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E1D83" w14:textId="77777777" w:rsidR="003D6E41" w:rsidRPr="003D6E41" w:rsidRDefault="003D6E41" w:rsidP="003D6E41">
      <w:pPr>
        <w:spacing w:line="256" w:lineRule="auto"/>
        <w:jc w:val="center"/>
        <w:rPr>
          <w:rFonts w:ascii="Arabic Typesetting" w:hAnsi="Arabic Typesetting" w:cs="Arabic Typesetting"/>
          <w:b/>
          <w:bCs/>
          <w:color w:val="auto"/>
          <w:kern w:val="0"/>
          <w:sz w:val="72"/>
          <w:szCs w:val="72"/>
          <w:lang w:val="en-US" w:eastAsia="en-US" w:bidi="ar-IQ"/>
          <w14:ligatures w14:val="none"/>
        </w:rPr>
      </w:pPr>
      <w:r w:rsidRPr="003D6E41">
        <w:rPr>
          <w:rFonts w:ascii="Calibri" w:hAnsi="Calibri" w:cs="Arial"/>
          <w:noProof/>
          <w:color w:val="auto"/>
          <w:kern w:val="0"/>
          <w:sz w:val="22"/>
          <w:szCs w:val="22"/>
          <w:lang w:val="en-US" w:eastAsia="en-US"/>
          <w14:ligatures w14:val="none"/>
        </w:rPr>
        <w:drawing>
          <wp:anchor distT="0" distB="0" distL="114300" distR="114300" simplePos="0" relativeHeight="251665408" behindDoc="0" locked="0" layoutInCell="1" allowOverlap="1" wp14:anchorId="21F7FD06" wp14:editId="41B2A439">
            <wp:simplePos x="0" y="0"/>
            <wp:positionH relativeFrom="column">
              <wp:posOffset>4438650</wp:posOffset>
            </wp:positionH>
            <wp:positionV relativeFrom="paragraph">
              <wp:posOffset>240030</wp:posOffset>
            </wp:positionV>
            <wp:extent cx="1466850" cy="1776730"/>
            <wp:effectExtent l="0" t="0" r="0" b="0"/>
            <wp:wrapNone/>
            <wp:docPr id="8"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4"/>
                    <pic:cNvPicPr>
                      <a:picLocks noChangeAspect="1" noChangeArrowheads="1"/>
                    </pic:cNvPicPr>
                  </pic:nvPicPr>
                  <pic:blipFill>
                    <a:blip r:embed="rId8">
                      <a:extLst>
                        <a:ext uri="{28A0092B-C50C-407E-A947-70E740481C1C}">
                          <a14:useLocalDpi xmlns:a14="http://schemas.microsoft.com/office/drawing/2010/main" val="0"/>
                        </a:ext>
                      </a:extLst>
                    </a:blip>
                    <a:srcRect l="22035" t="14125" r="19208" b="14690"/>
                    <a:stretch>
                      <a:fillRect/>
                    </a:stretch>
                  </pic:blipFill>
                  <pic:spPr bwMode="auto">
                    <a:xfrm>
                      <a:off x="0" y="0"/>
                      <a:ext cx="1466850" cy="1776730"/>
                    </a:xfrm>
                    <a:prstGeom prst="rect">
                      <a:avLst/>
                    </a:prstGeom>
                    <a:noFill/>
                  </pic:spPr>
                </pic:pic>
              </a:graphicData>
            </a:graphic>
            <wp14:sizeRelH relativeFrom="page">
              <wp14:pctWidth>0</wp14:pctWidth>
            </wp14:sizeRelH>
            <wp14:sizeRelV relativeFrom="page">
              <wp14:pctHeight>0</wp14:pctHeight>
            </wp14:sizeRelV>
          </wp:anchor>
        </w:drawing>
      </w:r>
      <w:r w:rsidRPr="003D6E41">
        <w:rPr>
          <w:rFonts w:ascii="Calibri" w:hAnsi="Calibri" w:cs="Arial"/>
          <w:noProof/>
          <w:color w:val="auto"/>
          <w:kern w:val="0"/>
          <w:sz w:val="22"/>
          <w:szCs w:val="22"/>
          <w:lang w:val="en-US" w:eastAsia="en-US"/>
          <w14:ligatures w14:val="none"/>
        </w:rPr>
        <mc:AlternateContent>
          <mc:Choice Requires="wps">
            <w:drawing>
              <wp:anchor distT="0" distB="0" distL="114300" distR="114300" simplePos="0" relativeHeight="251666432" behindDoc="0" locked="0" layoutInCell="1" allowOverlap="1" wp14:anchorId="7D52FEC3" wp14:editId="740479CB">
                <wp:simplePos x="0" y="0"/>
                <wp:positionH relativeFrom="column">
                  <wp:posOffset>161925</wp:posOffset>
                </wp:positionH>
                <wp:positionV relativeFrom="paragraph">
                  <wp:posOffset>285750</wp:posOffset>
                </wp:positionV>
                <wp:extent cx="3343275" cy="1514475"/>
                <wp:effectExtent l="0" t="0" r="0" b="0"/>
                <wp:wrapNone/>
                <wp:docPr id="2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43275" cy="1514475"/>
                        </a:xfrm>
                        <a:prstGeom prst="rect">
                          <a:avLst/>
                        </a:prstGeom>
                        <a:noFill/>
                        <a:ln w="9525">
                          <a:noFill/>
                          <a:miter lim="800000"/>
                          <a:headEnd/>
                          <a:tailEnd/>
                        </a:ln>
                      </wps:spPr>
                      <wps:txbx>
                        <w:txbxContent>
                          <w:p w14:paraId="24AABDE4" w14:textId="77777777" w:rsidR="003D6E41" w:rsidRDefault="003D6E41" w:rsidP="003D6E41">
                            <w:pPr>
                              <w:spacing w:after="0"/>
                              <w:jc w:val="center"/>
                              <w:rPr>
                                <w:rFonts w:ascii="Lucida Calligraphy" w:hAnsi="Lucida Calligraphy" w:cs="Times New Roman"/>
                              </w:rPr>
                            </w:pPr>
                            <w:r>
                              <w:rPr>
                                <w:rFonts w:ascii="Lucida Calligraphy" w:hAnsi="Lucida Calligraphy" w:cs="Times New Roman"/>
                              </w:rPr>
                              <w:t>Ministry of Higher Education and Scientific Research</w:t>
                            </w:r>
                          </w:p>
                          <w:p w14:paraId="4543AB32" w14:textId="77777777" w:rsidR="003D6E41" w:rsidRDefault="003D6E41" w:rsidP="003D6E41">
                            <w:pPr>
                              <w:spacing w:after="0"/>
                              <w:jc w:val="center"/>
                              <w:rPr>
                                <w:rFonts w:ascii="Lucida Calligraphy" w:hAnsi="Lucida Calligraphy" w:cs="Times New Roman"/>
                              </w:rPr>
                            </w:pPr>
                            <w:r>
                              <w:rPr>
                                <w:rFonts w:ascii="Lucida Calligraphy" w:hAnsi="Lucida Calligraphy" w:cs="Times New Roman"/>
                              </w:rPr>
                              <w:t>University of Maysan</w:t>
                            </w:r>
                          </w:p>
                          <w:p w14:paraId="500B6F0F" w14:textId="77777777" w:rsidR="003D6E41" w:rsidRDefault="003D6E41" w:rsidP="003D6E41">
                            <w:pPr>
                              <w:spacing w:after="0"/>
                              <w:jc w:val="center"/>
                              <w:rPr>
                                <w:rFonts w:ascii="Lucida Calligraphy" w:hAnsi="Lucida Calligraphy" w:cs="Times New Roman"/>
                              </w:rPr>
                            </w:pPr>
                            <w:r>
                              <w:rPr>
                                <w:rFonts w:ascii="Lucida Calligraphy" w:hAnsi="Lucida Calligraphy" w:cs="Times New Roman"/>
                              </w:rPr>
                              <w:t>Faculty of Basic Education</w:t>
                            </w:r>
                          </w:p>
                          <w:p w14:paraId="61B080BE" w14:textId="77777777" w:rsidR="003D6E41" w:rsidRDefault="003D6E41" w:rsidP="003D6E41">
                            <w:pPr>
                              <w:spacing w:after="0"/>
                              <w:jc w:val="center"/>
                              <w:rPr>
                                <w:rFonts w:ascii="Lucida Calligraphy" w:hAnsi="Lucida Calligraphy" w:cs="Times New Roman"/>
                              </w:rPr>
                            </w:pPr>
                            <w:r>
                              <w:rPr>
                                <w:rFonts w:ascii="Lucida Calligraphy" w:hAnsi="Lucida Calligraphy" w:cs="Times New Roman"/>
                              </w:rPr>
                              <w:t>English Department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2FEC3" id="_x0000_t202" coordsize="21600,21600" o:spt="202" path="m,l,21600r21600,l21600,xe">
                <v:stroke joinstyle="miter"/>
                <v:path gradientshapeok="t" o:connecttype="rect"/>
              </v:shapetype>
              <v:shape id="مربع نص 6" o:spid="_x0000_s1026" type="#_x0000_t202" style="position:absolute;left:0;text-align:left;margin-left:12.75pt;margin-top:22.5pt;width:263.25pt;height:119.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" filled="f" stroked="f">
                <v:textbox>
                  <w:txbxContent>
                    <w:p w14:paraId="24AABDE4" w14:textId="77777777" w:rsidR="003D6E41" w:rsidRDefault="003D6E41" w:rsidP="003D6E41">
                      <w:pPr>
                        <w:spacing w:after="0"/>
                        <w:jc w:val="center"/>
                        <w:rPr>
                          <w:rFonts w:ascii="Lucida Calligraphy" w:hAnsi="Lucida Calligraphy" w:cs="Times New Roman"/>
                        </w:rPr>
                      </w:pPr>
                      <w:r>
                        <w:rPr>
                          <w:rFonts w:ascii="Lucida Calligraphy" w:hAnsi="Lucida Calligraphy" w:cs="Times New Roman"/>
                        </w:rPr>
                        <w:t>Ministry of Higher Education and Scientific Research</w:t>
                      </w:r>
                    </w:p>
                    <w:p w14:paraId="4543AB32" w14:textId="77777777" w:rsidR="003D6E41" w:rsidRDefault="003D6E41" w:rsidP="003D6E41">
                      <w:pPr>
                        <w:spacing w:after="0"/>
                        <w:jc w:val="center"/>
                        <w:rPr>
                          <w:rFonts w:ascii="Lucida Calligraphy" w:hAnsi="Lucida Calligraphy" w:cs="Times New Roman"/>
                        </w:rPr>
                      </w:pPr>
                      <w:r>
                        <w:rPr>
                          <w:rFonts w:ascii="Lucida Calligraphy" w:hAnsi="Lucida Calligraphy" w:cs="Times New Roman"/>
                        </w:rPr>
                        <w:t>University of Maysan</w:t>
                      </w:r>
                    </w:p>
                    <w:p w14:paraId="500B6F0F" w14:textId="77777777" w:rsidR="003D6E41" w:rsidRDefault="003D6E41" w:rsidP="003D6E41">
                      <w:pPr>
                        <w:spacing w:after="0"/>
                        <w:jc w:val="center"/>
                        <w:rPr>
                          <w:rFonts w:ascii="Lucida Calligraphy" w:hAnsi="Lucida Calligraphy" w:cs="Times New Roman"/>
                        </w:rPr>
                      </w:pPr>
                      <w:r>
                        <w:rPr>
                          <w:rFonts w:ascii="Lucida Calligraphy" w:hAnsi="Lucida Calligraphy" w:cs="Times New Roman"/>
                        </w:rPr>
                        <w:t>Faculty of Basic Education</w:t>
                      </w:r>
                    </w:p>
                    <w:p w14:paraId="61B080BE" w14:textId="77777777" w:rsidR="003D6E41" w:rsidRDefault="003D6E41" w:rsidP="003D6E41">
                      <w:pPr>
                        <w:spacing w:after="0"/>
                        <w:jc w:val="center"/>
                        <w:rPr>
                          <w:rFonts w:ascii="Lucida Calligraphy" w:hAnsi="Lucida Calligraphy" w:cs="Times New Roman"/>
                        </w:rPr>
                      </w:pPr>
                      <w:r>
                        <w:rPr>
                          <w:rFonts w:ascii="Lucida Calligraphy" w:hAnsi="Lucida Calligraphy" w:cs="Times New Roman"/>
                        </w:rPr>
                        <w:t>English Department</w:t>
                      </w:r>
                    </w:p>
                  </w:txbxContent>
                </v:textbox>
              </v:shape>
            </w:pict>
          </mc:Fallback>
        </mc:AlternateContent>
      </w:r>
    </w:p>
    <w:p w14:paraId="142F0661" w14:textId="77777777" w:rsidR="003D6E41" w:rsidRPr="003D6E41" w:rsidRDefault="003D6E41" w:rsidP="003D6E41">
      <w:pPr>
        <w:spacing w:line="256" w:lineRule="auto"/>
        <w:jc w:val="left"/>
        <w:rPr>
          <w:rFonts w:ascii="Sakkal Majalla" w:hAnsi="Sakkal Majalla" w:cs="Sakkal Majalla"/>
          <w:b/>
          <w:bCs/>
          <w:color w:val="auto"/>
          <w:kern w:val="0"/>
          <w:sz w:val="44"/>
          <w:szCs w:val="44"/>
          <w:rtl/>
          <w:lang w:val="en-US" w:eastAsia="en-US"/>
          <w14:ligatures w14:val="none"/>
        </w:rPr>
      </w:pPr>
    </w:p>
    <w:p w14:paraId="6B147E45" w14:textId="77777777" w:rsidR="003D6E41" w:rsidRPr="003D6E41" w:rsidRDefault="003D6E41" w:rsidP="003D6E41">
      <w:pPr>
        <w:spacing w:line="256" w:lineRule="auto"/>
        <w:jc w:val="center"/>
        <w:rPr>
          <w:rFonts w:ascii="Sakkal Majalla" w:hAnsi="Sakkal Majalla" w:cs="Sakkal Majalla"/>
          <w:b/>
          <w:bCs/>
          <w:color w:val="auto"/>
          <w:kern w:val="0"/>
          <w:sz w:val="44"/>
          <w:szCs w:val="44"/>
          <w:lang w:val="en-US" w:eastAsia="en-US"/>
          <w14:ligatures w14:val="none"/>
        </w:rPr>
      </w:pPr>
    </w:p>
    <w:p w14:paraId="0C3CFE67" w14:textId="77777777" w:rsidR="003D6E41" w:rsidRPr="003D6E41" w:rsidRDefault="003D6E41" w:rsidP="003D6E41">
      <w:pPr>
        <w:spacing w:line="256" w:lineRule="auto"/>
        <w:jc w:val="center"/>
        <w:rPr>
          <w:rFonts w:ascii="Arial" w:hAnsi="Arial" w:cs="Arial"/>
          <w:color w:val="auto"/>
          <w:kern w:val="0"/>
          <w:sz w:val="36"/>
          <w:szCs w:val="36"/>
          <w:rtl/>
          <w:lang w:val="en-US" w:eastAsia="en-US" w:bidi="ar-IQ"/>
          <w14:ligatures w14:val="none"/>
        </w:rPr>
      </w:pPr>
      <w:r w:rsidRPr="003D6E41">
        <w:rPr>
          <w:rFonts w:ascii="Calibri" w:hAnsi="Calibri" w:cs="Arial"/>
          <w:noProof/>
          <w:color w:val="auto"/>
          <w:kern w:val="0"/>
          <w:sz w:val="22"/>
          <w:szCs w:val="22"/>
          <w:rtl/>
          <w:lang w:val="en-US" w:eastAsia="en-US"/>
          <w14:ligatures w14:val="none"/>
        </w:rPr>
        <mc:AlternateContent>
          <mc:Choice Requires="wps">
            <w:drawing>
              <wp:anchor distT="0" distB="0" distL="114300" distR="114300" simplePos="0" relativeHeight="251664384" behindDoc="0" locked="0" layoutInCell="1" allowOverlap="1" wp14:anchorId="6AC163CB" wp14:editId="181E571D">
                <wp:simplePos x="0" y="0"/>
                <wp:positionH relativeFrom="column">
                  <wp:posOffset>-5608955</wp:posOffset>
                </wp:positionH>
                <wp:positionV relativeFrom="paragraph">
                  <wp:posOffset>243840</wp:posOffset>
                </wp:positionV>
                <wp:extent cx="2812415" cy="45085"/>
                <wp:effectExtent l="107315" t="26035" r="95250" b="19050"/>
                <wp:wrapNone/>
                <wp:docPr id="27"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198404" flipH="1" flipV="1">
                          <a:off x="0" y="0"/>
                          <a:ext cx="2812415" cy="45085"/>
                        </a:xfrm>
                        <a:prstGeom prst="rect">
                          <a:avLst/>
                        </a:prstGeom>
                        <a:solidFill>
                          <a:srgbClr val="FFFFFF"/>
                        </a:solidFill>
                        <a:ln w="9525">
                          <a:solidFill>
                            <a:srgbClr val="000000"/>
                          </a:solidFill>
                          <a:miter lim="800000"/>
                          <a:headEnd/>
                          <a:tailEnd/>
                        </a:ln>
                      </wps:spPr>
                      <wps:txbx>
                        <w:txbxContent>
                          <w:p w14:paraId="1F992121" w14:textId="77777777" w:rsidR="003D6E41" w:rsidRDefault="003D6E41" w:rsidP="003D6E41">
                            <w:pPr>
                              <w:rPr>
                                <w:rFonts w:ascii="Vijaya" w:hAnsi="Vijaya"/>
                                <w:b/>
                                <w:bCs/>
                                <w:lang w:bidi="ar-IQ"/>
                              </w:rPr>
                            </w:pPr>
                          </w:p>
                          <w:p w14:paraId="5098B066" w14:textId="77777777" w:rsidR="003D6E41" w:rsidRDefault="003D6E41" w:rsidP="003D6E41">
                            <w:pPr>
                              <w:jc w:val="center"/>
                              <w:rPr>
                                <w:rFonts w:ascii="Vijaya" w:hAnsi="Vijaya" w:cs="Vijaya"/>
                                <w:b/>
                                <w:bCs/>
                                <w:lang w:bidi="ar-IQ"/>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163CB" id="مربع نص 5" o:spid="_x0000_s1027" type="#_x0000_t202" style="position:absolute;left:0;text-align:left;margin-left:-441.65pt;margin-top:19.2pt;width:221.45pt;height:3.55pt;rotation:5678043fd;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">
                <v:textbox>
                  <w:txbxContent>
                    <w:p w14:paraId="1F992121" w14:textId="77777777" w:rsidR="003D6E41" w:rsidRDefault="003D6E41" w:rsidP="003D6E41">
                      <w:pPr>
                        <w:rPr>
                          <w:rFonts w:ascii="Vijaya" w:hAnsi="Vijaya"/>
                          <w:b/>
                          <w:bCs/>
                          <w:lang w:bidi="ar-IQ"/>
                        </w:rPr>
                      </w:pPr>
                    </w:p>
                    <w:p w14:paraId="5098B066" w14:textId="77777777" w:rsidR="003D6E41" w:rsidRDefault="003D6E41" w:rsidP="003D6E41">
                      <w:pPr>
                        <w:jc w:val="center"/>
                        <w:rPr>
                          <w:rFonts w:ascii="Vijaya" w:hAnsi="Vijaya" w:cs="Vijaya"/>
                          <w:b/>
                          <w:bCs/>
                          <w:lang w:bidi="ar-IQ"/>
                        </w:rPr>
                      </w:pPr>
                    </w:p>
                  </w:txbxContent>
                </v:textbox>
              </v:shape>
            </w:pict>
          </mc:Fallback>
        </mc:AlternateContent>
      </w:r>
      <w:r w:rsidRPr="003D6E41">
        <w:rPr>
          <w:rFonts w:ascii="Arial" w:hAnsi="Arial" w:cs="Arial"/>
          <w:color w:val="auto"/>
          <w:kern w:val="0"/>
          <w:sz w:val="36"/>
          <w:szCs w:val="36"/>
          <w:rtl/>
          <w:lang w:val="en-US" w:eastAsia="en-US" w:bidi="ar-IQ"/>
          <w14:ligatures w14:val="none"/>
        </w:rPr>
        <w:t xml:space="preserve">                    </w:t>
      </w:r>
    </w:p>
    <w:p w14:paraId="1AF86719" w14:textId="128027A8" w:rsidR="003D6E41" w:rsidRPr="003D6E41" w:rsidRDefault="003D6E41" w:rsidP="003D6E41">
      <w:pPr>
        <w:spacing w:line="256" w:lineRule="auto"/>
        <w:jc w:val="left"/>
        <w:rPr>
          <w:rFonts w:ascii="Arial" w:hAnsi="Arial" w:cs="Arial"/>
          <w:color w:val="auto"/>
          <w:kern w:val="0"/>
          <w:sz w:val="36"/>
          <w:szCs w:val="36"/>
          <w:rtl/>
          <w:lang w:val="en-US" w:eastAsia="en-US" w:bidi="ar-IQ"/>
          <w14:ligatures w14:val="none"/>
        </w:rPr>
      </w:pPr>
      <w:r w:rsidRPr="003D6E41">
        <w:rPr>
          <w:rFonts w:ascii="Calibri" w:hAnsi="Calibri" w:cs="Arial"/>
          <w:noProof/>
          <w:color w:val="auto"/>
          <w:kern w:val="0"/>
          <w:sz w:val="22"/>
          <w:szCs w:val="22"/>
          <w:lang w:val="en-US" w:eastAsia="en-US"/>
          <w14:ligatures w14:val="none"/>
        </w:rPr>
        <mc:AlternateContent>
          <mc:Choice Requires="wps">
            <w:drawing>
              <wp:anchor distT="0" distB="0" distL="114300" distR="114300" simplePos="0" relativeHeight="251667456" behindDoc="0" locked="0" layoutInCell="1" allowOverlap="1" wp14:anchorId="5F00AA62" wp14:editId="5D6D48BD">
                <wp:simplePos x="0" y="0"/>
                <wp:positionH relativeFrom="column">
                  <wp:posOffset>333375</wp:posOffset>
                </wp:positionH>
                <wp:positionV relativeFrom="paragraph">
                  <wp:posOffset>262994</wp:posOffset>
                </wp:positionV>
                <wp:extent cx="5166995" cy="1675130"/>
                <wp:effectExtent l="0" t="0" r="14605" b="39370"/>
                <wp:wrapNone/>
                <wp:docPr id="28" name="مخطط انسيابي: رابط خارج الصفحة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6995" cy="1675130"/>
                        </a:xfrm>
                        <a:prstGeom prst="flowChartOffpageConnector">
                          <a:avLst/>
                        </a:prstGeom>
                        <a:solidFill>
                          <a:sysClr val="window" lastClr="FFFFFF"/>
                        </a:solidFill>
                        <a:ln w="12700" cap="flat" cmpd="sng" algn="ctr">
                          <a:solidFill>
                            <a:srgbClr val="ED7D31"/>
                          </a:solidFill>
                          <a:prstDash val="solid"/>
                          <a:miter lim="800000"/>
                        </a:ln>
                        <a:effectLst/>
                      </wps:spPr>
                      <wps:txbx>
                        <w:txbxContent>
                          <w:p w14:paraId="768FE6F8" w14:textId="77777777" w:rsidR="003D6E41" w:rsidRDefault="003D6E41" w:rsidP="003D6E41">
                            <w:pPr>
                              <w:jc w:val="center"/>
                              <w:rPr>
                                <w:rFonts w:ascii="Bahnschrift SemiCondensed" w:hAnsi="Bahnschrift SemiCondensed" w:cs="AF_Taif Normal"/>
                                <w:b/>
                                <w:bCs/>
                                <w:color w:val="FF0000"/>
                                <w:sz w:val="24"/>
                                <w:szCs w:val="24"/>
                                <w:lang w:bidi="ar-IQ"/>
                              </w:rPr>
                            </w:pPr>
                          </w:p>
                          <w:p w14:paraId="099CA5A4" w14:textId="4AD8406D" w:rsidR="003D6E41" w:rsidRDefault="009A5794" w:rsidP="009A5794">
                            <w:pPr>
                              <w:jc w:val="center"/>
                              <w:rPr>
                                <w:rFonts w:ascii="Times New Roman" w:hAnsi="Times New Roman" w:cs="Times New Roman"/>
                                <w:b/>
                                <w:bCs/>
                                <w:color w:val="FF0000"/>
                                <w:sz w:val="56"/>
                                <w:szCs w:val="72"/>
                                <w:rtl/>
                                <w:lang w:bidi="ar-IQ"/>
                              </w:rPr>
                            </w:pPr>
                            <w:r w:rsidRPr="009A5794">
                              <w:rPr>
                                <w:rFonts w:ascii="Times New Roman" w:hAnsi="Times New Roman" w:cs="Times New Roman"/>
                                <w:b/>
                                <w:bCs/>
                                <w:color w:val="FF0000"/>
                                <w:sz w:val="56"/>
                                <w:szCs w:val="72"/>
                                <w:lang w:bidi="ar-IQ"/>
                              </w:rPr>
                              <w:t>Teaching Reading Skills</w:t>
                            </w:r>
                          </w:p>
                        </w:txbxContent>
                      </wps:txbx>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0AA62" id="_x0000_t177" coordsize="21600,21600" o:spt="177" path="m,l21600,r,17255l10800,21600,,17255xe">
                <v:stroke joinstyle="miter"/>
                <v:path gradientshapeok="t" o:connecttype="rect" textboxrect="0,0,21600,17255"/>
              </v:shapetype>
              <v:shape id="مخطط انسيابي: رابط خارج الصفحة 4" o:spid="_x0000_s1028" type="#_x0000_t177" style="position:absolute;margin-left:26.25pt;margin-top:20.7pt;width:406.85pt;height:13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" fillcolor="window" strokecolor="#ed7d31" strokeweight="1pt">
                <v:path arrowok="t"/>
                <v:textbox>
                  <w:txbxContent>
                    <w:p w14:paraId="768FE6F8" w14:textId="77777777" w:rsidR="003D6E41" w:rsidRDefault="003D6E41" w:rsidP="003D6E41">
                      <w:pPr>
                        <w:jc w:val="center"/>
                        <w:rPr>
                          <w:rFonts w:ascii="Bahnschrift SemiCondensed" w:hAnsi="Bahnschrift SemiCondensed" w:cs="AF_Taif Normal"/>
                          <w:b/>
                          <w:bCs/>
                          <w:color w:val="FF0000"/>
                          <w:sz w:val="24"/>
                          <w:szCs w:val="24"/>
                          <w:lang w:bidi="ar-IQ"/>
                        </w:rPr>
                      </w:pPr>
                    </w:p>
                    <w:p w14:paraId="099CA5A4" w14:textId="4AD8406D" w:rsidR="003D6E41" w:rsidRDefault="009A5794" w:rsidP="009A5794">
                      <w:pPr>
                        <w:jc w:val="center"/>
                        <w:rPr>
                          <w:rFonts w:ascii="Times New Roman" w:hAnsi="Times New Roman" w:cs="Times New Roman" w:hint="cs"/>
                          <w:b/>
                          <w:bCs/>
                          <w:color w:val="FF0000"/>
                          <w:sz w:val="56"/>
                          <w:szCs w:val="72"/>
                          <w:rtl/>
                          <w:lang w:bidi="ar-IQ"/>
                        </w:rPr>
                      </w:pPr>
                      <w:r w:rsidRPr="009A5794">
                        <w:rPr>
                          <w:rFonts w:ascii="Times New Roman" w:hAnsi="Times New Roman" w:cs="Times New Roman"/>
                          <w:b/>
                          <w:bCs/>
                          <w:color w:val="FF0000"/>
                          <w:sz w:val="56"/>
                          <w:szCs w:val="72"/>
                          <w:lang w:bidi="ar-IQ"/>
                        </w:rPr>
                        <w:t>Teaching Reading Skills</w:t>
                      </w:r>
                    </w:p>
                  </w:txbxContent>
                </v:textbox>
              </v:shape>
            </w:pict>
          </mc:Fallback>
        </mc:AlternateContent>
      </w:r>
    </w:p>
    <w:p w14:paraId="4697EDF8" w14:textId="27EB8CAA" w:rsidR="003D6E41" w:rsidRPr="003D6E41" w:rsidRDefault="003D6E41" w:rsidP="003D6E41">
      <w:pPr>
        <w:spacing w:line="256" w:lineRule="auto"/>
        <w:jc w:val="center"/>
        <w:rPr>
          <w:rFonts w:ascii="Arial" w:hAnsi="Arial" w:cs="Arial"/>
          <w:b/>
          <w:bCs/>
          <w:color w:val="auto"/>
          <w:kern w:val="0"/>
          <w:sz w:val="36"/>
          <w:szCs w:val="36"/>
          <w:lang w:val="en-US" w:eastAsia="en-US" w:bidi="ar-IQ"/>
          <w14:ligatures w14:val="none"/>
        </w:rPr>
      </w:pPr>
    </w:p>
    <w:p w14:paraId="4D910C4C" w14:textId="77777777" w:rsidR="003D6E41" w:rsidRPr="003D6E41" w:rsidRDefault="003D6E41" w:rsidP="003D6E41">
      <w:pPr>
        <w:spacing w:line="256" w:lineRule="auto"/>
        <w:jc w:val="left"/>
        <w:rPr>
          <w:rFonts w:ascii="Arial" w:hAnsi="Arial" w:cs="Arial"/>
          <w:color w:val="auto"/>
          <w:kern w:val="0"/>
          <w:sz w:val="36"/>
          <w:szCs w:val="36"/>
          <w:rtl/>
          <w:lang w:val="en-US" w:eastAsia="en-US" w:bidi="ar-IQ"/>
          <w14:ligatures w14:val="none"/>
        </w:rPr>
      </w:pPr>
    </w:p>
    <w:p w14:paraId="5091AB35" w14:textId="77777777" w:rsidR="003D6E41" w:rsidRPr="003D6E41" w:rsidRDefault="003D6E41" w:rsidP="003D6E41">
      <w:pPr>
        <w:spacing w:line="256" w:lineRule="auto"/>
        <w:jc w:val="left"/>
        <w:rPr>
          <w:rFonts w:ascii="Arial" w:hAnsi="Arial" w:cs="Arial"/>
          <w:color w:val="auto"/>
          <w:kern w:val="0"/>
          <w:sz w:val="36"/>
          <w:szCs w:val="36"/>
          <w:rtl/>
          <w:lang w:val="en-US" w:eastAsia="en-US" w:bidi="ar-IQ"/>
          <w14:ligatures w14:val="none"/>
        </w:rPr>
      </w:pPr>
    </w:p>
    <w:p w14:paraId="7F61E3CC" w14:textId="77777777" w:rsidR="003D6E41" w:rsidRPr="003D6E41" w:rsidRDefault="003D6E41" w:rsidP="003D6E41">
      <w:pPr>
        <w:spacing w:line="256" w:lineRule="auto"/>
        <w:jc w:val="left"/>
        <w:rPr>
          <w:rFonts w:ascii="Arial" w:hAnsi="Arial" w:cs="Arial"/>
          <w:color w:val="auto"/>
          <w:kern w:val="0"/>
          <w:sz w:val="36"/>
          <w:szCs w:val="36"/>
          <w:rtl/>
          <w:lang w:val="en-US" w:eastAsia="en-US" w:bidi="ar-IQ"/>
          <w14:ligatures w14:val="none"/>
        </w:rPr>
      </w:pPr>
    </w:p>
    <w:p w14:paraId="696CF740" w14:textId="77777777" w:rsidR="003D6E41" w:rsidRPr="003D6E41" w:rsidRDefault="003D6E41" w:rsidP="003D6E41">
      <w:pPr>
        <w:spacing w:line="256" w:lineRule="auto"/>
        <w:jc w:val="center"/>
        <w:rPr>
          <w:rFonts w:ascii="Arial" w:hAnsi="Arial" w:cs="Arial"/>
          <w:color w:val="auto"/>
          <w:kern w:val="0"/>
          <w:sz w:val="36"/>
          <w:szCs w:val="36"/>
          <w:rtl/>
          <w:lang w:val="en-US" w:eastAsia="en-US" w:bidi="ar-IQ"/>
          <w14:ligatures w14:val="none"/>
        </w:rPr>
      </w:pPr>
    </w:p>
    <w:p w14:paraId="1456530E" w14:textId="58C8791C" w:rsidR="003D6E41" w:rsidRPr="003D6E41" w:rsidRDefault="003D6E41" w:rsidP="003D6E41">
      <w:pPr>
        <w:spacing w:line="256" w:lineRule="auto"/>
        <w:jc w:val="center"/>
        <w:rPr>
          <w:color w:val="auto"/>
          <w:kern w:val="0"/>
          <w:sz w:val="36"/>
          <w:szCs w:val="36"/>
          <w:rtl/>
          <w:lang w:val="en-US" w:eastAsia="en-US" w:bidi="ar-IQ"/>
          <w14:ligatures w14:val="none"/>
        </w:rPr>
      </w:pPr>
      <w:r w:rsidRPr="003D6E41">
        <w:rPr>
          <w:color w:val="auto"/>
          <w:kern w:val="0"/>
          <w:sz w:val="36"/>
          <w:szCs w:val="36"/>
          <w:lang w:val="en-US" w:eastAsia="en-US" w:bidi="ar-IQ"/>
          <w14:ligatures w14:val="none"/>
        </w:rPr>
        <w:t>Submitted to the College of Basic Education / University of Maysan to complete the requirements for obtaining a bachelor’s degree in the English language submitted by the student</w:t>
      </w:r>
      <w:r w:rsidR="00294E05">
        <w:rPr>
          <w:rFonts w:hint="cs"/>
          <w:color w:val="auto"/>
          <w:kern w:val="0"/>
          <w:sz w:val="36"/>
          <w:szCs w:val="36"/>
          <w:lang w:val="en-US" w:eastAsia="en-US" w:bidi="ar-EG"/>
          <w14:ligatures w14:val="none"/>
        </w:rPr>
        <w:t>s</w:t>
      </w:r>
    </w:p>
    <w:p w14:paraId="364DB669" w14:textId="4CE22F51" w:rsidR="009A5794" w:rsidRPr="009A5794" w:rsidRDefault="009A5794" w:rsidP="009A5794">
      <w:pPr>
        <w:spacing w:line="256" w:lineRule="auto"/>
        <w:jc w:val="center"/>
        <w:rPr>
          <w:b/>
          <w:bCs/>
          <w:color w:val="C00000"/>
          <w:kern w:val="0"/>
          <w:sz w:val="40"/>
          <w:szCs w:val="40"/>
          <w:lang w:val="en-US" w:eastAsia="en-US" w:bidi="ar-IQ"/>
          <w14:ligatures w14:val="none"/>
        </w:rPr>
      </w:pPr>
      <w:r w:rsidRPr="009A5794">
        <w:rPr>
          <w:b/>
          <w:bCs/>
          <w:color w:val="C00000"/>
          <w:kern w:val="0"/>
          <w:sz w:val="40"/>
          <w:szCs w:val="40"/>
          <w:lang w:val="en-US" w:eastAsia="en-US" w:bidi="ar-IQ"/>
          <w14:ligatures w14:val="none"/>
        </w:rPr>
        <w:t>Reda Khayoun Hashim</w:t>
      </w:r>
    </w:p>
    <w:p w14:paraId="7D0C53A0" w14:textId="635A04BE" w:rsidR="009A5794" w:rsidRPr="009A5794" w:rsidRDefault="009A5794" w:rsidP="009A5794">
      <w:pPr>
        <w:spacing w:line="256" w:lineRule="auto"/>
        <w:jc w:val="center"/>
        <w:rPr>
          <w:b/>
          <w:bCs/>
          <w:color w:val="C00000"/>
          <w:kern w:val="0"/>
          <w:sz w:val="40"/>
          <w:szCs w:val="40"/>
          <w:lang w:val="en-US" w:eastAsia="en-US" w:bidi="ar-IQ"/>
          <w14:ligatures w14:val="none"/>
        </w:rPr>
      </w:pPr>
      <w:r w:rsidRPr="009A5794">
        <w:rPr>
          <w:b/>
          <w:bCs/>
          <w:color w:val="C00000"/>
          <w:kern w:val="0"/>
          <w:sz w:val="40"/>
          <w:szCs w:val="40"/>
          <w:lang w:val="en-US" w:eastAsia="en-US" w:bidi="ar-IQ"/>
          <w14:ligatures w14:val="none"/>
        </w:rPr>
        <w:t>Rafal Musa Saffah</w:t>
      </w:r>
    </w:p>
    <w:p w14:paraId="433A3D14" w14:textId="7392FAD1" w:rsidR="003D6E41" w:rsidRPr="009A5794" w:rsidRDefault="009A5794" w:rsidP="009A5794">
      <w:pPr>
        <w:spacing w:line="256" w:lineRule="auto"/>
        <w:jc w:val="center"/>
        <w:rPr>
          <w:b/>
          <w:bCs/>
          <w:color w:val="C00000"/>
          <w:kern w:val="0"/>
          <w:sz w:val="40"/>
          <w:szCs w:val="40"/>
          <w:lang w:val="en-US" w:eastAsia="en-US" w:bidi="ar-IQ"/>
          <w14:ligatures w14:val="none"/>
        </w:rPr>
      </w:pPr>
      <w:r w:rsidRPr="009A5794">
        <w:rPr>
          <w:b/>
          <w:bCs/>
          <w:color w:val="C00000"/>
          <w:kern w:val="0"/>
          <w:sz w:val="40"/>
          <w:szCs w:val="40"/>
          <w:lang w:val="en-US" w:eastAsia="en-US" w:bidi="ar-IQ"/>
          <w14:ligatures w14:val="none"/>
        </w:rPr>
        <w:t>Ruqyah Qasim Suza</w:t>
      </w:r>
    </w:p>
    <w:p w14:paraId="1652F7BD" w14:textId="77777777" w:rsidR="009A5794" w:rsidRPr="003D6E41" w:rsidRDefault="009A5794" w:rsidP="009A5794">
      <w:pPr>
        <w:spacing w:line="256" w:lineRule="auto"/>
        <w:jc w:val="center"/>
        <w:rPr>
          <w:b/>
          <w:bCs/>
          <w:color w:val="0070C0"/>
          <w:kern w:val="0"/>
          <w:sz w:val="36"/>
          <w:szCs w:val="36"/>
          <w:lang w:val="en-US" w:eastAsia="en-US" w:bidi="ar-IQ"/>
          <w14:ligatures w14:val="none"/>
        </w:rPr>
      </w:pPr>
    </w:p>
    <w:p w14:paraId="2C45F97D" w14:textId="77777777" w:rsidR="003D6E41" w:rsidRPr="003D6E41" w:rsidRDefault="003D6E41" w:rsidP="003D6E41">
      <w:pPr>
        <w:spacing w:line="256" w:lineRule="auto"/>
        <w:jc w:val="center"/>
        <w:rPr>
          <w:b/>
          <w:bCs/>
          <w:noProof/>
          <w:color w:val="0070C0"/>
          <w:kern w:val="0"/>
          <w:sz w:val="36"/>
          <w:szCs w:val="36"/>
          <w:lang w:val="en-US" w:eastAsia="en-US"/>
          <w14:ligatures w14:val="none"/>
        </w:rPr>
      </w:pPr>
      <w:r w:rsidRPr="003D6E41">
        <w:rPr>
          <w:b/>
          <w:bCs/>
          <w:noProof/>
          <w:color w:val="0070C0"/>
          <w:kern w:val="0"/>
          <w:sz w:val="36"/>
          <w:szCs w:val="36"/>
          <w:lang w:val="en-US" w:eastAsia="en-US"/>
          <w14:ligatures w14:val="none"/>
        </w:rPr>
        <w:t>Supervised By</w:t>
      </w:r>
      <w:r w:rsidRPr="003D6E41">
        <w:rPr>
          <w:b/>
          <w:bCs/>
          <w:noProof/>
          <w:color w:val="0070C0"/>
          <w:kern w:val="0"/>
          <w:sz w:val="36"/>
          <w:szCs w:val="36"/>
          <w:rtl/>
          <w:lang w:val="en-US" w:eastAsia="en-US"/>
          <w14:ligatures w14:val="none"/>
        </w:rPr>
        <w:t>:</w:t>
      </w:r>
    </w:p>
    <w:p w14:paraId="1381065B" w14:textId="77777777" w:rsidR="003D6E41" w:rsidRPr="003D6E41" w:rsidRDefault="003D6E41" w:rsidP="003D6E41">
      <w:pPr>
        <w:spacing w:line="256" w:lineRule="auto"/>
        <w:jc w:val="center"/>
        <w:rPr>
          <w:color w:val="auto"/>
          <w:kern w:val="0"/>
          <w:sz w:val="36"/>
          <w:szCs w:val="36"/>
          <w:lang w:val="en-US" w:eastAsia="en-US" w:bidi="ar-IQ"/>
          <w14:ligatures w14:val="none"/>
        </w:rPr>
      </w:pPr>
      <w:r w:rsidRPr="003D6E41">
        <w:rPr>
          <w:b/>
          <w:bCs/>
          <w:noProof/>
          <w:color w:val="0070C0"/>
          <w:kern w:val="0"/>
          <w:sz w:val="36"/>
          <w:szCs w:val="36"/>
          <w:lang w:val="en-US" w:eastAsia="en-US"/>
          <w14:ligatures w14:val="none"/>
        </w:rPr>
        <w:t>Prof. Dr. Abdul Kareem Lazim</w:t>
      </w:r>
    </w:p>
    <w:p w14:paraId="57DD91A5" w14:textId="77777777" w:rsidR="003D6E41" w:rsidRPr="003D6E41" w:rsidRDefault="003D6E41" w:rsidP="003D6E41">
      <w:pPr>
        <w:spacing w:line="256" w:lineRule="auto"/>
        <w:jc w:val="center"/>
        <w:rPr>
          <w:color w:val="auto"/>
          <w:kern w:val="0"/>
          <w:sz w:val="36"/>
          <w:szCs w:val="36"/>
          <w:lang w:val="en-US" w:eastAsia="en-US" w:bidi="ar-IQ"/>
          <w14:ligatures w14:val="none"/>
        </w:rPr>
      </w:pPr>
    </w:p>
    <w:p w14:paraId="6A2956CF" w14:textId="4B4D33C5" w:rsidR="003D6E41" w:rsidRPr="003D6E41" w:rsidRDefault="009A5794" w:rsidP="003D6E41">
      <w:pPr>
        <w:spacing w:line="256" w:lineRule="auto"/>
        <w:jc w:val="center"/>
        <w:rPr>
          <w:color w:val="auto"/>
          <w:kern w:val="0"/>
          <w:sz w:val="36"/>
          <w:szCs w:val="36"/>
          <w:rtl/>
          <w:lang w:val="en-US" w:eastAsia="en-US" w:bidi="ar-IQ"/>
          <w14:ligatures w14:val="none"/>
        </w:rPr>
      </w:pPr>
      <w:r>
        <w:rPr>
          <w:color w:val="auto"/>
          <w:kern w:val="0"/>
          <w:sz w:val="36"/>
          <w:szCs w:val="36"/>
          <w:lang w:val="en-US" w:eastAsia="en-US" w:bidi="ar-IQ"/>
          <w14:ligatures w14:val="none"/>
        </w:rPr>
        <w:t>2024 – 2025</w:t>
      </w:r>
    </w:p>
    <w:p w14:paraId="4EF4244E" w14:textId="77777777" w:rsidR="003D6E41" w:rsidRPr="003D6E41" w:rsidRDefault="003D6E41" w:rsidP="003D6E41">
      <w:pPr>
        <w:spacing w:line="256" w:lineRule="auto"/>
        <w:jc w:val="left"/>
        <w:rPr>
          <w:rFonts w:ascii="Calibri" w:hAnsi="Calibri" w:cs="Arial"/>
          <w:color w:val="auto"/>
          <w:kern w:val="0"/>
          <w:sz w:val="22"/>
          <w:szCs w:val="22"/>
          <w:rtl/>
          <w:lang w:val="en-US" w:eastAsia="en-US" w:bidi="ar-IQ"/>
          <w14:ligatures w14:val="none"/>
        </w:rPr>
      </w:pPr>
    </w:p>
    <w:p w14:paraId="0721ADC4" w14:textId="77777777" w:rsidR="003D6E41" w:rsidRPr="003D6E41" w:rsidRDefault="003D6E41" w:rsidP="003D6E41">
      <w:pPr>
        <w:spacing w:after="0" w:line="256" w:lineRule="auto"/>
        <w:jc w:val="left"/>
        <w:rPr>
          <w:rFonts w:ascii="Arabic Typesetting" w:hAnsi="Arabic Typesetting" w:cs="Arabic Typesetting"/>
          <w:b/>
          <w:bCs/>
          <w:color w:val="auto"/>
          <w:kern w:val="0"/>
          <w:sz w:val="72"/>
          <w:szCs w:val="72"/>
          <w:rtl/>
          <w:lang w:val="en-US" w:eastAsia="en-US" w:bidi="ar-IQ"/>
          <w14:ligatures w14:val="none"/>
        </w:rPr>
        <w:sectPr w:rsidR="003D6E41" w:rsidRPr="003D6E41" w:rsidSect="00306B4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pgBorders w:display="firstPage" w:offsetFrom="page">
            <w:top w:val="cornerTriangles" w:sz="25" w:space="24" w:color="auto"/>
            <w:left w:val="cornerTriangles" w:sz="25" w:space="24" w:color="auto"/>
            <w:bottom w:val="cornerTriangles" w:sz="25" w:space="24" w:color="auto"/>
            <w:right w:val="cornerTriangles" w:sz="25" w:space="24" w:color="auto"/>
          </w:pgBorders>
          <w:pgNumType w:fmt="arabicAbjad" w:start="1"/>
          <w:cols w:space="720"/>
          <w:titlePg/>
          <w:bidi/>
          <w:rtlGutter/>
          <w:docGrid w:linePitch="381"/>
        </w:sectPr>
      </w:pPr>
    </w:p>
    <w:p w14:paraId="3213DB1F" w14:textId="77777777" w:rsidR="003D6E41" w:rsidRPr="003D6E41" w:rsidRDefault="003D6E41" w:rsidP="003D6E41">
      <w:pPr>
        <w:spacing w:line="256" w:lineRule="auto"/>
        <w:jc w:val="center"/>
        <w:rPr>
          <w:rFonts w:ascii="Arabic Typesetting" w:hAnsi="Arabic Typesetting" w:cs="Arabic Typesetting"/>
          <w:b/>
          <w:bCs/>
          <w:color w:val="auto"/>
          <w:kern w:val="0"/>
          <w:sz w:val="72"/>
          <w:szCs w:val="72"/>
          <w:rtl/>
          <w:lang w:val="en-US" w:eastAsia="en-US" w:bidi="ar-IQ"/>
          <w14:ligatures w14:val="none"/>
        </w:rPr>
      </w:pPr>
    </w:p>
    <w:p w14:paraId="3ECA0077" w14:textId="77777777" w:rsidR="003D6E41" w:rsidRPr="003D6E41" w:rsidRDefault="003D6E41" w:rsidP="003D6E41">
      <w:pPr>
        <w:spacing w:line="256" w:lineRule="auto"/>
        <w:jc w:val="center"/>
        <w:rPr>
          <w:rFonts w:ascii="Arabic Typesetting" w:hAnsi="Arabic Typesetting" w:cs="Arabic Typesetting"/>
          <w:b/>
          <w:bCs/>
          <w:color w:val="auto"/>
          <w:kern w:val="0"/>
          <w:sz w:val="72"/>
          <w:szCs w:val="72"/>
          <w:rtl/>
          <w:lang w:val="en-US" w:eastAsia="en-US" w:bidi="ar-IQ"/>
          <w14:ligatures w14:val="none"/>
        </w:rPr>
      </w:pPr>
    </w:p>
    <w:p w14:paraId="6680A4A7" w14:textId="77777777" w:rsidR="003D6E41" w:rsidRPr="003D6E41" w:rsidRDefault="003D6E41" w:rsidP="003D6E41">
      <w:pPr>
        <w:spacing w:line="256" w:lineRule="auto"/>
        <w:jc w:val="center"/>
        <w:rPr>
          <w:rFonts w:ascii="Arabic Typesetting" w:hAnsi="Arabic Typesetting" w:cs="Arabic Typesetting"/>
          <w:color w:val="003300"/>
          <w:kern w:val="0"/>
          <w:sz w:val="72"/>
          <w:szCs w:val="72"/>
          <w:rtl/>
          <w:lang w:val="en-US" w:eastAsia="en-US" w:bidi="ar-IQ"/>
          <w14:ligatures w14:val="none"/>
        </w:rPr>
      </w:pPr>
      <w:r w:rsidRPr="003D6E41">
        <w:rPr>
          <w:rFonts w:ascii="Arabic Typesetting" w:hAnsi="Arabic Typesetting" w:cs="Arabic Typesetting"/>
          <w:color w:val="003300"/>
          <w:kern w:val="0"/>
          <w:sz w:val="72"/>
          <w:szCs w:val="72"/>
          <w:rtl/>
          <w:lang w:val="en-US" w:eastAsia="en-US" w:bidi="ar-IQ"/>
          <w14:ligatures w14:val="none"/>
        </w:rPr>
        <w:t>(بسم الله الرحمن الرحيم)</w:t>
      </w:r>
    </w:p>
    <w:p w14:paraId="7039892F" w14:textId="77777777" w:rsidR="003D6E41" w:rsidRPr="003D6E41" w:rsidRDefault="003D6E41" w:rsidP="003D6E41">
      <w:pPr>
        <w:spacing w:line="256" w:lineRule="auto"/>
        <w:jc w:val="center"/>
        <w:rPr>
          <w:rFonts w:ascii="Arabic Typesetting" w:hAnsi="Arabic Typesetting" w:cs="Arabic Typesetting"/>
          <w:b/>
          <w:bCs/>
          <w:color w:val="auto"/>
          <w:kern w:val="0"/>
          <w:sz w:val="72"/>
          <w:szCs w:val="72"/>
          <w:rtl/>
          <w:lang w:val="en-US" w:eastAsia="en-US" w:bidi="ar-IQ"/>
          <w14:ligatures w14:val="none"/>
        </w:rPr>
      </w:pPr>
    </w:p>
    <w:p w14:paraId="6A50CD34" w14:textId="184E5A55" w:rsidR="003D6E41" w:rsidRPr="003D6E41" w:rsidRDefault="003D6E41" w:rsidP="003D6E41">
      <w:pPr>
        <w:spacing w:line="256" w:lineRule="auto"/>
        <w:jc w:val="center"/>
        <w:rPr>
          <w:rFonts w:ascii="Arabic Typesetting" w:hAnsi="Arabic Typesetting" w:cs="Arabic Typesetting"/>
          <w:color w:val="auto"/>
          <w:kern w:val="0"/>
          <w:sz w:val="72"/>
          <w:szCs w:val="72"/>
          <w:rtl/>
          <w:lang w:val="en-US" w:eastAsia="en-US" w:bidi="ar-IQ"/>
          <w14:ligatures w14:val="none"/>
        </w:rPr>
      </w:pPr>
      <w:r w:rsidRPr="003D6E41">
        <w:rPr>
          <w:rFonts w:ascii="Arabic Typesetting" w:hAnsi="Arabic Typesetting" w:cs="Arabic Typesetting"/>
          <w:color w:val="auto"/>
          <w:kern w:val="0"/>
          <w:sz w:val="72"/>
          <w:szCs w:val="72"/>
          <w:rtl/>
          <w:lang w:val="en-US" w:eastAsia="en-US" w:bidi="ar-IQ"/>
          <w14:ligatures w14:val="none"/>
        </w:rPr>
        <w:t xml:space="preserve">(وقل اعملوا فسيرى الله عملكم ورسوله والمؤمنين وستردون إلى عالم الغيب والشهادة </w:t>
      </w:r>
      <w:r w:rsidR="006D2606">
        <w:rPr>
          <w:rFonts w:ascii="Arabic Typesetting" w:hAnsi="Arabic Typesetting" w:cs="Arabic Typesetting" w:hint="cs"/>
          <w:color w:val="auto"/>
          <w:kern w:val="0"/>
          <w:sz w:val="72"/>
          <w:szCs w:val="72"/>
          <w:rtl/>
          <w:lang w:val="en-US" w:eastAsia="en-US" w:bidi="ar-IQ"/>
          <w14:ligatures w14:val="none"/>
        </w:rPr>
        <w:t>فينب</w:t>
      </w:r>
      <w:r w:rsidR="00E34E64">
        <w:rPr>
          <w:rFonts w:ascii="Arabic Typesetting" w:hAnsi="Arabic Typesetting" w:cs="Arabic Typesetting" w:hint="cs"/>
          <w:color w:val="auto"/>
          <w:kern w:val="0"/>
          <w:sz w:val="72"/>
          <w:szCs w:val="72"/>
          <w:rtl/>
          <w:lang w:val="en-US" w:eastAsia="en-US" w:bidi="ar-IQ"/>
          <w14:ligatures w14:val="none"/>
        </w:rPr>
        <w:t xml:space="preserve">ئكم </w:t>
      </w:r>
      <w:r w:rsidRPr="003D6E41">
        <w:rPr>
          <w:rFonts w:ascii="Arabic Typesetting" w:hAnsi="Arabic Typesetting" w:cs="Arabic Typesetting"/>
          <w:color w:val="auto"/>
          <w:kern w:val="0"/>
          <w:sz w:val="72"/>
          <w:szCs w:val="72"/>
          <w:rtl/>
          <w:lang w:val="en-US" w:eastAsia="en-US" w:bidi="ar-IQ"/>
          <w14:ligatures w14:val="none"/>
        </w:rPr>
        <w:t>بما كنتم تعملون)</w:t>
      </w:r>
    </w:p>
    <w:p w14:paraId="38DD2AEB" w14:textId="77777777" w:rsidR="003D6E41" w:rsidRPr="003D6E41" w:rsidRDefault="003D6E41" w:rsidP="003D6E41">
      <w:pPr>
        <w:spacing w:line="256" w:lineRule="auto"/>
        <w:jc w:val="center"/>
        <w:rPr>
          <w:rFonts w:ascii="Arabic Typesetting" w:hAnsi="Arabic Typesetting" w:cs="Arabic Typesetting"/>
          <w:color w:val="auto"/>
          <w:kern w:val="0"/>
          <w:sz w:val="72"/>
          <w:szCs w:val="72"/>
          <w:rtl/>
          <w:lang w:val="en-US" w:eastAsia="en-US" w:bidi="ar-IQ"/>
          <w14:ligatures w14:val="none"/>
        </w:rPr>
      </w:pPr>
      <w:r w:rsidRPr="003D6E41">
        <w:rPr>
          <w:rFonts w:ascii="Arabic Typesetting" w:hAnsi="Arabic Typesetting" w:cs="Arabic Typesetting"/>
          <w:color w:val="auto"/>
          <w:kern w:val="0"/>
          <w:sz w:val="72"/>
          <w:szCs w:val="72"/>
          <w:rtl/>
          <w:lang w:val="en-US" w:eastAsia="en-US" w:bidi="ar-IQ"/>
          <w14:ligatures w14:val="none"/>
        </w:rPr>
        <w:t xml:space="preserve">                                            (التوبة: 105)</w:t>
      </w:r>
    </w:p>
    <w:p w14:paraId="17C449D9" w14:textId="77777777" w:rsidR="003D6E41" w:rsidRPr="003D6E41" w:rsidRDefault="003D6E41" w:rsidP="003D6E41">
      <w:pPr>
        <w:spacing w:line="256" w:lineRule="auto"/>
        <w:jc w:val="center"/>
        <w:rPr>
          <w:rFonts w:ascii="Arabic Typesetting" w:hAnsi="Arabic Typesetting" w:cs="Arabic Typesetting"/>
          <w:color w:val="003300"/>
          <w:kern w:val="0"/>
          <w:sz w:val="72"/>
          <w:szCs w:val="72"/>
          <w:rtl/>
          <w:lang w:val="en-US" w:eastAsia="en-US" w:bidi="ar-IQ"/>
          <w14:ligatures w14:val="none"/>
        </w:rPr>
      </w:pPr>
      <w:r w:rsidRPr="003D6E41">
        <w:rPr>
          <w:rFonts w:ascii="Arabic Typesetting" w:hAnsi="Arabic Typesetting" w:cs="Arabic Typesetting"/>
          <w:color w:val="003300"/>
          <w:kern w:val="0"/>
          <w:sz w:val="72"/>
          <w:szCs w:val="72"/>
          <w:rtl/>
          <w:lang w:val="en-US" w:eastAsia="en-US" w:bidi="ar-IQ"/>
          <w14:ligatures w14:val="none"/>
        </w:rPr>
        <w:t>- صدق الله العلي العظيم -</w:t>
      </w:r>
    </w:p>
    <w:p w14:paraId="6051C074" w14:textId="77777777" w:rsidR="003D6E41" w:rsidRPr="003D6E41" w:rsidRDefault="003D6E41" w:rsidP="003D6E41">
      <w:pPr>
        <w:spacing w:after="0" w:line="256" w:lineRule="auto"/>
        <w:jc w:val="left"/>
        <w:rPr>
          <w:rFonts w:ascii="Arabic Typesetting" w:hAnsi="Arabic Typesetting" w:cs="Arabic Typesetting"/>
          <w:b/>
          <w:bCs/>
          <w:color w:val="auto"/>
          <w:kern w:val="0"/>
          <w:sz w:val="72"/>
          <w:szCs w:val="72"/>
          <w:rtl/>
          <w:lang w:val="en-US" w:eastAsia="en-US" w:bidi="ar-IQ"/>
          <w14:ligatures w14:val="none"/>
        </w:rPr>
        <w:sectPr w:rsidR="003D6E41" w:rsidRPr="003D6E41" w:rsidSect="00306B45">
          <w:pgSz w:w="11906" w:h="16838"/>
          <w:pgMar w:top="1440" w:right="1080" w:bottom="1440" w:left="1080" w:header="737" w:footer="907" w:gutter="0"/>
          <w:pgBorders w:offsetFrom="page">
            <w:top w:val="cornerTriangles" w:sz="25" w:space="24" w:color="auto"/>
            <w:left w:val="cornerTriangles" w:sz="25" w:space="24" w:color="auto"/>
            <w:bottom w:val="cornerTriangles" w:sz="25" w:space="24" w:color="auto"/>
            <w:right w:val="cornerTriangles" w:sz="25" w:space="24" w:color="auto"/>
          </w:pgBorders>
          <w:pgNumType w:fmt="upperRoman" w:start="1"/>
          <w:cols w:space="720"/>
          <w:bidi/>
          <w:rtlGutter/>
          <w:docGrid w:linePitch="381"/>
        </w:sectPr>
      </w:pPr>
    </w:p>
    <w:p w14:paraId="3B510BF1" w14:textId="77777777" w:rsidR="003D6E41" w:rsidRPr="003D6E41" w:rsidRDefault="003D6E41" w:rsidP="003D6E41">
      <w:pPr>
        <w:spacing w:after="0" w:line="240" w:lineRule="auto"/>
        <w:ind w:left="405" w:right="360"/>
        <w:jc w:val="right"/>
        <w:rPr>
          <w:rFonts w:ascii="Gabriola" w:hAnsi="Gabriola" w:cs="Al-Mothnna"/>
          <w:color w:val="C00000"/>
          <w:kern w:val="0"/>
          <w:sz w:val="96"/>
          <w:szCs w:val="120"/>
          <w:rtl/>
          <w:lang w:val="en-US" w:eastAsia="en-US" w:bidi="ar-IQ"/>
          <w14:ligatures w14:val="none"/>
        </w:rPr>
      </w:pPr>
      <w:r w:rsidRPr="003D6E41">
        <w:rPr>
          <w:rFonts w:ascii="Calibri" w:hAnsi="Calibri" w:cs="Arial"/>
          <w:noProof/>
          <w:color w:val="auto"/>
          <w:kern w:val="0"/>
          <w:sz w:val="22"/>
          <w:szCs w:val="22"/>
          <w:rtl/>
          <w:lang w:val="en-US" w:eastAsia="en-US"/>
          <w14:ligatures w14:val="none"/>
        </w:rPr>
        <w:drawing>
          <wp:anchor distT="0" distB="0" distL="114300" distR="114300" simplePos="0" relativeHeight="251670528" behindDoc="0" locked="0" layoutInCell="1" allowOverlap="1" wp14:anchorId="7542824E" wp14:editId="138DEFC9">
            <wp:simplePos x="0" y="0"/>
            <wp:positionH relativeFrom="column">
              <wp:posOffset>69215</wp:posOffset>
            </wp:positionH>
            <wp:positionV relativeFrom="paragraph">
              <wp:posOffset>-295275</wp:posOffset>
            </wp:positionV>
            <wp:extent cx="2310130" cy="2266950"/>
            <wp:effectExtent l="57150" t="0" r="0" b="0"/>
            <wp:wrapNone/>
            <wp:docPr id="1911178239" name="صورة 15" descr="زخ1"/>
            <wp:cNvGraphicFramePr/>
            <a:graphic xmlns:a="http://schemas.openxmlformats.org/drawingml/2006/main">
              <a:graphicData uri="http://schemas.openxmlformats.org/drawingml/2006/picture">
                <pic:pic xmlns:pic="http://schemas.openxmlformats.org/drawingml/2006/picture">
                  <pic:nvPicPr>
                    <pic:cNvPr id="15" name="صورة 15" descr="زخ1"/>
                    <pic:cNvPicPr>
                      <a:picLocks noChangeAspect="1"/>
                    </pic:cNvPicPr>
                  </pic:nvPicPr>
                  <pic:blipFill>
                    <a:blip r:embed="rId15"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rot="11854096">
                      <a:off x="0" y="0"/>
                      <a:ext cx="2055495"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E41">
        <w:rPr>
          <w:rFonts w:ascii="Gabriola" w:hAnsi="Gabriola" w:cs="Al-Mothnna"/>
          <w:color w:val="C00000"/>
          <w:kern w:val="0"/>
          <w:sz w:val="96"/>
          <w:szCs w:val="124"/>
          <w:lang w:val="en-US" w:eastAsia="en-US" w:bidi="ar-IQ"/>
          <w14:ligatures w14:val="none"/>
        </w:rPr>
        <w:t>Dedication</w:t>
      </w:r>
      <w:r w:rsidRPr="003D6E41">
        <w:rPr>
          <w:rFonts w:ascii="Gabriola" w:hAnsi="Gabriola" w:cs="Al-Mothnna" w:hint="cs"/>
          <w:color w:val="C00000"/>
          <w:kern w:val="0"/>
          <w:sz w:val="96"/>
          <w:szCs w:val="124"/>
          <w:rtl/>
          <w:lang w:val="en-US" w:eastAsia="en-US" w:bidi="ar-IQ"/>
          <w14:ligatures w14:val="none"/>
        </w:rPr>
        <w:t>...</w:t>
      </w:r>
    </w:p>
    <w:p w14:paraId="2F43E24F" w14:textId="77777777" w:rsidR="003D6E41" w:rsidRPr="003D6E41" w:rsidRDefault="003D6E41" w:rsidP="003D6E41">
      <w:pPr>
        <w:spacing w:after="0" w:line="240" w:lineRule="auto"/>
        <w:ind w:firstLine="585"/>
        <w:jc w:val="left"/>
        <w:rPr>
          <w:rFonts w:ascii="SimSun" w:hAnsi="SimSun" w:cs="DecoType Naskh Variants"/>
          <w:kern w:val="0"/>
          <w:sz w:val="54"/>
          <w:szCs w:val="54"/>
          <w:rtl/>
          <w:lang w:val="en-US" w:eastAsia="en-US" w:bidi="ar-IQ"/>
          <w14:ligatures w14:val="none"/>
        </w:rPr>
      </w:pPr>
      <w:r w:rsidRPr="003D6E41">
        <w:rPr>
          <w:rFonts w:ascii="SimSun" w:hAnsi="SimSun" w:cs="DecoType Naskh Variants" w:hint="cs"/>
          <w:kern w:val="0"/>
          <w:sz w:val="54"/>
          <w:szCs w:val="54"/>
          <w:rtl/>
          <w:lang w:val="en-US" w:eastAsia="en-US" w:bidi="ar-IQ"/>
          <w14:ligatures w14:val="none"/>
        </w:rPr>
        <w:t xml:space="preserve"> </w:t>
      </w:r>
    </w:p>
    <w:p w14:paraId="5A4DCEA8" w14:textId="140683A5" w:rsidR="003D6E41" w:rsidRPr="003D6E41" w:rsidRDefault="003D6E41" w:rsidP="003D6E41">
      <w:pPr>
        <w:spacing w:after="0" w:line="240" w:lineRule="auto"/>
        <w:ind w:firstLine="585"/>
        <w:jc w:val="left"/>
        <w:rPr>
          <w:rFonts w:ascii="Gabriola" w:hAnsi="Gabriola" w:cs="DecoType Naskh Variants"/>
          <w:kern w:val="0"/>
          <w:sz w:val="54"/>
          <w:szCs w:val="54"/>
          <w:rtl/>
          <w:lang w:val="en-US" w:eastAsia="en-US" w:bidi="ar-IQ"/>
          <w14:ligatures w14:val="none"/>
        </w:rPr>
      </w:pPr>
      <w:r w:rsidRPr="003D6E41">
        <w:rPr>
          <w:rFonts w:ascii="Calibri" w:hAnsi="Calibri" w:cs="Arial" w:hint="cs"/>
          <w:noProof/>
          <w:color w:val="auto"/>
          <w:kern w:val="0"/>
          <w:sz w:val="22"/>
          <w:szCs w:val="22"/>
          <w:rtl/>
          <w:lang w:val="en-US" w:eastAsia="en-US"/>
          <w14:ligatures w14:val="none"/>
        </w:rPr>
        <mc:AlternateContent>
          <mc:Choice Requires="wps">
            <w:drawing>
              <wp:anchor distT="0" distB="0" distL="114300" distR="114300" simplePos="0" relativeHeight="251668480" behindDoc="0" locked="0" layoutInCell="1" allowOverlap="1" wp14:anchorId="4734B8D4" wp14:editId="4CA36971">
                <wp:simplePos x="0" y="0"/>
                <wp:positionH relativeFrom="column">
                  <wp:posOffset>5894705</wp:posOffset>
                </wp:positionH>
                <wp:positionV relativeFrom="paragraph">
                  <wp:posOffset>1865630</wp:posOffset>
                </wp:positionV>
                <wp:extent cx="0" cy="3023235"/>
                <wp:effectExtent l="19050" t="0" r="19050" b="24765"/>
                <wp:wrapNone/>
                <wp:docPr id="1" name="رابط كسهم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323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5D577A" id="_x0000_t32" coordsize="21600,21600" o:spt="32" o:oned="t" path="m,l21600,21600e" filled="f">
                <v:path arrowok="t" fillok="f" o:connecttype="none"/>
                <o:lock v:ext="edit" shapetype="t"/>
              </v:shapetype>
              <v:shape id="رابط كسهم مستقيم 3" o:spid="_x0000_s1026" type="#_x0000_t32" style="position:absolute;margin-left:464.15pt;margin-top:146.9pt;width:0;height:23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" strokeweight="3pt"/>
            </w:pict>
          </mc:Fallback>
        </mc:AlternateContent>
      </w:r>
      <w:r w:rsidRPr="003D6E41">
        <w:rPr>
          <w:rFonts w:ascii="Calibri" w:hAnsi="Calibri" w:cs="Arial" w:hint="cs"/>
          <w:noProof/>
          <w:color w:val="auto"/>
          <w:kern w:val="0"/>
          <w:sz w:val="22"/>
          <w:szCs w:val="22"/>
          <w:rtl/>
          <w:lang w:val="en-US" w:eastAsia="en-US"/>
          <w14:ligatures w14:val="none"/>
        </w:rPr>
        <mc:AlternateContent>
          <mc:Choice Requires="wps">
            <w:drawing>
              <wp:anchor distT="0" distB="0" distL="114300" distR="114300" simplePos="0" relativeHeight="251660288" behindDoc="0" locked="0" layoutInCell="1" allowOverlap="1" wp14:anchorId="3410F861" wp14:editId="0A158366">
                <wp:simplePos x="0" y="0"/>
                <wp:positionH relativeFrom="column">
                  <wp:posOffset>-134620</wp:posOffset>
                </wp:positionH>
                <wp:positionV relativeFrom="paragraph">
                  <wp:posOffset>894080</wp:posOffset>
                </wp:positionV>
                <wp:extent cx="0" cy="3023235"/>
                <wp:effectExtent l="19050" t="0" r="19050" b="24765"/>
                <wp:wrapNone/>
                <wp:docPr id="13"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323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663E5F" id="رابط كسهم مستقيم 2" o:spid="_x0000_s1026" type="#_x0000_t32" style="position:absolute;margin-left:-10.6pt;margin-top:70.4pt;width:0;height:2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" strokeweight="3pt"/>
            </w:pict>
          </mc:Fallback>
        </mc:AlternateContent>
      </w:r>
      <w:r w:rsidRPr="003D6E41">
        <w:rPr>
          <w:rFonts w:ascii="Calibri" w:hAnsi="Calibri" w:cs="Arial"/>
          <w:color w:val="auto"/>
          <w:kern w:val="0"/>
          <w:sz w:val="22"/>
          <w:szCs w:val="22"/>
          <w:lang w:val="en-US" w:eastAsia="en-US"/>
          <w14:ligatures w14:val="none"/>
        </w:rPr>
        <w:t xml:space="preserve"> </w:t>
      </w:r>
      <w:r w:rsidRPr="003D6E41">
        <w:rPr>
          <w:rFonts w:ascii="Gabriola" w:hAnsi="Gabriola" w:cs="DecoType Naskh Variants"/>
          <w:kern w:val="0"/>
          <w:sz w:val="54"/>
          <w:szCs w:val="54"/>
          <w:lang w:val="en-US" w:eastAsia="en-US" w:bidi="ar-IQ"/>
          <w14:ligatures w14:val="none"/>
        </w:rPr>
        <w:t xml:space="preserve">To those who set us on the path of </w:t>
      </w:r>
      <w:r w:rsidR="00306B45" w:rsidRPr="003D6E41">
        <w:rPr>
          <w:rFonts w:ascii="Gabriola" w:hAnsi="Gabriola" w:cs="DecoType Naskh Variants"/>
          <w:kern w:val="0"/>
          <w:sz w:val="54"/>
          <w:szCs w:val="54"/>
          <w:lang w:val="en-US" w:eastAsia="en-US" w:bidi="ar-IQ"/>
          <w14:ligatures w14:val="none"/>
        </w:rPr>
        <w:t>life. To</w:t>
      </w:r>
      <w:r w:rsidRPr="003D6E41">
        <w:rPr>
          <w:rFonts w:ascii="Gabriola" w:hAnsi="Gabriola" w:cs="DecoType Naskh Variants"/>
          <w:kern w:val="0"/>
          <w:sz w:val="54"/>
          <w:szCs w:val="54"/>
          <w:lang w:val="en-US" w:eastAsia="en-US" w:bidi="ar-IQ"/>
          <w14:ligatures w14:val="none"/>
        </w:rPr>
        <w:t xml:space="preserve"> our </w:t>
      </w:r>
      <w:r w:rsidR="00306B45" w:rsidRPr="003D6E41">
        <w:rPr>
          <w:rFonts w:ascii="Gabriola" w:hAnsi="Gabriola" w:cs="DecoType Naskh Variants"/>
          <w:kern w:val="0"/>
          <w:sz w:val="54"/>
          <w:szCs w:val="54"/>
          <w:lang w:val="en-US" w:eastAsia="en-US" w:bidi="ar-IQ"/>
          <w14:ligatures w14:val="none"/>
        </w:rPr>
        <w:t>wonderful parents</w:t>
      </w:r>
      <w:r w:rsidRPr="003D6E41">
        <w:rPr>
          <w:rFonts w:ascii="Gabriola" w:hAnsi="Gabriola" w:cs="DecoType Naskh Variants"/>
          <w:kern w:val="0"/>
          <w:sz w:val="54"/>
          <w:szCs w:val="54"/>
          <w:lang w:val="en-US" w:eastAsia="en-US" w:bidi="ar-IQ"/>
          <w14:ligatures w14:val="none"/>
        </w:rPr>
        <w:t xml:space="preserve">, who instilled in us a passion of learning from an early age, to </w:t>
      </w:r>
      <w:r w:rsidR="00306B45" w:rsidRPr="003D6E41">
        <w:rPr>
          <w:rFonts w:ascii="Gabriola" w:hAnsi="Gabriola" w:cs="DecoType Naskh Variants"/>
          <w:kern w:val="0"/>
          <w:sz w:val="54"/>
          <w:szCs w:val="54"/>
          <w:lang w:val="en-US" w:eastAsia="en-US" w:bidi="ar-IQ"/>
          <w14:ligatures w14:val="none"/>
        </w:rPr>
        <w:t>whom</w:t>
      </w:r>
      <w:r w:rsidRPr="003D6E41">
        <w:rPr>
          <w:rFonts w:ascii="Gabriola" w:hAnsi="Gabriola" w:cs="DecoType Naskh Variants"/>
          <w:kern w:val="0"/>
          <w:sz w:val="54"/>
          <w:szCs w:val="54"/>
          <w:lang w:val="en-US" w:eastAsia="en-US" w:bidi="ar-IQ"/>
          <w14:ligatures w14:val="none"/>
        </w:rPr>
        <w:t xml:space="preserve"> we owe the credit for where we are, after God.</w:t>
      </w:r>
    </w:p>
    <w:p w14:paraId="75FDFAB0" w14:textId="77777777" w:rsidR="003D6E41" w:rsidRPr="003D6E41" w:rsidRDefault="003D6E41" w:rsidP="003D6E41">
      <w:pPr>
        <w:spacing w:after="0" w:line="240" w:lineRule="auto"/>
        <w:ind w:firstLine="585"/>
        <w:jc w:val="left"/>
        <w:rPr>
          <w:rFonts w:ascii="Gabriola" w:hAnsi="Gabriola" w:cs="DecoType Naskh Variants"/>
          <w:kern w:val="0"/>
          <w:sz w:val="54"/>
          <w:szCs w:val="54"/>
          <w:lang w:val="en-US" w:eastAsia="en-US" w:bidi="ar-IQ"/>
          <w14:ligatures w14:val="none"/>
        </w:rPr>
      </w:pPr>
    </w:p>
    <w:p w14:paraId="2B873537" w14:textId="77777777" w:rsidR="003D6E41" w:rsidRPr="003D6E41" w:rsidRDefault="003D6E41" w:rsidP="003D6E41">
      <w:pPr>
        <w:spacing w:after="0" w:line="240" w:lineRule="auto"/>
        <w:ind w:firstLine="585"/>
        <w:jc w:val="left"/>
        <w:rPr>
          <w:rFonts w:ascii="Gabriola" w:hAnsi="Gabriola" w:cs="DecoType Naskh Variants"/>
          <w:kern w:val="0"/>
          <w:sz w:val="54"/>
          <w:szCs w:val="54"/>
          <w:lang w:val="en-US" w:eastAsia="en-US" w:bidi="ar-IQ"/>
          <w14:ligatures w14:val="none"/>
        </w:rPr>
      </w:pPr>
    </w:p>
    <w:p w14:paraId="7D113B72" w14:textId="77777777" w:rsidR="003D6E41" w:rsidRPr="003D6E41" w:rsidRDefault="003D6E41" w:rsidP="003D6E41">
      <w:pPr>
        <w:spacing w:after="0" w:line="240" w:lineRule="auto"/>
        <w:jc w:val="left"/>
        <w:rPr>
          <w:rFonts w:ascii="SimSun" w:hAnsi="SimSun" w:cs="DecoType Naskh Variants"/>
          <w:kern w:val="0"/>
          <w:sz w:val="54"/>
          <w:szCs w:val="54"/>
          <w:rtl/>
          <w:lang w:val="en-US" w:eastAsia="en-US" w:bidi="ar-IQ"/>
          <w14:ligatures w14:val="none"/>
        </w:rPr>
        <w:sectPr w:rsidR="003D6E41" w:rsidRPr="003D6E41" w:rsidSect="003D6E41">
          <w:footnotePr>
            <w:numRestart w:val="eachPage"/>
          </w:footnotePr>
          <w:pgSz w:w="11906" w:h="16838"/>
          <w:pgMar w:top="1418" w:right="1701" w:bottom="1134" w:left="1134" w:header="284" w:footer="709" w:gutter="0"/>
          <w:pgNumType w:fmt="upperRoman" w:start="2"/>
          <w:cols w:space="720"/>
          <w:bidi/>
          <w:rtlGutter/>
        </w:sectPr>
      </w:pPr>
    </w:p>
    <w:p w14:paraId="192274A9" w14:textId="77777777" w:rsidR="003D6E41" w:rsidRPr="003D6E41" w:rsidRDefault="003D6E41" w:rsidP="003D6E41">
      <w:pPr>
        <w:spacing w:line="256" w:lineRule="auto"/>
        <w:ind w:firstLine="45"/>
        <w:jc w:val="right"/>
        <w:rPr>
          <w:rFonts w:ascii="SimSun" w:hAnsi="SimSun" w:cs="DecoType Naskh"/>
          <w:kern w:val="0"/>
          <w:sz w:val="48"/>
          <w:szCs w:val="48"/>
          <w:lang w:val="en-US" w:eastAsia="en-US" w:bidi="ar-IQ"/>
          <w14:ligatures w14:val="none"/>
        </w:rPr>
      </w:pPr>
      <w:r w:rsidRPr="003D6E41">
        <w:rPr>
          <w:rFonts w:ascii="Calibri" w:hAnsi="Calibri" w:cs="Arial"/>
          <w:noProof/>
          <w:color w:val="auto"/>
          <w:kern w:val="0"/>
          <w:sz w:val="22"/>
          <w:szCs w:val="22"/>
          <w:lang w:val="en-US" w:eastAsia="en-US"/>
          <w14:ligatures w14:val="none"/>
        </w:rPr>
        <w:drawing>
          <wp:anchor distT="0" distB="0" distL="114300" distR="114300" simplePos="0" relativeHeight="251659264" behindDoc="1" locked="0" layoutInCell="1" allowOverlap="1" wp14:anchorId="765E9194" wp14:editId="2503DD71">
            <wp:simplePos x="0" y="0"/>
            <wp:positionH relativeFrom="column">
              <wp:posOffset>3089910</wp:posOffset>
            </wp:positionH>
            <wp:positionV relativeFrom="paragraph">
              <wp:posOffset>1139190</wp:posOffset>
            </wp:positionV>
            <wp:extent cx="3230880" cy="2593975"/>
            <wp:effectExtent l="342900" t="0" r="0" b="0"/>
            <wp:wrapNone/>
            <wp:docPr id="363391524" name="صورة 35" descr="زخ1"/>
            <wp:cNvGraphicFramePr/>
            <a:graphic xmlns:a="http://schemas.openxmlformats.org/drawingml/2006/main">
              <a:graphicData uri="http://schemas.openxmlformats.org/drawingml/2006/picture">
                <pic:pic xmlns:pic="http://schemas.openxmlformats.org/drawingml/2006/picture">
                  <pic:nvPicPr>
                    <pic:cNvPr id="35" name="صورة 35" descr="زخ1"/>
                    <pic:cNvPicPr>
                      <a:picLocks noChangeAspect="1"/>
                    </pic:cNvPicPr>
                  </pic:nvPicPr>
                  <pic:blipFill>
                    <a:blip r:embed="rId16"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rot="1517200">
                      <a:off x="0" y="0"/>
                      <a:ext cx="2907030" cy="259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22EC4" w14:textId="77777777" w:rsidR="003D6E41" w:rsidRPr="003D6E41" w:rsidRDefault="003D6E41" w:rsidP="003D6E41">
      <w:pPr>
        <w:spacing w:after="0" w:line="256" w:lineRule="auto"/>
        <w:jc w:val="left"/>
        <w:rPr>
          <w:rFonts w:ascii="SimSun" w:hAnsi="SimSun" w:cs="DecoType Naskh"/>
          <w:kern w:val="0"/>
          <w:sz w:val="48"/>
          <w:szCs w:val="48"/>
          <w:rtl/>
          <w:lang w:val="en-US" w:eastAsia="en-US" w:bidi="ar-IQ"/>
          <w14:ligatures w14:val="none"/>
        </w:rPr>
        <w:sectPr w:rsidR="003D6E41" w:rsidRPr="003D6E41" w:rsidSect="003D6E41">
          <w:footnotePr>
            <w:numRestart w:val="eachPage"/>
          </w:footnotePr>
          <w:type w:val="continuous"/>
          <w:pgSz w:w="11906" w:h="16838"/>
          <w:pgMar w:top="1418" w:right="1701" w:bottom="1134" w:left="1134" w:header="284" w:footer="709" w:gutter="0"/>
          <w:pgNumType w:fmt="arabicAbjad" w:start="1"/>
          <w:cols w:space="720"/>
          <w:bidi/>
          <w:rtlGutter/>
        </w:sectPr>
      </w:pPr>
    </w:p>
    <w:p w14:paraId="5528F7F5" w14:textId="77777777" w:rsidR="003D6E41" w:rsidRPr="003D6E41" w:rsidRDefault="003D6E41" w:rsidP="003D6E41">
      <w:pPr>
        <w:spacing w:after="0" w:line="240" w:lineRule="auto"/>
        <w:ind w:left="405" w:right="360"/>
        <w:jc w:val="right"/>
        <w:rPr>
          <w:rFonts w:ascii="Gabriola" w:hAnsi="Gabriola" w:cs="Al-Mothnna"/>
          <w:color w:val="C00000"/>
          <w:kern w:val="0"/>
          <w:sz w:val="72"/>
          <w:szCs w:val="96"/>
          <w:rtl/>
          <w:lang w:val="en-US" w:eastAsia="en-US" w:bidi="ar-IQ"/>
          <w14:ligatures w14:val="none"/>
        </w:rPr>
      </w:pPr>
      <w:r w:rsidRPr="003D6E41">
        <w:rPr>
          <w:rFonts w:ascii="Calibri" w:hAnsi="Calibri" w:cs="Arial" w:hint="cs"/>
          <w:noProof/>
          <w:color w:val="auto"/>
          <w:kern w:val="0"/>
          <w:sz w:val="22"/>
          <w:szCs w:val="22"/>
          <w:rtl/>
          <w:lang w:val="en-US" w:eastAsia="en-US"/>
          <w14:ligatures w14:val="none"/>
        </w:rPr>
        <w:drawing>
          <wp:anchor distT="0" distB="0" distL="114300" distR="114300" simplePos="0" relativeHeight="251662336" behindDoc="0" locked="0" layoutInCell="1" allowOverlap="1" wp14:anchorId="20530980" wp14:editId="2CA037FC">
            <wp:simplePos x="0" y="0"/>
            <wp:positionH relativeFrom="column">
              <wp:posOffset>-220980</wp:posOffset>
            </wp:positionH>
            <wp:positionV relativeFrom="paragraph">
              <wp:posOffset>-461645</wp:posOffset>
            </wp:positionV>
            <wp:extent cx="2310130" cy="2266950"/>
            <wp:effectExtent l="57150" t="0" r="0" b="0"/>
            <wp:wrapNone/>
            <wp:docPr id="5" name="صورة 36" descr="زخ1"/>
            <wp:cNvGraphicFramePr/>
            <a:graphic xmlns:a="http://schemas.openxmlformats.org/drawingml/2006/main">
              <a:graphicData uri="http://schemas.openxmlformats.org/drawingml/2006/picture">
                <pic:pic xmlns:pic="http://schemas.openxmlformats.org/drawingml/2006/picture">
                  <pic:nvPicPr>
                    <pic:cNvPr id="36" name="صورة 36" descr="زخ1"/>
                    <pic:cNvPicPr>
                      <a:picLocks noChangeAspect="1"/>
                    </pic:cNvPicPr>
                  </pic:nvPicPr>
                  <pic:blipFill>
                    <a:blip r:embed="rId15"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rot="11854096">
                      <a:off x="0" y="0"/>
                      <a:ext cx="2055495"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E41">
        <w:rPr>
          <w:rFonts w:ascii="Gabriola" w:hAnsi="Gabriola" w:cs="Al-Mothnna" w:hint="cs"/>
          <w:color w:val="C00000"/>
          <w:kern w:val="0"/>
          <w:sz w:val="72"/>
          <w:szCs w:val="96"/>
          <w:rtl/>
          <w:lang w:val="en-US" w:eastAsia="en-US" w:bidi="ar-IQ"/>
          <w14:ligatures w14:val="none"/>
        </w:rPr>
        <w:t xml:space="preserve"> </w:t>
      </w:r>
      <w:r w:rsidRPr="003D6E41">
        <w:rPr>
          <w:rFonts w:ascii="Gabriola" w:hAnsi="Gabriola" w:cs="Al-Mothnna"/>
          <w:color w:val="C00000"/>
          <w:kern w:val="0"/>
          <w:sz w:val="72"/>
          <w:szCs w:val="96"/>
          <w:lang w:val="en-US" w:eastAsia="en-US" w:bidi="ar-IQ"/>
          <w14:ligatures w14:val="none"/>
        </w:rPr>
        <w:t>Acknowledgements</w:t>
      </w:r>
      <w:r w:rsidRPr="003D6E41">
        <w:rPr>
          <w:rFonts w:ascii="Gabriola" w:hAnsi="Gabriola" w:cs="Al-Mothnna" w:hint="cs"/>
          <w:color w:val="C00000"/>
          <w:kern w:val="0"/>
          <w:sz w:val="72"/>
          <w:szCs w:val="96"/>
          <w:rtl/>
          <w:lang w:val="en-US" w:eastAsia="en-US" w:bidi="ar-IQ"/>
          <w14:ligatures w14:val="none"/>
        </w:rPr>
        <w:t>...</w:t>
      </w:r>
    </w:p>
    <w:p w14:paraId="1FBD5B48" w14:textId="77777777" w:rsidR="003D6E41" w:rsidRPr="003D6E41" w:rsidRDefault="003D6E41" w:rsidP="003D6E41">
      <w:pPr>
        <w:spacing w:after="0" w:line="240" w:lineRule="auto"/>
        <w:jc w:val="left"/>
        <w:rPr>
          <w:rFonts w:ascii="SimSun" w:hAnsi="SimSun" w:cs="DecoType Naskh Variants"/>
          <w:kern w:val="0"/>
          <w:rtl/>
          <w:lang w:val="en-US" w:eastAsia="en-US" w:bidi="ar-IQ"/>
          <w14:ligatures w14:val="none"/>
        </w:rPr>
      </w:pPr>
    </w:p>
    <w:p w14:paraId="3E639480" w14:textId="77777777" w:rsidR="003D6E41" w:rsidRPr="003D6E41" w:rsidRDefault="003D6E41" w:rsidP="003D6E41">
      <w:pPr>
        <w:spacing w:after="0" w:line="240" w:lineRule="auto"/>
        <w:jc w:val="left"/>
        <w:rPr>
          <w:rFonts w:ascii="SimSun" w:hAnsi="SimSun" w:cs="DecoType Naskh Variants"/>
          <w:kern w:val="0"/>
          <w:sz w:val="44"/>
          <w:szCs w:val="44"/>
          <w:rtl/>
          <w:lang w:val="en-US" w:eastAsia="en-US" w:bidi="ar-IQ"/>
          <w14:ligatures w14:val="none"/>
        </w:rPr>
      </w:pPr>
    </w:p>
    <w:p w14:paraId="301E146C" w14:textId="53C5D3E8" w:rsidR="003D6E41" w:rsidRPr="003D6E41" w:rsidRDefault="003D6E41" w:rsidP="00306B45">
      <w:pPr>
        <w:spacing w:after="0" w:line="240" w:lineRule="auto"/>
        <w:ind w:firstLine="585"/>
        <w:rPr>
          <w:rFonts w:ascii="Gabriola" w:hAnsi="Gabriola" w:cs="DecoType Naskh Variants"/>
          <w:kern w:val="0"/>
          <w:sz w:val="44"/>
          <w:szCs w:val="44"/>
          <w:lang w:val="en-US" w:eastAsia="en-US" w:bidi="ar-IQ"/>
          <w14:ligatures w14:val="none"/>
        </w:rPr>
      </w:pPr>
      <w:r w:rsidRPr="003D6E41">
        <w:rPr>
          <w:rFonts w:ascii="Calibri" w:hAnsi="Calibri" w:cs="Arial" w:hint="cs"/>
          <w:noProof/>
          <w:color w:val="auto"/>
          <w:kern w:val="0"/>
          <w:sz w:val="22"/>
          <w:szCs w:val="22"/>
          <w:rtl/>
          <w:lang w:val="en-US" w:eastAsia="en-US"/>
          <w14:ligatures w14:val="none"/>
        </w:rPr>
        <mc:AlternateContent>
          <mc:Choice Requires="wps">
            <w:drawing>
              <wp:anchor distT="0" distB="0" distL="114300" distR="114300" simplePos="0" relativeHeight="251669504" behindDoc="0" locked="0" layoutInCell="1" allowOverlap="1" wp14:anchorId="19909923" wp14:editId="5B4F9E58">
                <wp:simplePos x="0" y="0"/>
                <wp:positionH relativeFrom="column">
                  <wp:posOffset>5475605</wp:posOffset>
                </wp:positionH>
                <wp:positionV relativeFrom="paragraph">
                  <wp:posOffset>1703705</wp:posOffset>
                </wp:positionV>
                <wp:extent cx="0" cy="3023235"/>
                <wp:effectExtent l="19050" t="0" r="19050" b="24765"/>
                <wp:wrapNone/>
                <wp:docPr id="2"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323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A56474" id="رابط كسهم مستقيم 2" o:spid="_x0000_s1026" type="#_x0000_t32" style="position:absolute;margin-left:431.15pt;margin-top:134.15pt;width:0;height:23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" strokeweight="3pt"/>
            </w:pict>
          </mc:Fallback>
        </mc:AlternateContent>
      </w:r>
      <w:r w:rsidRPr="003D6E41">
        <w:rPr>
          <w:rFonts w:ascii="Calibri" w:hAnsi="Calibri" w:cs="Arial" w:hint="cs"/>
          <w:noProof/>
          <w:color w:val="auto"/>
          <w:kern w:val="0"/>
          <w:sz w:val="22"/>
          <w:szCs w:val="22"/>
          <w:rtl/>
          <w:lang w:val="en-US" w:eastAsia="en-US"/>
          <w14:ligatures w14:val="none"/>
        </w:rPr>
        <mc:AlternateContent>
          <mc:Choice Requires="wps">
            <w:drawing>
              <wp:anchor distT="0" distB="0" distL="114300" distR="114300" simplePos="0" relativeHeight="251663360" behindDoc="0" locked="0" layoutInCell="1" allowOverlap="1" wp14:anchorId="187A6C83" wp14:editId="2BA1AF90">
                <wp:simplePos x="0" y="0"/>
                <wp:positionH relativeFrom="column">
                  <wp:posOffset>-229870</wp:posOffset>
                </wp:positionH>
                <wp:positionV relativeFrom="paragraph">
                  <wp:posOffset>402590</wp:posOffset>
                </wp:positionV>
                <wp:extent cx="0" cy="3023235"/>
                <wp:effectExtent l="19050" t="0" r="19050" b="24765"/>
                <wp:wrapNone/>
                <wp:docPr id="1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323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9E6FC4" id="رابط كسهم مستقيم 1" o:spid="_x0000_s1026" type="#_x0000_t32" style="position:absolute;margin-left:-18.1pt;margin-top:31.7pt;width:0;height:23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" strokeweight="3pt"/>
            </w:pict>
          </mc:Fallback>
        </mc:AlternateContent>
      </w:r>
      <w:r w:rsidRPr="003D6E41">
        <w:rPr>
          <w:rFonts w:ascii="Segoe UI" w:hAnsi="Segoe UI" w:cs="Segoe UI"/>
          <w:color w:val="404040"/>
        </w:rPr>
        <w:t xml:space="preserve"> </w:t>
      </w:r>
      <w:r w:rsidRPr="003D6E41">
        <w:rPr>
          <w:rFonts w:ascii="Gabriola" w:hAnsi="Gabriola" w:cs="DecoType Naskh Variants"/>
          <w:kern w:val="0"/>
          <w:sz w:val="44"/>
          <w:szCs w:val="44"/>
          <w:lang w:val="en-US" w:eastAsia="en-US" w:bidi="ar-IQ"/>
          <w14:ligatures w14:val="none"/>
        </w:rPr>
        <w:t>This research would not have been possible without the invaluable guidance and unwavering support of my supervisor, </w:t>
      </w:r>
      <w:r w:rsidRPr="003D6E41">
        <w:rPr>
          <w:rFonts w:ascii="Gabriola" w:hAnsi="Gabriola" w:cs="DecoType Naskh Variants"/>
          <w:b/>
          <w:bCs/>
          <w:kern w:val="0"/>
          <w:sz w:val="44"/>
          <w:szCs w:val="44"/>
          <w:lang w:val="en-US" w:eastAsia="en-US" w:bidi="ar-IQ"/>
          <w14:ligatures w14:val="none"/>
        </w:rPr>
        <w:t>Prof. Dr. Abdul Kareem Lazim</w:t>
      </w:r>
      <w:r w:rsidRPr="003D6E41">
        <w:rPr>
          <w:rFonts w:ascii="Gabriola" w:hAnsi="Gabriola" w:cs="DecoType Naskh Variants"/>
          <w:kern w:val="0"/>
          <w:sz w:val="44"/>
          <w:szCs w:val="44"/>
          <w:lang w:val="en-US" w:eastAsia="en-US" w:bidi="ar-IQ"/>
          <w14:ligatures w14:val="none"/>
        </w:rPr>
        <w:t>. I am deeply grateful for their expertise, patience, and mentorship throughout this journey.</w:t>
      </w:r>
    </w:p>
    <w:p w14:paraId="0D44C6F3" w14:textId="76B3152F" w:rsidR="003D6E41" w:rsidRPr="003D6E41" w:rsidRDefault="003D6E41" w:rsidP="00306B45">
      <w:pPr>
        <w:spacing w:after="0" w:line="240" w:lineRule="auto"/>
        <w:ind w:firstLine="585"/>
        <w:rPr>
          <w:rFonts w:ascii="Gabriola" w:hAnsi="Gabriola" w:cs="DecoType Naskh Variants"/>
          <w:kern w:val="0"/>
          <w:sz w:val="44"/>
          <w:szCs w:val="44"/>
          <w:rtl/>
          <w:lang w:val="en-US" w:eastAsia="en-US" w:bidi="ar-IQ"/>
          <w14:ligatures w14:val="none"/>
        </w:rPr>
      </w:pPr>
      <w:r w:rsidRPr="003D6E41">
        <w:rPr>
          <w:rFonts w:ascii="Gabriola" w:hAnsi="Gabriola" w:cs="DecoType Naskh Variants"/>
          <w:kern w:val="0"/>
          <w:sz w:val="44"/>
          <w:szCs w:val="44"/>
          <w:lang w:val="en-US" w:eastAsia="en-US" w:bidi="ar-IQ"/>
          <w14:ligatures w14:val="none"/>
        </w:rPr>
        <w:t>I would also like to extend my sincere appreciation to all the professors and colleagues who provided constructive feedback and contributed to the finalization of this research.</w:t>
      </w:r>
    </w:p>
    <w:p w14:paraId="22910097" w14:textId="77777777" w:rsidR="003D6E41" w:rsidRPr="003D6E41" w:rsidRDefault="003D6E41" w:rsidP="003D6E41">
      <w:pPr>
        <w:spacing w:line="256" w:lineRule="auto"/>
        <w:jc w:val="left"/>
        <w:rPr>
          <w:rFonts w:ascii="Gabriola" w:hAnsi="Gabriola" w:cs="DecoType Naskh Variants"/>
          <w:kern w:val="0"/>
          <w:sz w:val="44"/>
          <w:szCs w:val="44"/>
          <w:rtl/>
          <w:lang w:val="en-US" w:eastAsia="en-US" w:bidi="ar-IQ"/>
          <w14:ligatures w14:val="none"/>
        </w:rPr>
      </w:pPr>
      <w:r w:rsidRPr="003D6E41">
        <w:rPr>
          <w:rFonts w:ascii="Calibri" w:hAnsi="Calibri" w:cs="Arial" w:hint="cs"/>
          <w:noProof/>
          <w:color w:val="auto"/>
          <w:kern w:val="0"/>
          <w:sz w:val="22"/>
          <w:szCs w:val="22"/>
          <w:rtl/>
          <w:lang w:val="en-US" w:eastAsia="en-US"/>
          <w14:ligatures w14:val="none"/>
        </w:rPr>
        <w:drawing>
          <wp:anchor distT="0" distB="0" distL="114300" distR="114300" simplePos="0" relativeHeight="251661312" behindDoc="1" locked="0" layoutInCell="1" allowOverlap="1" wp14:anchorId="74D8F636" wp14:editId="426A59B9">
            <wp:simplePos x="0" y="0"/>
            <wp:positionH relativeFrom="column">
              <wp:posOffset>2793365</wp:posOffset>
            </wp:positionH>
            <wp:positionV relativeFrom="paragraph">
              <wp:posOffset>920115</wp:posOffset>
            </wp:positionV>
            <wp:extent cx="3230880" cy="2593975"/>
            <wp:effectExtent l="342900" t="0" r="0" b="0"/>
            <wp:wrapNone/>
            <wp:docPr id="4" name="صورة 37" descr="زخ1"/>
            <wp:cNvGraphicFramePr/>
            <a:graphic xmlns:a="http://schemas.openxmlformats.org/drawingml/2006/main">
              <a:graphicData uri="http://schemas.openxmlformats.org/drawingml/2006/picture">
                <pic:pic xmlns:pic="http://schemas.openxmlformats.org/drawingml/2006/picture">
                  <pic:nvPicPr>
                    <pic:cNvPr id="37" name="صورة 37" descr="زخ1"/>
                    <pic:cNvPicPr>
                      <a:picLocks noChangeAspect="1"/>
                    </pic:cNvPicPr>
                  </pic:nvPicPr>
                  <pic:blipFill>
                    <a:blip r:embed="rId16"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rot="1517200">
                      <a:off x="0" y="0"/>
                      <a:ext cx="2907030" cy="259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E41">
        <w:rPr>
          <w:rFonts w:ascii="Gabriola" w:hAnsi="Gabriola" w:cs="DecoType Naskh Variants" w:hint="cs"/>
          <w:kern w:val="0"/>
          <w:sz w:val="44"/>
          <w:szCs w:val="44"/>
          <w:rtl/>
          <w:lang w:val="en-US" w:eastAsia="en-US" w:bidi="ar-IQ"/>
          <w14:ligatures w14:val="none"/>
        </w:rPr>
        <w:br w:type="page"/>
      </w:r>
    </w:p>
    <w:p w14:paraId="2FD0700E" w14:textId="77777777" w:rsidR="003D6E41" w:rsidRPr="003D6E41" w:rsidRDefault="003D6E41" w:rsidP="003D6E41">
      <w:pPr>
        <w:spacing w:after="0" w:line="240" w:lineRule="auto"/>
        <w:ind w:firstLine="585"/>
        <w:jc w:val="center"/>
        <w:rPr>
          <w:rFonts w:ascii="Gabriola" w:hAnsi="Gabriola" w:cs="DecoType Naskh Variants"/>
          <w:color w:val="FF0000"/>
          <w:kern w:val="0"/>
          <w:sz w:val="52"/>
          <w:szCs w:val="52"/>
          <w:rtl/>
          <w:lang w:val="en-US" w:eastAsia="en-US" w:bidi="ar-IQ"/>
          <w14:ligatures w14:val="none"/>
        </w:rPr>
      </w:pPr>
      <w:r w:rsidRPr="003D6E41">
        <w:rPr>
          <w:rFonts w:ascii="Gabriola" w:hAnsi="Gabriola" w:cs="DecoType Naskh Variants"/>
          <w:color w:val="FF0000"/>
          <w:kern w:val="0"/>
          <w:sz w:val="52"/>
          <w:szCs w:val="52"/>
          <w:lang w:val="en-US" w:eastAsia="en-US" w:bidi="ar-IQ"/>
          <w14:ligatures w14:val="none"/>
        </w:rPr>
        <w:t>Content</w:t>
      </w:r>
    </w:p>
    <w:p w14:paraId="61B181A4" w14:textId="77777777" w:rsidR="009D6DF8" w:rsidRPr="009D6DF8" w:rsidRDefault="009D6DF8" w:rsidP="009D6DF8">
      <w:pPr>
        <w:spacing w:after="0" w:line="240" w:lineRule="auto"/>
        <w:jc w:val="left"/>
        <w:rPr>
          <w:rFonts w:ascii="Times New Roman" w:eastAsia="Times New Roman" w:hAnsi="Times New Roman" w:cs="Times New Roman"/>
          <w:color w:val="auto"/>
          <w:kern w:val="0"/>
          <w:sz w:val="24"/>
          <w:szCs w:val="24"/>
          <w:lang w:val="en-US" w:eastAsia="en-US"/>
          <w14:ligatures w14:val="none"/>
        </w:rPr>
      </w:pPr>
    </w:p>
    <w:tbl>
      <w:tblPr>
        <w:tblStyle w:val="a9"/>
        <w:tblW w:w="0" w:type="auto"/>
        <w:tblLook w:val="04A0" w:firstRow="1" w:lastRow="0" w:firstColumn="1" w:lastColumn="0" w:noHBand="0" w:noVBand="1"/>
      </w:tblPr>
      <w:tblGrid>
        <w:gridCol w:w="746"/>
        <w:gridCol w:w="5419"/>
        <w:gridCol w:w="2131"/>
      </w:tblGrid>
      <w:tr w:rsidR="009D6DF8" w:rsidRPr="009D6DF8" w14:paraId="1E49DAED" w14:textId="77777777" w:rsidTr="009D6DF8">
        <w:trPr>
          <w:trHeight w:val="624"/>
        </w:trPr>
        <w:tc>
          <w:tcPr>
            <w:tcW w:w="0" w:type="auto"/>
            <w:shd w:val="clear" w:color="auto" w:fill="D9F2D0" w:themeFill="accent6" w:themeFillTint="33"/>
            <w:vAlign w:val="center"/>
          </w:tcPr>
          <w:p w14:paraId="63AB5F57" w14:textId="6115DBAE" w:rsidR="009D6DF8" w:rsidRPr="009D6DF8" w:rsidRDefault="009D6DF8" w:rsidP="009D6DF8">
            <w:pPr>
              <w:spacing w:line="240" w:lineRule="auto"/>
              <w:jc w:val="center"/>
              <w:rPr>
                <w:rFonts w:eastAsia="Times New Roman"/>
                <w:b/>
                <w:bCs/>
                <w:color w:val="404040"/>
                <w:kern w:val="0"/>
                <w:sz w:val="36"/>
                <w:szCs w:val="36"/>
                <w:lang w:val="en-US" w:eastAsia="en-US"/>
                <w14:ligatures w14:val="none"/>
              </w:rPr>
            </w:pPr>
            <w:r w:rsidRPr="009D6DF8">
              <w:rPr>
                <w:rFonts w:eastAsia="Times New Roman"/>
                <w:b/>
                <w:bCs/>
                <w:color w:val="404040"/>
                <w:kern w:val="0"/>
                <w:sz w:val="36"/>
                <w:szCs w:val="36"/>
                <w:lang w:val="en-US" w:eastAsia="en-US"/>
                <w14:ligatures w14:val="none"/>
              </w:rPr>
              <w:t>No.</w:t>
            </w:r>
          </w:p>
        </w:tc>
        <w:tc>
          <w:tcPr>
            <w:tcW w:w="0" w:type="auto"/>
            <w:shd w:val="clear" w:color="auto" w:fill="D9F2D0" w:themeFill="accent6" w:themeFillTint="33"/>
            <w:vAlign w:val="center"/>
            <w:hideMark/>
          </w:tcPr>
          <w:p w14:paraId="71C75D26" w14:textId="5B4AE7CC" w:rsidR="009D6DF8" w:rsidRPr="009D6DF8" w:rsidRDefault="009D6DF8" w:rsidP="009D6DF8">
            <w:pPr>
              <w:spacing w:line="240" w:lineRule="auto"/>
              <w:jc w:val="center"/>
              <w:rPr>
                <w:rFonts w:eastAsia="Times New Roman"/>
                <w:b/>
                <w:bCs/>
                <w:color w:val="404040"/>
                <w:kern w:val="0"/>
                <w:sz w:val="36"/>
                <w:szCs w:val="36"/>
                <w:lang w:val="en-US" w:eastAsia="en-US"/>
                <w14:ligatures w14:val="none"/>
              </w:rPr>
            </w:pPr>
            <w:r w:rsidRPr="009D6DF8">
              <w:rPr>
                <w:rFonts w:eastAsia="Times New Roman"/>
                <w:b/>
                <w:bCs/>
                <w:color w:val="404040"/>
                <w:kern w:val="0"/>
                <w:sz w:val="36"/>
                <w:szCs w:val="36"/>
                <w:lang w:val="en-US" w:eastAsia="en-US"/>
                <w14:ligatures w14:val="none"/>
              </w:rPr>
              <w:t>Item</w:t>
            </w:r>
          </w:p>
        </w:tc>
        <w:tc>
          <w:tcPr>
            <w:tcW w:w="0" w:type="auto"/>
            <w:shd w:val="clear" w:color="auto" w:fill="D9F2D0" w:themeFill="accent6" w:themeFillTint="33"/>
            <w:vAlign w:val="center"/>
            <w:hideMark/>
          </w:tcPr>
          <w:p w14:paraId="084D7338" w14:textId="77777777" w:rsidR="009D6DF8" w:rsidRPr="009D6DF8" w:rsidRDefault="009D6DF8" w:rsidP="009D6DF8">
            <w:pPr>
              <w:spacing w:line="240" w:lineRule="auto"/>
              <w:jc w:val="center"/>
              <w:rPr>
                <w:rFonts w:eastAsia="Times New Roman"/>
                <w:b/>
                <w:bCs/>
                <w:color w:val="404040"/>
                <w:kern w:val="0"/>
                <w:sz w:val="36"/>
                <w:szCs w:val="36"/>
                <w:lang w:val="en-US" w:eastAsia="en-US"/>
                <w14:ligatures w14:val="none"/>
              </w:rPr>
            </w:pPr>
            <w:r w:rsidRPr="009D6DF8">
              <w:rPr>
                <w:rFonts w:eastAsia="Times New Roman"/>
                <w:b/>
                <w:bCs/>
                <w:color w:val="404040"/>
                <w:kern w:val="0"/>
                <w:sz w:val="36"/>
                <w:szCs w:val="36"/>
                <w:lang w:val="en-US" w:eastAsia="en-US"/>
                <w14:ligatures w14:val="none"/>
              </w:rPr>
              <w:t>Page Number</w:t>
            </w:r>
          </w:p>
        </w:tc>
      </w:tr>
      <w:tr w:rsidR="009D6DF8" w:rsidRPr="009D6DF8" w14:paraId="77485B28" w14:textId="77777777" w:rsidTr="009D6DF8">
        <w:trPr>
          <w:trHeight w:val="624"/>
        </w:trPr>
        <w:tc>
          <w:tcPr>
            <w:tcW w:w="0" w:type="auto"/>
            <w:vAlign w:val="center"/>
          </w:tcPr>
          <w:p w14:paraId="73A88C6B" w14:textId="77777777" w:rsidR="009D6DF8" w:rsidRPr="009D6DF8" w:rsidRDefault="009D6DF8" w:rsidP="009D6DF8">
            <w:pPr>
              <w:pStyle w:val="a4"/>
              <w:numPr>
                <w:ilvl w:val="0"/>
                <w:numId w:val="9"/>
              </w:numPr>
              <w:spacing w:line="240" w:lineRule="auto"/>
              <w:jc w:val="center"/>
              <w:rPr>
                <w:rFonts w:eastAsia="Times New Roman"/>
                <w:color w:val="404040"/>
                <w:kern w:val="0"/>
                <w:sz w:val="36"/>
                <w:szCs w:val="36"/>
                <w:lang w:val="en-US" w:eastAsia="en-US"/>
                <w14:ligatures w14:val="none"/>
              </w:rPr>
            </w:pPr>
          </w:p>
        </w:tc>
        <w:tc>
          <w:tcPr>
            <w:tcW w:w="0" w:type="auto"/>
            <w:vAlign w:val="center"/>
            <w:hideMark/>
          </w:tcPr>
          <w:p w14:paraId="126076B0" w14:textId="40756B77" w:rsidR="009D6DF8" w:rsidRPr="009D6DF8" w:rsidRDefault="009D6DF8" w:rsidP="009D6DF8">
            <w:pPr>
              <w:spacing w:line="240" w:lineRule="auto"/>
              <w:jc w:val="left"/>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ABSTRACT</w:t>
            </w:r>
          </w:p>
        </w:tc>
        <w:tc>
          <w:tcPr>
            <w:tcW w:w="0" w:type="auto"/>
            <w:vAlign w:val="center"/>
            <w:hideMark/>
          </w:tcPr>
          <w:p w14:paraId="19B60772" w14:textId="77777777" w:rsidR="009D6DF8" w:rsidRPr="009D6DF8" w:rsidRDefault="009D6DF8" w:rsidP="009D6DF8">
            <w:pPr>
              <w:spacing w:line="240" w:lineRule="auto"/>
              <w:jc w:val="center"/>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1</w:t>
            </w:r>
          </w:p>
        </w:tc>
      </w:tr>
      <w:tr w:rsidR="009D6DF8" w:rsidRPr="009D6DF8" w14:paraId="40FA4298" w14:textId="77777777" w:rsidTr="009D6DF8">
        <w:trPr>
          <w:trHeight w:val="624"/>
        </w:trPr>
        <w:tc>
          <w:tcPr>
            <w:tcW w:w="0" w:type="auto"/>
            <w:vAlign w:val="center"/>
          </w:tcPr>
          <w:p w14:paraId="75704969" w14:textId="77777777" w:rsidR="009D6DF8" w:rsidRPr="009D6DF8" w:rsidRDefault="009D6DF8" w:rsidP="009D6DF8">
            <w:pPr>
              <w:pStyle w:val="a4"/>
              <w:numPr>
                <w:ilvl w:val="0"/>
                <w:numId w:val="9"/>
              </w:numPr>
              <w:spacing w:line="240" w:lineRule="auto"/>
              <w:jc w:val="center"/>
              <w:rPr>
                <w:rFonts w:eastAsia="Times New Roman"/>
                <w:color w:val="404040"/>
                <w:kern w:val="0"/>
                <w:sz w:val="36"/>
                <w:szCs w:val="36"/>
                <w:lang w:val="en-US" w:eastAsia="en-US"/>
                <w14:ligatures w14:val="none"/>
              </w:rPr>
            </w:pPr>
          </w:p>
        </w:tc>
        <w:tc>
          <w:tcPr>
            <w:tcW w:w="0" w:type="auto"/>
            <w:vAlign w:val="center"/>
            <w:hideMark/>
          </w:tcPr>
          <w:p w14:paraId="2DDDF6F5" w14:textId="241FDD0F" w:rsidR="009D6DF8" w:rsidRPr="009D6DF8" w:rsidRDefault="009D6DF8" w:rsidP="009D6DF8">
            <w:pPr>
              <w:spacing w:line="240" w:lineRule="auto"/>
              <w:jc w:val="left"/>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Introduction</w:t>
            </w:r>
          </w:p>
        </w:tc>
        <w:tc>
          <w:tcPr>
            <w:tcW w:w="0" w:type="auto"/>
            <w:vAlign w:val="center"/>
            <w:hideMark/>
          </w:tcPr>
          <w:p w14:paraId="3757DE5C" w14:textId="77777777" w:rsidR="009D6DF8" w:rsidRPr="009D6DF8" w:rsidRDefault="009D6DF8" w:rsidP="009D6DF8">
            <w:pPr>
              <w:spacing w:line="240" w:lineRule="auto"/>
              <w:jc w:val="center"/>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3</w:t>
            </w:r>
          </w:p>
        </w:tc>
      </w:tr>
      <w:tr w:rsidR="009D6DF8" w:rsidRPr="009D6DF8" w14:paraId="108EA5AC" w14:textId="77777777" w:rsidTr="009D6DF8">
        <w:trPr>
          <w:trHeight w:val="624"/>
        </w:trPr>
        <w:tc>
          <w:tcPr>
            <w:tcW w:w="0" w:type="auto"/>
            <w:gridSpan w:val="3"/>
            <w:shd w:val="clear" w:color="auto" w:fill="D9F2D0" w:themeFill="accent6" w:themeFillTint="33"/>
            <w:vAlign w:val="center"/>
          </w:tcPr>
          <w:p w14:paraId="6CE7B81A" w14:textId="690E351E" w:rsidR="009D6DF8" w:rsidRPr="009D6DF8" w:rsidRDefault="009D6DF8" w:rsidP="009D6DF8">
            <w:pPr>
              <w:spacing w:line="240" w:lineRule="auto"/>
              <w:jc w:val="center"/>
              <w:rPr>
                <w:rFonts w:eastAsia="Times New Roman"/>
                <w:b/>
                <w:bCs/>
                <w:color w:val="404040"/>
                <w:kern w:val="0"/>
                <w:sz w:val="36"/>
                <w:szCs w:val="36"/>
                <w:lang w:val="en-US" w:eastAsia="en-US"/>
                <w14:ligatures w14:val="none"/>
              </w:rPr>
            </w:pPr>
            <w:r w:rsidRPr="009D6DF8">
              <w:rPr>
                <w:rFonts w:eastAsia="Times New Roman"/>
                <w:b/>
                <w:bCs/>
                <w:color w:val="404040"/>
                <w:kern w:val="0"/>
                <w:sz w:val="36"/>
                <w:szCs w:val="36"/>
                <w:lang w:eastAsia="en-US"/>
                <w14:ligatures w14:val="none"/>
              </w:rPr>
              <w:t xml:space="preserve">Chapter One </w:t>
            </w:r>
          </w:p>
        </w:tc>
      </w:tr>
      <w:tr w:rsidR="009D6DF8" w:rsidRPr="009D6DF8" w14:paraId="04FE1FDE" w14:textId="77777777" w:rsidTr="009D6DF8">
        <w:trPr>
          <w:trHeight w:val="624"/>
        </w:trPr>
        <w:tc>
          <w:tcPr>
            <w:tcW w:w="0" w:type="auto"/>
            <w:vAlign w:val="center"/>
          </w:tcPr>
          <w:p w14:paraId="4787076D" w14:textId="77777777" w:rsidR="009D6DF8" w:rsidRPr="009D6DF8" w:rsidRDefault="009D6DF8" w:rsidP="009D6DF8">
            <w:pPr>
              <w:pStyle w:val="a4"/>
              <w:numPr>
                <w:ilvl w:val="0"/>
                <w:numId w:val="9"/>
              </w:numPr>
              <w:spacing w:line="240" w:lineRule="auto"/>
              <w:jc w:val="center"/>
              <w:rPr>
                <w:rFonts w:eastAsia="Times New Roman"/>
                <w:b/>
                <w:bCs/>
                <w:color w:val="404040"/>
                <w:kern w:val="0"/>
                <w:sz w:val="36"/>
                <w:szCs w:val="36"/>
                <w:lang w:val="en-US" w:eastAsia="en-US"/>
                <w14:ligatures w14:val="none"/>
              </w:rPr>
            </w:pPr>
          </w:p>
        </w:tc>
        <w:tc>
          <w:tcPr>
            <w:tcW w:w="0" w:type="auto"/>
            <w:vAlign w:val="center"/>
            <w:hideMark/>
          </w:tcPr>
          <w:p w14:paraId="5BD98C85" w14:textId="6FBD2D7D" w:rsidR="009D6DF8" w:rsidRPr="009D6DF8" w:rsidRDefault="009D6DF8" w:rsidP="009D6DF8">
            <w:pPr>
              <w:spacing w:line="240" w:lineRule="auto"/>
              <w:jc w:val="left"/>
              <w:rPr>
                <w:rFonts w:eastAsia="Times New Roman"/>
                <w:color w:val="404040"/>
                <w:kern w:val="0"/>
                <w:sz w:val="36"/>
                <w:szCs w:val="36"/>
                <w:lang w:val="en-US" w:eastAsia="en-US"/>
                <w14:ligatures w14:val="none"/>
              </w:rPr>
            </w:pPr>
            <w:r w:rsidRPr="009D6DF8">
              <w:rPr>
                <w:rFonts w:eastAsia="Times New Roman"/>
                <w:b/>
                <w:bCs/>
                <w:color w:val="404040"/>
                <w:kern w:val="0"/>
                <w:sz w:val="36"/>
                <w:szCs w:val="36"/>
                <w:lang w:val="en-US" w:eastAsia="en-US"/>
                <w14:ligatures w14:val="none"/>
              </w:rPr>
              <w:t>1.1</w:t>
            </w:r>
            <w:r w:rsidRPr="009D6DF8">
              <w:rPr>
                <w:rFonts w:eastAsia="Times New Roman"/>
                <w:color w:val="404040"/>
                <w:kern w:val="0"/>
                <w:sz w:val="36"/>
                <w:szCs w:val="36"/>
                <w:lang w:val="en-US" w:eastAsia="en-US"/>
                <w14:ligatures w14:val="none"/>
              </w:rPr>
              <w:t> Definition of reading</w:t>
            </w:r>
          </w:p>
        </w:tc>
        <w:tc>
          <w:tcPr>
            <w:tcW w:w="0" w:type="auto"/>
            <w:vAlign w:val="center"/>
            <w:hideMark/>
          </w:tcPr>
          <w:p w14:paraId="43F0B936" w14:textId="77777777" w:rsidR="009D6DF8" w:rsidRPr="009D6DF8" w:rsidRDefault="009D6DF8" w:rsidP="009D6DF8">
            <w:pPr>
              <w:spacing w:line="240" w:lineRule="auto"/>
              <w:jc w:val="center"/>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4</w:t>
            </w:r>
          </w:p>
        </w:tc>
      </w:tr>
      <w:tr w:rsidR="009D6DF8" w:rsidRPr="009D6DF8" w14:paraId="0962D20C" w14:textId="77777777" w:rsidTr="009D6DF8">
        <w:trPr>
          <w:trHeight w:val="624"/>
        </w:trPr>
        <w:tc>
          <w:tcPr>
            <w:tcW w:w="0" w:type="auto"/>
            <w:vAlign w:val="center"/>
          </w:tcPr>
          <w:p w14:paraId="5AD8B842" w14:textId="77777777" w:rsidR="009D6DF8" w:rsidRPr="009D6DF8" w:rsidRDefault="009D6DF8" w:rsidP="009D6DF8">
            <w:pPr>
              <w:pStyle w:val="a4"/>
              <w:numPr>
                <w:ilvl w:val="0"/>
                <w:numId w:val="9"/>
              </w:numPr>
              <w:spacing w:line="240" w:lineRule="auto"/>
              <w:jc w:val="center"/>
              <w:rPr>
                <w:rFonts w:eastAsia="Times New Roman"/>
                <w:b/>
                <w:bCs/>
                <w:color w:val="404040"/>
                <w:kern w:val="0"/>
                <w:sz w:val="36"/>
                <w:szCs w:val="36"/>
                <w:lang w:val="en-US" w:eastAsia="en-US"/>
                <w14:ligatures w14:val="none"/>
              </w:rPr>
            </w:pPr>
          </w:p>
        </w:tc>
        <w:tc>
          <w:tcPr>
            <w:tcW w:w="0" w:type="auto"/>
            <w:vAlign w:val="center"/>
            <w:hideMark/>
          </w:tcPr>
          <w:p w14:paraId="2419338F" w14:textId="2234B38C" w:rsidR="009D6DF8" w:rsidRPr="009D6DF8" w:rsidRDefault="009D6DF8" w:rsidP="009D6DF8">
            <w:pPr>
              <w:spacing w:line="240" w:lineRule="auto"/>
              <w:jc w:val="left"/>
              <w:rPr>
                <w:rFonts w:eastAsia="Times New Roman"/>
                <w:color w:val="404040"/>
                <w:kern w:val="0"/>
                <w:sz w:val="36"/>
                <w:szCs w:val="36"/>
                <w:lang w:val="en-US" w:eastAsia="en-US"/>
                <w14:ligatures w14:val="none"/>
              </w:rPr>
            </w:pPr>
            <w:r w:rsidRPr="009D6DF8">
              <w:rPr>
                <w:rFonts w:eastAsia="Times New Roman"/>
                <w:b/>
                <w:bCs/>
                <w:color w:val="404040"/>
                <w:kern w:val="0"/>
                <w:sz w:val="36"/>
                <w:szCs w:val="36"/>
                <w:lang w:val="en-US" w:eastAsia="en-US"/>
                <w14:ligatures w14:val="none"/>
              </w:rPr>
              <w:t>1.2</w:t>
            </w:r>
            <w:r w:rsidRPr="009D6DF8">
              <w:rPr>
                <w:rFonts w:eastAsia="Times New Roman"/>
                <w:color w:val="404040"/>
                <w:kern w:val="0"/>
                <w:sz w:val="36"/>
                <w:szCs w:val="36"/>
                <w:lang w:val="en-US" w:eastAsia="en-US"/>
                <w14:ligatures w14:val="none"/>
              </w:rPr>
              <w:t> Definition of reading skills</w:t>
            </w:r>
          </w:p>
        </w:tc>
        <w:tc>
          <w:tcPr>
            <w:tcW w:w="0" w:type="auto"/>
            <w:vAlign w:val="center"/>
            <w:hideMark/>
          </w:tcPr>
          <w:p w14:paraId="75DBB95B" w14:textId="77777777" w:rsidR="009D6DF8" w:rsidRPr="009D6DF8" w:rsidRDefault="009D6DF8" w:rsidP="009D6DF8">
            <w:pPr>
              <w:spacing w:line="240" w:lineRule="auto"/>
              <w:jc w:val="center"/>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4</w:t>
            </w:r>
          </w:p>
        </w:tc>
      </w:tr>
      <w:tr w:rsidR="009D6DF8" w:rsidRPr="009D6DF8" w14:paraId="0F8ACC15" w14:textId="77777777" w:rsidTr="009D6DF8">
        <w:trPr>
          <w:trHeight w:val="624"/>
        </w:trPr>
        <w:tc>
          <w:tcPr>
            <w:tcW w:w="0" w:type="auto"/>
            <w:vAlign w:val="center"/>
          </w:tcPr>
          <w:p w14:paraId="6DBF8D21" w14:textId="77777777" w:rsidR="009D6DF8" w:rsidRPr="009D6DF8" w:rsidRDefault="009D6DF8" w:rsidP="009D6DF8">
            <w:pPr>
              <w:pStyle w:val="a4"/>
              <w:numPr>
                <w:ilvl w:val="0"/>
                <w:numId w:val="9"/>
              </w:numPr>
              <w:spacing w:line="240" w:lineRule="auto"/>
              <w:jc w:val="center"/>
              <w:rPr>
                <w:rFonts w:eastAsia="Times New Roman"/>
                <w:b/>
                <w:bCs/>
                <w:color w:val="404040"/>
                <w:kern w:val="0"/>
                <w:sz w:val="36"/>
                <w:szCs w:val="36"/>
                <w:lang w:val="en-US" w:eastAsia="en-US"/>
                <w14:ligatures w14:val="none"/>
              </w:rPr>
            </w:pPr>
          </w:p>
        </w:tc>
        <w:tc>
          <w:tcPr>
            <w:tcW w:w="0" w:type="auto"/>
            <w:vAlign w:val="center"/>
            <w:hideMark/>
          </w:tcPr>
          <w:p w14:paraId="2F20BEBF" w14:textId="472190DF" w:rsidR="009D6DF8" w:rsidRPr="009D6DF8" w:rsidRDefault="009D6DF8" w:rsidP="009D6DF8">
            <w:pPr>
              <w:spacing w:line="240" w:lineRule="auto"/>
              <w:jc w:val="left"/>
              <w:rPr>
                <w:rFonts w:eastAsia="Times New Roman"/>
                <w:color w:val="404040"/>
                <w:kern w:val="0"/>
                <w:sz w:val="36"/>
                <w:szCs w:val="36"/>
                <w:lang w:val="en-US" w:eastAsia="en-US"/>
                <w14:ligatures w14:val="none"/>
              </w:rPr>
            </w:pPr>
            <w:r w:rsidRPr="009D6DF8">
              <w:rPr>
                <w:rFonts w:eastAsia="Times New Roman"/>
                <w:b/>
                <w:bCs/>
                <w:color w:val="404040"/>
                <w:kern w:val="0"/>
                <w:sz w:val="36"/>
                <w:szCs w:val="36"/>
                <w:lang w:val="en-US" w:eastAsia="en-US"/>
                <w14:ligatures w14:val="none"/>
              </w:rPr>
              <w:t>1.3</w:t>
            </w:r>
            <w:r w:rsidRPr="009D6DF8">
              <w:rPr>
                <w:rFonts w:eastAsia="Times New Roman"/>
                <w:color w:val="404040"/>
                <w:kern w:val="0"/>
                <w:sz w:val="36"/>
                <w:szCs w:val="36"/>
                <w:lang w:val="en-US" w:eastAsia="en-US"/>
                <w14:ligatures w14:val="none"/>
              </w:rPr>
              <w:t> Reading strategies</w:t>
            </w:r>
          </w:p>
        </w:tc>
        <w:tc>
          <w:tcPr>
            <w:tcW w:w="0" w:type="auto"/>
            <w:vAlign w:val="center"/>
            <w:hideMark/>
          </w:tcPr>
          <w:p w14:paraId="16427B8F" w14:textId="77777777" w:rsidR="009D6DF8" w:rsidRPr="009D6DF8" w:rsidRDefault="009D6DF8" w:rsidP="009D6DF8">
            <w:pPr>
              <w:spacing w:line="240" w:lineRule="auto"/>
              <w:jc w:val="center"/>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6</w:t>
            </w:r>
          </w:p>
        </w:tc>
      </w:tr>
      <w:tr w:rsidR="009D6DF8" w:rsidRPr="009D6DF8" w14:paraId="3D4549F8" w14:textId="77777777" w:rsidTr="009D6DF8">
        <w:trPr>
          <w:trHeight w:val="624"/>
        </w:trPr>
        <w:tc>
          <w:tcPr>
            <w:tcW w:w="0" w:type="auto"/>
            <w:vAlign w:val="center"/>
          </w:tcPr>
          <w:p w14:paraId="6476C35F" w14:textId="77777777" w:rsidR="009D6DF8" w:rsidRPr="009D6DF8" w:rsidRDefault="009D6DF8" w:rsidP="009D6DF8">
            <w:pPr>
              <w:pStyle w:val="a4"/>
              <w:numPr>
                <w:ilvl w:val="0"/>
                <w:numId w:val="9"/>
              </w:numPr>
              <w:spacing w:line="240" w:lineRule="auto"/>
              <w:jc w:val="center"/>
              <w:rPr>
                <w:rFonts w:eastAsia="Times New Roman"/>
                <w:b/>
                <w:bCs/>
                <w:color w:val="404040"/>
                <w:kern w:val="0"/>
                <w:sz w:val="36"/>
                <w:szCs w:val="36"/>
                <w:lang w:val="en-US" w:eastAsia="en-US"/>
                <w14:ligatures w14:val="none"/>
              </w:rPr>
            </w:pPr>
          </w:p>
        </w:tc>
        <w:tc>
          <w:tcPr>
            <w:tcW w:w="0" w:type="auto"/>
            <w:vAlign w:val="center"/>
            <w:hideMark/>
          </w:tcPr>
          <w:p w14:paraId="5AC3FEC5" w14:textId="68962E30" w:rsidR="009D6DF8" w:rsidRPr="009D6DF8" w:rsidRDefault="009D6DF8" w:rsidP="009D6DF8">
            <w:pPr>
              <w:spacing w:line="240" w:lineRule="auto"/>
              <w:jc w:val="left"/>
              <w:rPr>
                <w:rFonts w:eastAsia="Times New Roman"/>
                <w:color w:val="404040"/>
                <w:kern w:val="0"/>
                <w:sz w:val="36"/>
                <w:szCs w:val="36"/>
                <w:lang w:val="en-US" w:eastAsia="en-US"/>
                <w14:ligatures w14:val="none"/>
              </w:rPr>
            </w:pPr>
            <w:r w:rsidRPr="009D6DF8">
              <w:rPr>
                <w:rFonts w:eastAsia="Times New Roman"/>
                <w:b/>
                <w:bCs/>
                <w:color w:val="404040"/>
                <w:kern w:val="0"/>
                <w:sz w:val="36"/>
                <w:szCs w:val="36"/>
                <w:lang w:val="en-US" w:eastAsia="en-US"/>
                <w14:ligatures w14:val="none"/>
              </w:rPr>
              <w:t>1.4</w:t>
            </w:r>
            <w:r w:rsidRPr="009D6DF8">
              <w:rPr>
                <w:rFonts w:eastAsia="Times New Roman"/>
                <w:color w:val="404040"/>
                <w:kern w:val="0"/>
                <w:sz w:val="36"/>
                <w:szCs w:val="36"/>
                <w:lang w:val="en-US" w:eastAsia="en-US"/>
                <w14:ligatures w14:val="none"/>
              </w:rPr>
              <w:t> The components of reading</w:t>
            </w:r>
          </w:p>
        </w:tc>
        <w:tc>
          <w:tcPr>
            <w:tcW w:w="0" w:type="auto"/>
            <w:vAlign w:val="center"/>
            <w:hideMark/>
          </w:tcPr>
          <w:p w14:paraId="2C11ADCD" w14:textId="77777777" w:rsidR="009D6DF8" w:rsidRPr="009D6DF8" w:rsidRDefault="009D6DF8" w:rsidP="009D6DF8">
            <w:pPr>
              <w:spacing w:line="240" w:lineRule="auto"/>
              <w:jc w:val="center"/>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8</w:t>
            </w:r>
          </w:p>
        </w:tc>
      </w:tr>
      <w:tr w:rsidR="009D6DF8" w:rsidRPr="009D6DF8" w14:paraId="3BA769EF" w14:textId="77777777" w:rsidTr="009D6DF8">
        <w:trPr>
          <w:trHeight w:val="624"/>
        </w:trPr>
        <w:tc>
          <w:tcPr>
            <w:tcW w:w="0" w:type="auto"/>
            <w:vAlign w:val="center"/>
          </w:tcPr>
          <w:p w14:paraId="0A704D90" w14:textId="77777777" w:rsidR="009D6DF8" w:rsidRPr="009D6DF8" w:rsidRDefault="009D6DF8" w:rsidP="009D6DF8">
            <w:pPr>
              <w:pStyle w:val="a4"/>
              <w:numPr>
                <w:ilvl w:val="0"/>
                <w:numId w:val="9"/>
              </w:numPr>
              <w:spacing w:line="240" w:lineRule="auto"/>
              <w:jc w:val="center"/>
              <w:rPr>
                <w:rFonts w:eastAsia="Times New Roman"/>
                <w:b/>
                <w:bCs/>
                <w:color w:val="404040"/>
                <w:kern w:val="0"/>
                <w:sz w:val="36"/>
                <w:szCs w:val="36"/>
                <w:lang w:val="en-US" w:eastAsia="en-US"/>
                <w14:ligatures w14:val="none"/>
              </w:rPr>
            </w:pPr>
          </w:p>
        </w:tc>
        <w:tc>
          <w:tcPr>
            <w:tcW w:w="0" w:type="auto"/>
            <w:vAlign w:val="center"/>
            <w:hideMark/>
          </w:tcPr>
          <w:p w14:paraId="26338749" w14:textId="3B320ED8" w:rsidR="009D6DF8" w:rsidRPr="009D6DF8" w:rsidRDefault="009D6DF8" w:rsidP="009D6DF8">
            <w:pPr>
              <w:spacing w:line="240" w:lineRule="auto"/>
              <w:jc w:val="left"/>
              <w:rPr>
                <w:rFonts w:eastAsia="Times New Roman"/>
                <w:color w:val="404040"/>
                <w:kern w:val="0"/>
                <w:sz w:val="36"/>
                <w:szCs w:val="36"/>
                <w:lang w:val="en-US" w:eastAsia="en-US"/>
                <w14:ligatures w14:val="none"/>
              </w:rPr>
            </w:pPr>
            <w:r w:rsidRPr="009D6DF8">
              <w:rPr>
                <w:rFonts w:eastAsia="Times New Roman"/>
                <w:b/>
                <w:bCs/>
                <w:color w:val="404040"/>
                <w:kern w:val="0"/>
                <w:sz w:val="36"/>
                <w:szCs w:val="36"/>
                <w:lang w:val="en-US" w:eastAsia="en-US"/>
                <w14:ligatures w14:val="none"/>
              </w:rPr>
              <w:t>1.5</w:t>
            </w:r>
            <w:r w:rsidRPr="009D6DF8">
              <w:rPr>
                <w:rFonts w:eastAsia="Times New Roman"/>
                <w:color w:val="404040"/>
                <w:kern w:val="0"/>
                <w:sz w:val="36"/>
                <w:szCs w:val="36"/>
                <w:lang w:val="en-US" w:eastAsia="en-US"/>
                <w14:ligatures w14:val="none"/>
              </w:rPr>
              <w:t> Reading Instructions</w:t>
            </w:r>
          </w:p>
        </w:tc>
        <w:tc>
          <w:tcPr>
            <w:tcW w:w="0" w:type="auto"/>
            <w:vAlign w:val="center"/>
            <w:hideMark/>
          </w:tcPr>
          <w:p w14:paraId="21D9CD58" w14:textId="77777777" w:rsidR="009D6DF8" w:rsidRPr="009D6DF8" w:rsidRDefault="009D6DF8" w:rsidP="009D6DF8">
            <w:pPr>
              <w:spacing w:line="240" w:lineRule="auto"/>
              <w:jc w:val="center"/>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11</w:t>
            </w:r>
          </w:p>
        </w:tc>
      </w:tr>
      <w:tr w:rsidR="009D6DF8" w:rsidRPr="009D6DF8" w14:paraId="6C23EAD1" w14:textId="77777777" w:rsidTr="009D6DF8">
        <w:trPr>
          <w:trHeight w:val="624"/>
        </w:trPr>
        <w:tc>
          <w:tcPr>
            <w:tcW w:w="0" w:type="auto"/>
            <w:gridSpan w:val="3"/>
            <w:shd w:val="clear" w:color="auto" w:fill="D9F2D0" w:themeFill="accent6" w:themeFillTint="33"/>
            <w:vAlign w:val="center"/>
          </w:tcPr>
          <w:p w14:paraId="75C6F14C" w14:textId="44FF82EA" w:rsidR="009D6DF8" w:rsidRPr="009D6DF8" w:rsidRDefault="009D6DF8" w:rsidP="009D6DF8">
            <w:pPr>
              <w:spacing w:line="240" w:lineRule="auto"/>
              <w:jc w:val="center"/>
              <w:rPr>
                <w:rFonts w:eastAsia="Times New Roman"/>
                <w:b/>
                <w:bCs/>
                <w:color w:val="404040"/>
                <w:kern w:val="0"/>
                <w:sz w:val="36"/>
                <w:szCs w:val="36"/>
                <w:lang w:val="en-US" w:eastAsia="en-US"/>
                <w14:ligatures w14:val="none"/>
              </w:rPr>
            </w:pPr>
            <w:r w:rsidRPr="009D6DF8">
              <w:rPr>
                <w:rFonts w:eastAsia="Times New Roman"/>
                <w:b/>
                <w:bCs/>
                <w:color w:val="404040"/>
                <w:kern w:val="0"/>
                <w:sz w:val="36"/>
                <w:szCs w:val="36"/>
                <w:lang w:eastAsia="en-US"/>
                <w14:ligatures w14:val="none"/>
              </w:rPr>
              <w:t xml:space="preserve">Chapter Two </w:t>
            </w:r>
          </w:p>
        </w:tc>
      </w:tr>
      <w:tr w:rsidR="009D6DF8" w:rsidRPr="009D6DF8" w14:paraId="1C497E54" w14:textId="77777777" w:rsidTr="009D6DF8">
        <w:trPr>
          <w:trHeight w:val="624"/>
        </w:trPr>
        <w:tc>
          <w:tcPr>
            <w:tcW w:w="0" w:type="auto"/>
            <w:vAlign w:val="center"/>
          </w:tcPr>
          <w:p w14:paraId="1B0338FF" w14:textId="77777777" w:rsidR="009D6DF8" w:rsidRPr="009D6DF8" w:rsidRDefault="009D6DF8" w:rsidP="009D6DF8">
            <w:pPr>
              <w:pStyle w:val="a4"/>
              <w:numPr>
                <w:ilvl w:val="0"/>
                <w:numId w:val="9"/>
              </w:numPr>
              <w:spacing w:line="240" w:lineRule="auto"/>
              <w:jc w:val="center"/>
              <w:rPr>
                <w:rFonts w:eastAsia="Times New Roman"/>
                <w:b/>
                <w:bCs/>
                <w:color w:val="404040"/>
                <w:kern w:val="0"/>
                <w:sz w:val="36"/>
                <w:szCs w:val="36"/>
                <w:lang w:val="en-US" w:eastAsia="en-US"/>
                <w14:ligatures w14:val="none"/>
              </w:rPr>
            </w:pPr>
          </w:p>
        </w:tc>
        <w:tc>
          <w:tcPr>
            <w:tcW w:w="0" w:type="auto"/>
            <w:vAlign w:val="center"/>
            <w:hideMark/>
          </w:tcPr>
          <w:p w14:paraId="2097BBCF" w14:textId="115C3FAB" w:rsidR="009D6DF8" w:rsidRPr="009D6DF8" w:rsidRDefault="009D6DF8" w:rsidP="009D6DF8">
            <w:pPr>
              <w:spacing w:line="240" w:lineRule="auto"/>
              <w:jc w:val="left"/>
              <w:rPr>
                <w:rFonts w:eastAsia="Times New Roman"/>
                <w:color w:val="404040"/>
                <w:kern w:val="0"/>
                <w:sz w:val="36"/>
                <w:szCs w:val="36"/>
                <w:lang w:val="en-US" w:eastAsia="en-US"/>
                <w14:ligatures w14:val="none"/>
              </w:rPr>
            </w:pPr>
            <w:r w:rsidRPr="009D6DF8">
              <w:rPr>
                <w:rFonts w:eastAsia="Times New Roman"/>
                <w:b/>
                <w:bCs/>
                <w:color w:val="404040"/>
                <w:kern w:val="0"/>
                <w:sz w:val="36"/>
                <w:szCs w:val="36"/>
                <w:lang w:val="en-US" w:eastAsia="en-US"/>
                <w14:ligatures w14:val="none"/>
              </w:rPr>
              <w:t>Introduction</w:t>
            </w:r>
          </w:p>
        </w:tc>
        <w:tc>
          <w:tcPr>
            <w:tcW w:w="0" w:type="auto"/>
            <w:vAlign w:val="center"/>
            <w:hideMark/>
          </w:tcPr>
          <w:p w14:paraId="780CC0B3" w14:textId="77777777" w:rsidR="009D6DF8" w:rsidRPr="009D6DF8" w:rsidRDefault="009D6DF8" w:rsidP="009D6DF8">
            <w:pPr>
              <w:spacing w:line="240" w:lineRule="auto"/>
              <w:jc w:val="center"/>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14</w:t>
            </w:r>
          </w:p>
        </w:tc>
      </w:tr>
      <w:tr w:rsidR="009D6DF8" w:rsidRPr="009D6DF8" w14:paraId="6418CB2E" w14:textId="77777777" w:rsidTr="009D6DF8">
        <w:trPr>
          <w:trHeight w:val="624"/>
        </w:trPr>
        <w:tc>
          <w:tcPr>
            <w:tcW w:w="0" w:type="auto"/>
            <w:vAlign w:val="center"/>
          </w:tcPr>
          <w:p w14:paraId="6C9D9C80" w14:textId="77777777" w:rsidR="009D6DF8" w:rsidRPr="009D6DF8" w:rsidRDefault="009D6DF8" w:rsidP="009D6DF8">
            <w:pPr>
              <w:pStyle w:val="a4"/>
              <w:numPr>
                <w:ilvl w:val="0"/>
                <w:numId w:val="9"/>
              </w:numPr>
              <w:spacing w:line="240" w:lineRule="auto"/>
              <w:jc w:val="center"/>
              <w:rPr>
                <w:rFonts w:eastAsia="Times New Roman"/>
                <w:b/>
                <w:bCs/>
                <w:color w:val="404040"/>
                <w:kern w:val="0"/>
                <w:sz w:val="36"/>
                <w:szCs w:val="36"/>
                <w:lang w:val="en-US" w:eastAsia="en-US"/>
                <w14:ligatures w14:val="none"/>
              </w:rPr>
            </w:pPr>
          </w:p>
        </w:tc>
        <w:tc>
          <w:tcPr>
            <w:tcW w:w="0" w:type="auto"/>
            <w:vAlign w:val="center"/>
            <w:hideMark/>
          </w:tcPr>
          <w:p w14:paraId="4A801430" w14:textId="65AE591D" w:rsidR="009D6DF8" w:rsidRPr="009D6DF8" w:rsidRDefault="009D6DF8" w:rsidP="009D6DF8">
            <w:pPr>
              <w:spacing w:line="240" w:lineRule="auto"/>
              <w:jc w:val="left"/>
              <w:rPr>
                <w:rFonts w:eastAsia="Times New Roman"/>
                <w:color w:val="404040"/>
                <w:kern w:val="0"/>
                <w:sz w:val="36"/>
                <w:szCs w:val="36"/>
                <w:lang w:val="en-US" w:eastAsia="en-US"/>
                <w14:ligatures w14:val="none"/>
              </w:rPr>
            </w:pPr>
            <w:r w:rsidRPr="009D6DF8">
              <w:rPr>
                <w:rFonts w:eastAsia="Times New Roman"/>
                <w:b/>
                <w:bCs/>
                <w:color w:val="404040"/>
                <w:kern w:val="0"/>
                <w:sz w:val="36"/>
                <w:szCs w:val="36"/>
                <w:lang w:val="en-US" w:eastAsia="en-US"/>
                <w14:ligatures w14:val="none"/>
              </w:rPr>
              <w:t>2.1</w:t>
            </w:r>
            <w:r w:rsidRPr="009D6DF8">
              <w:rPr>
                <w:rFonts w:eastAsia="Times New Roman"/>
                <w:color w:val="404040"/>
                <w:kern w:val="0"/>
                <w:sz w:val="36"/>
                <w:szCs w:val="36"/>
                <w:lang w:val="en-US" w:eastAsia="en-US"/>
                <w14:ligatures w14:val="none"/>
              </w:rPr>
              <w:t> Reading Comprehension</w:t>
            </w:r>
          </w:p>
        </w:tc>
        <w:tc>
          <w:tcPr>
            <w:tcW w:w="0" w:type="auto"/>
            <w:vAlign w:val="center"/>
            <w:hideMark/>
          </w:tcPr>
          <w:p w14:paraId="2E934DB4" w14:textId="77777777" w:rsidR="009D6DF8" w:rsidRPr="009D6DF8" w:rsidRDefault="009D6DF8" w:rsidP="009D6DF8">
            <w:pPr>
              <w:spacing w:line="240" w:lineRule="auto"/>
              <w:jc w:val="center"/>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14</w:t>
            </w:r>
          </w:p>
        </w:tc>
      </w:tr>
      <w:tr w:rsidR="009D6DF8" w:rsidRPr="009D6DF8" w14:paraId="14ABEDEB" w14:textId="77777777" w:rsidTr="009D6DF8">
        <w:trPr>
          <w:trHeight w:val="624"/>
        </w:trPr>
        <w:tc>
          <w:tcPr>
            <w:tcW w:w="0" w:type="auto"/>
            <w:vAlign w:val="center"/>
          </w:tcPr>
          <w:p w14:paraId="44A65C6A" w14:textId="77777777" w:rsidR="009D6DF8" w:rsidRPr="009D6DF8" w:rsidRDefault="009D6DF8" w:rsidP="009D6DF8">
            <w:pPr>
              <w:pStyle w:val="a4"/>
              <w:numPr>
                <w:ilvl w:val="0"/>
                <w:numId w:val="9"/>
              </w:numPr>
              <w:spacing w:line="240" w:lineRule="auto"/>
              <w:jc w:val="center"/>
              <w:rPr>
                <w:rFonts w:eastAsia="Times New Roman"/>
                <w:b/>
                <w:bCs/>
                <w:color w:val="404040"/>
                <w:kern w:val="0"/>
                <w:sz w:val="36"/>
                <w:szCs w:val="36"/>
                <w:lang w:val="en-US" w:eastAsia="en-US"/>
                <w14:ligatures w14:val="none"/>
              </w:rPr>
            </w:pPr>
          </w:p>
        </w:tc>
        <w:tc>
          <w:tcPr>
            <w:tcW w:w="0" w:type="auto"/>
            <w:vAlign w:val="center"/>
            <w:hideMark/>
          </w:tcPr>
          <w:p w14:paraId="263786EB" w14:textId="7589DB13" w:rsidR="009D6DF8" w:rsidRPr="009D6DF8" w:rsidRDefault="009D6DF8" w:rsidP="009D6DF8">
            <w:pPr>
              <w:spacing w:line="240" w:lineRule="auto"/>
              <w:jc w:val="left"/>
              <w:rPr>
                <w:rFonts w:eastAsia="Times New Roman"/>
                <w:color w:val="404040"/>
                <w:kern w:val="0"/>
                <w:sz w:val="36"/>
                <w:szCs w:val="36"/>
                <w:lang w:val="en-US" w:eastAsia="en-US"/>
                <w14:ligatures w14:val="none"/>
              </w:rPr>
            </w:pPr>
            <w:r w:rsidRPr="009D6DF8">
              <w:rPr>
                <w:rFonts w:eastAsia="Times New Roman"/>
                <w:b/>
                <w:bCs/>
                <w:color w:val="404040"/>
                <w:kern w:val="0"/>
                <w:sz w:val="36"/>
                <w:szCs w:val="36"/>
                <w:lang w:val="en-US" w:eastAsia="en-US"/>
                <w14:ligatures w14:val="none"/>
              </w:rPr>
              <w:t>2.2</w:t>
            </w:r>
            <w:r w:rsidRPr="009D6DF8">
              <w:rPr>
                <w:rFonts w:eastAsia="Times New Roman"/>
                <w:color w:val="404040"/>
                <w:kern w:val="0"/>
                <w:sz w:val="36"/>
                <w:szCs w:val="36"/>
                <w:lang w:val="en-US" w:eastAsia="en-US"/>
                <w14:ligatures w14:val="none"/>
              </w:rPr>
              <w:t> Strategies in Reading Comprehension</w:t>
            </w:r>
          </w:p>
        </w:tc>
        <w:tc>
          <w:tcPr>
            <w:tcW w:w="0" w:type="auto"/>
            <w:vAlign w:val="center"/>
            <w:hideMark/>
          </w:tcPr>
          <w:p w14:paraId="3B3FABBB" w14:textId="77777777" w:rsidR="009D6DF8" w:rsidRPr="009D6DF8" w:rsidRDefault="009D6DF8" w:rsidP="009D6DF8">
            <w:pPr>
              <w:spacing w:line="240" w:lineRule="auto"/>
              <w:jc w:val="center"/>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16</w:t>
            </w:r>
          </w:p>
        </w:tc>
      </w:tr>
      <w:tr w:rsidR="009D6DF8" w:rsidRPr="009D6DF8" w14:paraId="7BB367D7" w14:textId="77777777" w:rsidTr="009D6DF8">
        <w:trPr>
          <w:trHeight w:val="624"/>
        </w:trPr>
        <w:tc>
          <w:tcPr>
            <w:tcW w:w="0" w:type="auto"/>
            <w:vAlign w:val="center"/>
          </w:tcPr>
          <w:p w14:paraId="17979201" w14:textId="77777777" w:rsidR="009D6DF8" w:rsidRPr="009D6DF8" w:rsidRDefault="009D6DF8" w:rsidP="009D6DF8">
            <w:pPr>
              <w:pStyle w:val="a4"/>
              <w:numPr>
                <w:ilvl w:val="0"/>
                <w:numId w:val="9"/>
              </w:numPr>
              <w:spacing w:line="240" w:lineRule="auto"/>
              <w:jc w:val="center"/>
              <w:rPr>
                <w:rFonts w:eastAsia="Times New Roman"/>
                <w:b/>
                <w:bCs/>
                <w:color w:val="404040"/>
                <w:kern w:val="0"/>
                <w:sz w:val="36"/>
                <w:szCs w:val="36"/>
                <w:lang w:val="en-US" w:eastAsia="en-US"/>
                <w14:ligatures w14:val="none"/>
              </w:rPr>
            </w:pPr>
          </w:p>
        </w:tc>
        <w:tc>
          <w:tcPr>
            <w:tcW w:w="0" w:type="auto"/>
            <w:vAlign w:val="center"/>
            <w:hideMark/>
          </w:tcPr>
          <w:p w14:paraId="22D300B4" w14:textId="3D3439BB" w:rsidR="009D6DF8" w:rsidRPr="009D6DF8" w:rsidRDefault="009D6DF8" w:rsidP="009D6DF8">
            <w:pPr>
              <w:spacing w:line="240" w:lineRule="auto"/>
              <w:jc w:val="left"/>
              <w:rPr>
                <w:rFonts w:eastAsia="Times New Roman"/>
                <w:color w:val="404040"/>
                <w:kern w:val="0"/>
                <w:sz w:val="36"/>
                <w:szCs w:val="36"/>
                <w:lang w:val="en-US" w:eastAsia="en-US"/>
                <w14:ligatures w14:val="none"/>
              </w:rPr>
            </w:pPr>
            <w:r w:rsidRPr="009D6DF8">
              <w:rPr>
                <w:rFonts w:eastAsia="Times New Roman"/>
                <w:b/>
                <w:bCs/>
                <w:color w:val="404040"/>
                <w:kern w:val="0"/>
                <w:sz w:val="36"/>
                <w:szCs w:val="36"/>
                <w:lang w:val="en-US" w:eastAsia="en-US"/>
                <w14:ligatures w14:val="none"/>
              </w:rPr>
              <w:t>2.3</w:t>
            </w:r>
            <w:r w:rsidRPr="009D6DF8">
              <w:rPr>
                <w:rFonts w:eastAsia="Times New Roman"/>
                <w:color w:val="404040"/>
                <w:kern w:val="0"/>
                <w:sz w:val="36"/>
                <w:szCs w:val="36"/>
                <w:lang w:val="en-US" w:eastAsia="en-US"/>
                <w14:ligatures w14:val="none"/>
              </w:rPr>
              <w:t> Cultural Contexts in becoming readers</w:t>
            </w:r>
          </w:p>
        </w:tc>
        <w:tc>
          <w:tcPr>
            <w:tcW w:w="0" w:type="auto"/>
            <w:vAlign w:val="center"/>
            <w:hideMark/>
          </w:tcPr>
          <w:p w14:paraId="13CEB2F0" w14:textId="77777777" w:rsidR="009D6DF8" w:rsidRPr="009D6DF8" w:rsidRDefault="009D6DF8" w:rsidP="009D6DF8">
            <w:pPr>
              <w:spacing w:line="240" w:lineRule="auto"/>
              <w:jc w:val="center"/>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19</w:t>
            </w:r>
          </w:p>
        </w:tc>
      </w:tr>
      <w:tr w:rsidR="009D6DF8" w:rsidRPr="009D6DF8" w14:paraId="6746A691" w14:textId="77777777" w:rsidTr="009D6DF8">
        <w:trPr>
          <w:trHeight w:val="624"/>
        </w:trPr>
        <w:tc>
          <w:tcPr>
            <w:tcW w:w="0" w:type="auto"/>
            <w:vAlign w:val="center"/>
          </w:tcPr>
          <w:p w14:paraId="323B3C62" w14:textId="77777777" w:rsidR="009D6DF8" w:rsidRPr="009D6DF8" w:rsidRDefault="009D6DF8" w:rsidP="009D6DF8">
            <w:pPr>
              <w:pStyle w:val="a4"/>
              <w:numPr>
                <w:ilvl w:val="0"/>
                <w:numId w:val="9"/>
              </w:numPr>
              <w:spacing w:line="240" w:lineRule="auto"/>
              <w:jc w:val="center"/>
              <w:rPr>
                <w:rFonts w:eastAsia="Times New Roman"/>
                <w:color w:val="404040"/>
                <w:kern w:val="0"/>
                <w:sz w:val="36"/>
                <w:szCs w:val="36"/>
                <w:lang w:val="en-US" w:eastAsia="en-US"/>
                <w14:ligatures w14:val="none"/>
              </w:rPr>
            </w:pPr>
          </w:p>
        </w:tc>
        <w:tc>
          <w:tcPr>
            <w:tcW w:w="0" w:type="auto"/>
            <w:vAlign w:val="center"/>
            <w:hideMark/>
          </w:tcPr>
          <w:p w14:paraId="2CA3AE53" w14:textId="2CC8E663" w:rsidR="009D6DF8" w:rsidRPr="009D6DF8" w:rsidRDefault="009D6DF8" w:rsidP="009D6DF8">
            <w:pPr>
              <w:spacing w:line="240" w:lineRule="auto"/>
              <w:jc w:val="left"/>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Conclusion</w:t>
            </w:r>
          </w:p>
        </w:tc>
        <w:tc>
          <w:tcPr>
            <w:tcW w:w="0" w:type="auto"/>
            <w:vAlign w:val="center"/>
            <w:hideMark/>
          </w:tcPr>
          <w:p w14:paraId="1E636C83" w14:textId="77777777" w:rsidR="009D6DF8" w:rsidRPr="009D6DF8" w:rsidRDefault="009D6DF8" w:rsidP="009D6DF8">
            <w:pPr>
              <w:spacing w:line="240" w:lineRule="auto"/>
              <w:jc w:val="center"/>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21</w:t>
            </w:r>
          </w:p>
        </w:tc>
      </w:tr>
      <w:tr w:rsidR="009D6DF8" w:rsidRPr="009D6DF8" w14:paraId="0B744321" w14:textId="77777777" w:rsidTr="009D6DF8">
        <w:trPr>
          <w:trHeight w:val="624"/>
        </w:trPr>
        <w:tc>
          <w:tcPr>
            <w:tcW w:w="0" w:type="auto"/>
            <w:vAlign w:val="center"/>
          </w:tcPr>
          <w:p w14:paraId="76714DB1" w14:textId="77777777" w:rsidR="009D6DF8" w:rsidRPr="009D6DF8" w:rsidRDefault="009D6DF8" w:rsidP="009D6DF8">
            <w:pPr>
              <w:pStyle w:val="a4"/>
              <w:numPr>
                <w:ilvl w:val="0"/>
                <w:numId w:val="9"/>
              </w:numPr>
              <w:spacing w:line="240" w:lineRule="auto"/>
              <w:jc w:val="center"/>
              <w:rPr>
                <w:rFonts w:eastAsia="Times New Roman"/>
                <w:color w:val="404040"/>
                <w:kern w:val="0"/>
                <w:sz w:val="36"/>
                <w:szCs w:val="36"/>
                <w:lang w:val="en-US" w:eastAsia="en-US"/>
                <w14:ligatures w14:val="none"/>
              </w:rPr>
            </w:pPr>
          </w:p>
        </w:tc>
        <w:tc>
          <w:tcPr>
            <w:tcW w:w="0" w:type="auto"/>
            <w:vAlign w:val="center"/>
            <w:hideMark/>
          </w:tcPr>
          <w:p w14:paraId="1C7105BC" w14:textId="25883BF8" w:rsidR="009D6DF8" w:rsidRPr="009D6DF8" w:rsidRDefault="009D6DF8" w:rsidP="009D6DF8">
            <w:pPr>
              <w:spacing w:line="240" w:lineRule="auto"/>
              <w:jc w:val="left"/>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REFERENCES</w:t>
            </w:r>
          </w:p>
        </w:tc>
        <w:tc>
          <w:tcPr>
            <w:tcW w:w="0" w:type="auto"/>
            <w:vAlign w:val="center"/>
            <w:hideMark/>
          </w:tcPr>
          <w:p w14:paraId="36F5B6D8" w14:textId="77777777" w:rsidR="009D6DF8" w:rsidRPr="009D6DF8" w:rsidRDefault="009D6DF8" w:rsidP="009D6DF8">
            <w:pPr>
              <w:spacing w:line="240" w:lineRule="auto"/>
              <w:jc w:val="center"/>
              <w:rPr>
                <w:rFonts w:eastAsia="Times New Roman"/>
                <w:color w:val="404040"/>
                <w:kern w:val="0"/>
                <w:sz w:val="36"/>
                <w:szCs w:val="36"/>
                <w:lang w:val="en-US" w:eastAsia="en-US"/>
                <w14:ligatures w14:val="none"/>
              </w:rPr>
            </w:pPr>
            <w:r w:rsidRPr="009D6DF8">
              <w:rPr>
                <w:rFonts w:eastAsia="Times New Roman"/>
                <w:color w:val="404040"/>
                <w:kern w:val="0"/>
                <w:sz w:val="36"/>
                <w:szCs w:val="36"/>
                <w:lang w:val="en-US" w:eastAsia="en-US"/>
                <w14:ligatures w14:val="none"/>
              </w:rPr>
              <w:t>22</w:t>
            </w:r>
          </w:p>
        </w:tc>
      </w:tr>
    </w:tbl>
    <w:p w14:paraId="2FB05A5D" w14:textId="77777777" w:rsidR="009D6DF8" w:rsidRDefault="009D6DF8" w:rsidP="009D6DF8">
      <w:pPr>
        <w:pStyle w:val="10"/>
        <w:tabs>
          <w:tab w:val="right" w:leader="dot" w:pos="8296"/>
        </w:tabs>
        <w:rPr>
          <w:rFonts w:ascii="Gabriola" w:hAnsi="Gabriola" w:cs="DecoType Naskh Variants"/>
          <w:noProof/>
          <w:kern w:val="0"/>
          <w:sz w:val="44"/>
          <w:szCs w:val="44"/>
          <w:lang w:val="en-US" w:eastAsia="en-US" w:bidi="ar-IQ"/>
          <w14:ligatures w14:val="none"/>
        </w:rPr>
      </w:pPr>
    </w:p>
    <w:p w14:paraId="4475FCF9" w14:textId="0C36DC5C" w:rsidR="003D6E41" w:rsidRPr="003D6E41" w:rsidRDefault="003D6E41" w:rsidP="009D6DF8">
      <w:pPr>
        <w:pStyle w:val="10"/>
        <w:tabs>
          <w:tab w:val="right" w:leader="dot" w:pos="8296"/>
        </w:tabs>
        <w:rPr>
          <w:rFonts w:ascii="Times New Roman" w:hAnsi="Times New Roman" w:cs="Times New Roman"/>
          <w:b/>
          <w:bCs/>
          <w:noProof/>
          <w:color w:val="FF0000"/>
          <w:kern w:val="0"/>
          <w:sz w:val="36"/>
          <w:szCs w:val="36"/>
          <w:rtl/>
          <w:lang w:val="en-US" w:eastAsia="en-US" w:bidi="ar-IQ"/>
          <w14:ligatures w14:val="none"/>
        </w:rPr>
      </w:pPr>
      <w:r w:rsidRPr="003D6E41">
        <w:rPr>
          <w:rFonts w:ascii="Gabriola" w:hAnsi="Gabriola" w:cs="DecoType Naskh Variants"/>
          <w:noProof/>
          <w:kern w:val="0"/>
          <w:sz w:val="44"/>
          <w:szCs w:val="44"/>
          <w:lang w:val="en-US" w:eastAsia="en-US" w:bidi="ar-IQ"/>
          <w14:ligatures w14:val="none"/>
        </w:rPr>
        <w:fldChar w:fldCharType="begin"/>
      </w:r>
      <w:r w:rsidRPr="003D6E41">
        <w:rPr>
          <w:rFonts w:ascii="Gabriola" w:hAnsi="Gabriola" w:cs="DecoType Naskh Variants"/>
          <w:noProof/>
          <w:kern w:val="0"/>
          <w:sz w:val="44"/>
          <w:szCs w:val="44"/>
          <w:lang w:val="en-US" w:eastAsia="en-US" w:bidi="ar-IQ"/>
          <w14:ligatures w14:val="none"/>
        </w:rPr>
        <w:instrText xml:space="preserve"> TOC \o "1-3" \h \z \u </w:instrText>
      </w:r>
      <w:r w:rsidRPr="003D6E41">
        <w:rPr>
          <w:rFonts w:ascii="Gabriola" w:hAnsi="Gabriola" w:cs="DecoType Naskh Variants"/>
          <w:noProof/>
          <w:kern w:val="0"/>
          <w:sz w:val="44"/>
          <w:szCs w:val="44"/>
          <w:lang w:val="en-US" w:eastAsia="en-US" w:bidi="ar-IQ"/>
          <w14:ligatures w14:val="none"/>
        </w:rPr>
        <w:fldChar w:fldCharType="separate"/>
      </w:r>
      <w:r w:rsidRPr="003D6E41">
        <w:rPr>
          <w:rFonts w:ascii="Gabriola" w:hAnsi="Gabriola" w:cs="DecoType Naskh Variants"/>
          <w:noProof/>
          <w:kern w:val="0"/>
          <w:sz w:val="44"/>
          <w:szCs w:val="44"/>
          <w:lang w:val="en-US" w:eastAsia="en-US" w:bidi="ar-IQ"/>
          <w14:ligatures w14:val="none"/>
        </w:rPr>
        <w:fldChar w:fldCharType="end"/>
      </w:r>
    </w:p>
    <w:p w14:paraId="7D76AEE0" w14:textId="77777777" w:rsidR="003D6E41" w:rsidRPr="003D6E41" w:rsidRDefault="003D6E41" w:rsidP="003D6E41">
      <w:pPr>
        <w:spacing w:after="0" w:line="276" w:lineRule="auto"/>
        <w:jc w:val="left"/>
        <w:rPr>
          <w:rFonts w:ascii="Times New Roman" w:hAnsi="Times New Roman" w:cs="Times New Roman"/>
          <w:b/>
          <w:bCs/>
          <w:noProof/>
          <w:color w:val="FF0000"/>
          <w:kern w:val="0"/>
          <w:sz w:val="36"/>
          <w:szCs w:val="36"/>
          <w:lang w:val="en-US" w:eastAsia="en-US" w:bidi="ar-IQ"/>
          <w14:ligatures w14:val="none"/>
        </w:rPr>
        <w:sectPr w:rsidR="003D6E41" w:rsidRPr="003D6E41" w:rsidSect="003D6E41">
          <w:pgSz w:w="11906" w:h="16838"/>
          <w:pgMar w:top="1440" w:right="1800" w:bottom="1440" w:left="1800" w:header="708" w:footer="708" w:gutter="0"/>
          <w:pgNumType w:fmt="upperRoman" w:start="3"/>
          <w:cols w:space="720"/>
          <w:bidi/>
          <w:rtlGutter/>
        </w:sectPr>
      </w:pPr>
    </w:p>
    <w:p w14:paraId="4D1FC016" w14:textId="77777777" w:rsidR="003D6E41" w:rsidRPr="003D6E41" w:rsidRDefault="003D6E41" w:rsidP="009D6DF8">
      <w:pPr>
        <w:pStyle w:val="1"/>
        <w:jc w:val="center"/>
        <w:rPr>
          <w:lang w:val="en-US" w:eastAsia="en-US"/>
        </w:rPr>
      </w:pPr>
      <w:bookmarkStart w:id="0" w:name="_Toc194942935"/>
      <w:r w:rsidRPr="003D6E41">
        <w:rPr>
          <w:lang w:val="en-US" w:eastAsia="en-US"/>
        </w:rPr>
        <w:t>ABSTRACT</w:t>
      </w:r>
      <w:bookmarkEnd w:id="0"/>
    </w:p>
    <w:p w14:paraId="200EA84C" w14:textId="77777777" w:rsidR="009D6DF8" w:rsidRPr="009D6DF8" w:rsidRDefault="009D6DF8" w:rsidP="009D6DF8">
      <w:pPr>
        <w:pStyle w:val="a3"/>
      </w:pPr>
      <w:r w:rsidRPr="009D6DF8">
        <w:t>This study examines the multifaceted process of teaching and acquiring reading skills in English as a foreign language (EFL), with a focus on vocabulary development, comprehension strategies, and cultural influences. Grounded in theoretical frameworks from prominent scholars (e.g., Grabe, 1991; Nuttall, 1996; Kendeou &amp; Christ, 2016), the research explores the interplay between decoding, fluency, vocabulary, and comprehension—the core components of reading proficiency. It investigates effective instructional methods, including explicit strategy training (e.g., predicting, inferring, summarizing) and contextualized vocabulary learning, while critiquing traditional approaches like Phonics and Whole Language.</w:t>
      </w:r>
    </w:p>
    <w:p w14:paraId="6D5B28C0" w14:textId="77777777" w:rsidR="009D6DF8" w:rsidRPr="009D6DF8" w:rsidRDefault="009D6DF8" w:rsidP="009D6DF8">
      <w:pPr>
        <w:pStyle w:val="a3"/>
        <w:ind w:firstLine="0"/>
      </w:pPr>
      <w:r w:rsidRPr="009D6DF8">
        <w:t>The study highlights the role of cultural contexts in shaping reading practices, challenging deficit-oriented perceptions of EFL learners and emphasizing enabling strategies for diverse classrooms. Practical recommendations are derived for educators to integrate metacognitive awareness, scaffolded instruction, and authentic texts into curricula. Findings underscore the necessity of addressing both linguistic and cognitive barriers to foster autonomous, proficient readers.</w:t>
      </w:r>
    </w:p>
    <w:p w14:paraId="5D372FFB" w14:textId="77777777" w:rsidR="009D6DF8" w:rsidRPr="009D6DF8" w:rsidRDefault="009D6DF8" w:rsidP="009D6DF8">
      <w:pPr>
        <w:pStyle w:val="a3"/>
        <w:ind w:firstLine="0"/>
      </w:pPr>
      <w:r w:rsidRPr="009D6DF8">
        <w:rPr>
          <w:b/>
          <w:bCs/>
        </w:rPr>
        <w:t>Keywords</w:t>
      </w:r>
      <w:r w:rsidRPr="009D6DF8">
        <w:t>: Reading comprehension, vocabulary acquisition, EFL instruction, metacognitive strategies, cultural contexts</w:t>
      </w:r>
    </w:p>
    <w:p w14:paraId="23176C65" w14:textId="77777777" w:rsidR="003D6E41" w:rsidRPr="003D6E41" w:rsidRDefault="003D6E41" w:rsidP="003D6E41">
      <w:pPr>
        <w:jc w:val="lowKashida"/>
        <w:rPr>
          <w:rFonts w:ascii="Times New Roman" w:hAnsi="Times New Roman" w:cs="Times New Roman"/>
          <w:color w:val="auto"/>
          <w:kern w:val="0"/>
          <w:lang w:val="en-US" w:eastAsia="en-US"/>
          <w14:ligatures w14:val="none"/>
        </w:rPr>
      </w:pPr>
      <w:r w:rsidRPr="003D6E41">
        <w:rPr>
          <w:rFonts w:ascii="Times New Roman" w:hAnsi="Times New Roman" w:cs="Times New Roman"/>
          <w:color w:val="auto"/>
          <w:kern w:val="0"/>
          <w:sz w:val="24"/>
          <w:szCs w:val="24"/>
          <w:lang w:val="en-US" w:eastAsia="en-US"/>
          <w14:ligatures w14:val="none"/>
        </w:rPr>
        <w:br w:type="page"/>
      </w:r>
    </w:p>
    <w:p w14:paraId="1937F592" w14:textId="77777777" w:rsidR="00306B45" w:rsidRDefault="00306B45" w:rsidP="0083160B">
      <w:pPr>
        <w:sectPr w:rsidR="00306B45" w:rsidSect="00306B45">
          <w:pgSz w:w="11905" w:h="16840"/>
          <w:pgMar w:top="1440" w:right="1080" w:bottom="1440" w:left="1080" w:header="720" w:footer="720" w:gutter="0"/>
          <w:pgNumType w:start="1"/>
          <w:cols w:space="720"/>
          <w:docGrid w:linePitch="299"/>
        </w:sectPr>
      </w:pPr>
    </w:p>
    <w:p w14:paraId="023366B6" w14:textId="77777777" w:rsidR="00306B45" w:rsidRDefault="00306B45" w:rsidP="0083160B"/>
    <w:p w14:paraId="59B4D3FE" w14:textId="77777777" w:rsidR="00306B45" w:rsidRDefault="00306B45" w:rsidP="0083160B"/>
    <w:p w14:paraId="6834E9E2" w14:textId="77777777" w:rsidR="00306B45" w:rsidRDefault="00306B45" w:rsidP="0083160B"/>
    <w:p w14:paraId="246FF556" w14:textId="093598D5" w:rsidR="008C77F6" w:rsidRPr="00306B45" w:rsidRDefault="002234DE" w:rsidP="00306B45">
      <w:pPr>
        <w:jc w:val="center"/>
        <w:rPr>
          <w:b/>
          <w:bCs/>
          <w:color w:val="FF0000"/>
          <w:sz w:val="52"/>
          <w:szCs w:val="52"/>
        </w:rPr>
      </w:pPr>
      <w:r w:rsidRPr="00306B45">
        <w:rPr>
          <w:b/>
          <w:bCs/>
          <w:color w:val="FF0000"/>
          <w:sz w:val="52"/>
          <w:szCs w:val="52"/>
        </w:rPr>
        <w:t>CHAPTER ONE</w:t>
      </w:r>
    </w:p>
    <w:p w14:paraId="2832FE0E" w14:textId="77777777" w:rsidR="00306B45" w:rsidRPr="00306B45" w:rsidRDefault="00306B45" w:rsidP="0083160B">
      <w:pPr>
        <w:rPr>
          <w:b/>
          <w:bCs/>
          <w:sz w:val="44"/>
          <w:szCs w:val="44"/>
        </w:rPr>
      </w:pPr>
    </w:p>
    <w:p w14:paraId="3F4B0635" w14:textId="50FD8062" w:rsidR="008C77F6" w:rsidRPr="00306B45" w:rsidRDefault="002234DE" w:rsidP="0083160B">
      <w:pPr>
        <w:rPr>
          <w:b/>
          <w:bCs/>
          <w:sz w:val="44"/>
          <w:szCs w:val="44"/>
        </w:rPr>
      </w:pPr>
      <w:r w:rsidRPr="00306B45">
        <w:rPr>
          <w:b/>
          <w:bCs/>
          <w:sz w:val="44"/>
          <w:szCs w:val="44"/>
        </w:rPr>
        <w:t>1.1 Definition of reading</w:t>
      </w:r>
    </w:p>
    <w:p w14:paraId="3C39EF81" w14:textId="246307EB" w:rsidR="008C77F6" w:rsidRPr="00306B45" w:rsidRDefault="002234DE" w:rsidP="0083160B">
      <w:pPr>
        <w:rPr>
          <w:b/>
          <w:bCs/>
          <w:sz w:val="44"/>
          <w:szCs w:val="44"/>
        </w:rPr>
      </w:pPr>
      <w:r w:rsidRPr="00306B45">
        <w:rPr>
          <w:b/>
          <w:bCs/>
          <w:sz w:val="44"/>
          <w:szCs w:val="44"/>
        </w:rPr>
        <w:t>1.2 Definition of reading skills</w:t>
      </w:r>
    </w:p>
    <w:p w14:paraId="15A5EFF2" w14:textId="06339672" w:rsidR="008C77F6" w:rsidRPr="00306B45" w:rsidRDefault="002234DE" w:rsidP="0083160B">
      <w:pPr>
        <w:rPr>
          <w:b/>
          <w:bCs/>
          <w:sz w:val="44"/>
          <w:szCs w:val="44"/>
        </w:rPr>
      </w:pPr>
      <w:r w:rsidRPr="00306B45">
        <w:rPr>
          <w:b/>
          <w:bCs/>
          <w:sz w:val="44"/>
          <w:szCs w:val="44"/>
        </w:rPr>
        <w:t>1.3 Reading strategies</w:t>
      </w:r>
    </w:p>
    <w:p w14:paraId="19F2E6B7" w14:textId="041F3F40" w:rsidR="008C77F6" w:rsidRPr="00306B45" w:rsidRDefault="002234DE" w:rsidP="0083160B">
      <w:pPr>
        <w:rPr>
          <w:b/>
          <w:bCs/>
          <w:sz w:val="44"/>
          <w:szCs w:val="44"/>
        </w:rPr>
      </w:pPr>
      <w:r w:rsidRPr="00306B45">
        <w:rPr>
          <w:b/>
          <w:bCs/>
          <w:sz w:val="44"/>
          <w:szCs w:val="44"/>
        </w:rPr>
        <w:t>1.4 The components of reading</w:t>
      </w:r>
    </w:p>
    <w:p w14:paraId="1689BF1E" w14:textId="3DCA37B1" w:rsidR="008C77F6" w:rsidRPr="00306B45" w:rsidRDefault="002234DE" w:rsidP="0083160B">
      <w:pPr>
        <w:rPr>
          <w:b/>
          <w:bCs/>
        </w:rPr>
      </w:pPr>
      <w:r w:rsidRPr="00306B45">
        <w:rPr>
          <w:b/>
          <w:bCs/>
          <w:sz w:val="44"/>
          <w:szCs w:val="44"/>
        </w:rPr>
        <w:t>1.5 Reading Instructions</w:t>
      </w:r>
    </w:p>
    <w:p w14:paraId="61E6F9F4" w14:textId="77777777" w:rsidR="009B5686" w:rsidRDefault="009B5686" w:rsidP="0083160B">
      <w:pPr>
        <w:spacing w:line="278" w:lineRule="auto"/>
      </w:pPr>
      <w:r>
        <w:br w:type="page"/>
      </w:r>
    </w:p>
    <w:p w14:paraId="3E210979" w14:textId="13B63C47" w:rsidR="008C77F6" w:rsidRPr="009B5686" w:rsidRDefault="002234DE" w:rsidP="0083160B">
      <w:pPr>
        <w:pStyle w:val="1"/>
        <w:jc w:val="both"/>
      </w:pPr>
      <w:bookmarkStart w:id="1" w:name="_Toc194942936"/>
      <w:r w:rsidRPr="009B5686">
        <w:t>Introduction</w:t>
      </w:r>
      <w:bookmarkEnd w:id="1"/>
    </w:p>
    <w:p w14:paraId="71F01C05" w14:textId="133738FA" w:rsidR="008C77F6" w:rsidRPr="009B5686" w:rsidRDefault="002234DE" w:rsidP="0083160B">
      <w:pPr>
        <w:pStyle w:val="a3"/>
      </w:pPr>
      <w:r w:rsidRPr="009B5686">
        <w:t xml:space="preserve">Reading is a complex, purposeful, </w:t>
      </w:r>
      <w:r w:rsidR="003D6E41" w:rsidRPr="009B5686">
        <w:t>interactive comprehending</w:t>
      </w:r>
      <w:r w:rsidRPr="009B5686">
        <w:t xml:space="preserve">, and </w:t>
      </w:r>
      <w:r w:rsidR="003D6E41" w:rsidRPr="009B5686">
        <w:t>flexible activity</w:t>
      </w:r>
      <w:r w:rsidRPr="009B5686">
        <w:t xml:space="preserve"> that takes </w:t>
      </w:r>
      <w:r w:rsidR="003D6E41" w:rsidRPr="009B5686">
        <w:t>considerable</w:t>
      </w:r>
      <w:r w:rsidR="003D6E41">
        <w:t xml:space="preserve"> </w:t>
      </w:r>
      <w:r w:rsidRPr="009B5686">
        <w:t xml:space="preserve">time and resources to </w:t>
      </w:r>
      <w:r w:rsidR="003D6E41" w:rsidRPr="009B5686">
        <w:t>develop. Reading</w:t>
      </w:r>
      <w:r w:rsidRPr="009B5686">
        <w:t xml:space="preserve"> comprehension is </w:t>
      </w:r>
      <w:r w:rsidR="003D6E41" w:rsidRPr="009B5686">
        <w:t>a process</w:t>
      </w:r>
      <w:r w:rsidRPr="009B5686">
        <w:t xml:space="preserve"> of getting meaning from and bringing meaning to </w:t>
      </w:r>
      <w:r w:rsidR="003D6E41" w:rsidRPr="009B5686">
        <w:t>text</w:t>
      </w:r>
      <w:r w:rsidRPr="009B5686">
        <w:t xml:space="preserve">. Theoretical framework, concerning classification </w:t>
      </w:r>
      <w:r w:rsidR="003D6E41" w:rsidRPr="009B5686">
        <w:t>of reading</w:t>
      </w:r>
      <w:r w:rsidRPr="009B5686">
        <w:t xml:space="preserve"> skills, criteria for skill ranking and skill transfer, </w:t>
      </w:r>
      <w:r w:rsidR="003D6E41" w:rsidRPr="009B5686">
        <w:t>is presented</w:t>
      </w:r>
      <w:r w:rsidRPr="009B5686">
        <w:t xml:space="preserve">. The balance between skills and language </w:t>
      </w:r>
      <w:r w:rsidR="003D6E41" w:rsidRPr="009B5686">
        <w:t>affects the</w:t>
      </w:r>
      <w:r w:rsidRPr="009B5686">
        <w:t xml:space="preserve"> teaching of reading in English for Specific </w:t>
      </w:r>
      <w:r w:rsidR="003D6E41" w:rsidRPr="009B5686">
        <w:t>Purpose. Adopting</w:t>
      </w:r>
      <w:r w:rsidRPr="009B5686">
        <w:t xml:space="preserve"> a range of reading styles, strategies </w:t>
      </w:r>
      <w:r w:rsidR="003D6E41" w:rsidRPr="009B5686">
        <w:t>and techniques</w:t>
      </w:r>
      <w:r w:rsidRPr="009B5686">
        <w:t xml:space="preserve"> in second/foreign language classroom is necessary for successful interaction with the authentic </w:t>
      </w:r>
      <w:r w:rsidR="003D6E41" w:rsidRPr="009B5686">
        <w:t>texts in</w:t>
      </w:r>
      <w:r w:rsidRPr="009B5686">
        <w:t xml:space="preserve"> English for Specific Purpose implying more </w:t>
      </w:r>
      <w:r w:rsidR="003D6E41" w:rsidRPr="009B5686">
        <w:t>efficient second</w:t>
      </w:r>
      <w:r w:rsidRPr="009B5686">
        <w:t xml:space="preserve"> language readers. Different techniques for </w:t>
      </w:r>
      <w:r w:rsidR="003D6E41" w:rsidRPr="009B5686">
        <w:t>testing reading</w:t>
      </w:r>
      <w:r w:rsidRPr="009B5686">
        <w:t xml:space="preserve"> are also analyzed. Success in </w:t>
      </w:r>
      <w:r w:rsidR="003D6E41" w:rsidRPr="009B5686">
        <w:t>reading comprehension</w:t>
      </w:r>
      <w:r w:rsidRPr="009B5686">
        <w:t xml:space="preserve"> task is studied by analyzing effects of </w:t>
      </w:r>
      <w:r w:rsidR="003D6E41" w:rsidRPr="009B5686">
        <w:t>the type</w:t>
      </w:r>
      <w:r w:rsidRPr="009B5686">
        <w:t xml:space="preserve"> of the training students have undergone, for how </w:t>
      </w:r>
      <w:r w:rsidR="003D6E41" w:rsidRPr="009B5686">
        <w:t>long they</w:t>
      </w:r>
      <w:r w:rsidRPr="009B5686">
        <w:t xml:space="preserve"> have studied English at the faculty, duration of </w:t>
      </w:r>
      <w:r w:rsidR="003D6E41" w:rsidRPr="009B5686">
        <w:t>training in</w:t>
      </w:r>
      <w:r w:rsidRPr="009B5686">
        <w:t xml:space="preserve"> reading skills, frequency of testing, and the nature of </w:t>
      </w:r>
      <w:r w:rsidR="003D6E41" w:rsidRPr="009B5686">
        <w:t>texts used</w:t>
      </w:r>
      <w:r w:rsidRPr="009B5686">
        <w:t xml:space="preserve"> as a basis for applying reading comprehension tests. (Milena </w:t>
      </w:r>
      <w:r w:rsidR="003D6E41" w:rsidRPr="009B5686">
        <w:t>Bojarski</w:t>
      </w:r>
      <w:r w:rsidRPr="009B5686">
        <w:t xml:space="preserve"> </w:t>
      </w:r>
      <w:r w:rsidR="003D6E41" w:rsidRPr="009B5686">
        <w:t>Begovic (</w:t>
      </w:r>
      <w:r w:rsidRPr="009B5686">
        <w:t>2010): Reading Skills and Reading Comprehension in English for Specific Purposes)</w:t>
      </w:r>
    </w:p>
    <w:p w14:paraId="5D485A80" w14:textId="77777777" w:rsidR="009B5686" w:rsidRDefault="009B5686" w:rsidP="0083160B">
      <w:pPr>
        <w:spacing w:line="278" w:lineRule="auto"/>
      </w:pPr>
      <w:r>
        <w:br w:type="page"/>
      </w:r>
    </w:p>
    <w:p w14:paraId="0655699E" w14:textId="1DCD1B34" w:rsidR="008C77F6" w:rsidRPr="009B5686" w:rsidRDefault="002234DE" w:rsidP="0083160B">
      <w:pPr>
        <w:pStyle w:val="1"/>
        <w:jc w:val="both"/>
      </w:pPr>
      <w:bookmarkStart w:id="2" w:name="_Toc194942937"/>
      <w:r w:rsidRPr="009B5686">
        <w:t>1.1 Definition of reading</w:t>
      </w:r>
      <w:bookmarkEnd w:id="2"/>
    </w:p>
    <w:p w14:paraId="3E253DEF" w14:textId="60995DA0" w:rsidR="008C77F6" w:rsidRPr="009B5686" w:rsidRDefault="002234DE" w:rsidP="0083160B">
      <w:pPr>
        <w:pStyle w:val="a3"/>
      </w:pPr>
      <w:r w:rsidRPr="009B5686">
        <w:t>Reading is a complex, purposeful, interactive,comprehending, flexible activity that takes considerabletime and resources to develop. Reading is rapid, whichmeans that readers should maintain flow of information ata sufficient rate to make connections and inferences vitalto comprehension. The reader has a purpose for reading,whether it is for entertainment, information, or research.Reading for a purpose provides motivation - an importantaspect of being a good reader. It is interactive activity - the reader makes use of information from his/her backgroundknowledge as well as information from the printed page;reading is also interactive in the sense that many skillswork together simultaneously in the process. Thereadertypically expects to understand what s/he is reading . Reading is flexible, meaning that the reader employs arange of strategies to read efficiently. Finally, readingdevelops gradually; the reader does not become fluentsuddenly, or immediately following a readingdevelopment course   decoding processes are important for comprehension andare used by readers in interaction with the more complexprocesses of meaning generation.</w:t>
      </w:r>
    </w:p>
    <w:p w14:paraId="7F256BA5" w14:textId="76A9A4C1" w:rsidR="008C77F6" w:rsidRPr="009B5686" w:rsidRDefault="002234DE" w:rsidP="0083160B">
      <w:r w:rsidRPr="009B5686">
        <w:t>However, it is equally clear that readers engage inreading in order to gain information. Reading purpose is acentral concern of English for Specific Purposes (ESP),and purpose resides in the language learner's relationshipto the learning task. The purpose is assumed to becomprehension of the message. Comprehension ininstructional settings is translated into some product,suchas completion of comprehension questions, a writtensummary, or an oral repor.  (M. Bojovic, p. 223, July 2008.)</w:t>
      </w:r>
    </w:p>
    <w:p w14:paraId="4E98CAA2" w14:textId="652273F3" w:rsidR="008C77F6" w:rsidRPr="009B5686" w:rsidRDefault="002234DE" w:rsidP="0083160B">
      <w:pPr>
        <w:pStyle w:val="1"/>
        <w:jc w:val="both"/>
      </w:pPr>
      <w:bookmarkStart w:id="3" w:name="_Toc194942938"/>
      <w:r w:rsidRPr="009B5686">
        <w:t>1.2 Definition of reading skills</w:t>
      </w:r>
      <w:bookmarkEnd w:id="3"/>
    </w:p>
    <w:p w14:paraId="56A275BA" w14:textId="75C72A95" w:rsidR="008C77F6" w:rsidRPr="009B5686" w:rsidRDefault="002234DE" w:rsidP="0083160B">
      <w:r w:rsidRPr="009B5686">
        <w:t>A reading skill is a cognitive ability which a person isable to use when interacting with the written text. In thetaxonomies given in the following paragraph some skillsseem more inclusive than others .</w:t>
      </w:r>
    </w:p>
    <w:p w14:paraId="318B4859" w14:textId="56DB011B" w:rsidR="008C77F6" w:rsidRPr="009B5686" w:rsidRDefault="002234DE" w:rsidP="0083160B">
      <w:r w:rsidRPr="009B5686">
        <w:t>According to the reference , reading skills involve:identifying word meaning, drawing inferences, identifyingwriter’s technique, recognizing mood of passage, findinganswers to questions. Reading skills can also include:</w:t>
      </w:r>
      <w:r w:rsidR="003D6E41">
        <w:t xml:space="preserve"> </w:t>
      </w:r>
      <w:r w:rsidRPr="009B5686">
        <w:t>recognizing the script of language; deducing the meaning,use of unfamiliar lexical items; understanding explicitlyand non-explicitly stated information, conceptualmeaning, communicative value of sentences, relationswithin the sentences and between parts of text through lexical cohesion devices; recognizing indicators and mainpoint of information in discourse; distinguishing main ideafrom supporting detail; selective extraction of relevantpoints from the text; basic reference skills; skimming,scanning, transcoding information from diagrams/charts .</w:t>
      </w:r>
    </w:p>
    <w:p w14:paraId="41FBB80E" w14:textId="1EA986C7" w:rsidR="008C77F6" w:rsidRPr="009B5686" w:rsidRDefault="002234DE" w:rsidP="0083160B">
      <w:r w:rsidRPr="009B5686">
        <w:t xml:space="preserve">According </w:t>
      </w:r>
      <w:r w:rsidR="003D6E41" w:rsidRPr="009B5686">
        <w:t>to</w:t>
      </w:r>
      <w:r w:rsidR="003D6E41">
        <w:t xml:space="preserve"> </w:t>
      </w:r>
      <w:r w:rsidR="003D6E41" w:rsidRPr="009B5686">
        <w:t>reading</w:t>
      </w:r>
      <w:r w:rsidRPr="009B5686">
        <w:t xml:space="preserve"> skills are as follows: wordmeaning in context, literal comprehension, drawinginferences, interpretation of metaphor, finding main ideas,forming judgments. Reading </w:t>
      </w:r>
      <w:r w:rsidR="003D6E41" w:rsidRPr="009B5686">
        <w:t>skills, also</w:t>
      </w:r>
      <w:r w:rsidRPr="009B5686">
        <w:t xml:space="preserve"> involve: automatic recognition skills, vocabulary andstructural knowledge formal discourse structureknowledge, content/world background knowledge,synthesis and</w:t>
      </w:r>
      <w:r w:rsidR="009B5686">
        <w:t xml:space="preserve"> </w:t>
      </w:r>
      <w:r w:rsidRPr="009B5686">
        <w:t xml:space="preserve">evaluation skills/strategies, metacognitive knowledge and skills monitoring.Grabe’s taxonomy uses very general </w:t>
      </w:r>
      <w:r w:rsidR="003D6E41" w:rsidRPr="009B5686">
        <w:t>categories, equivalent</w:t>
      </w:r>
      <w:r w:rsidRPr="009B5686">
        <w:t xml:space="preserve"> to knowledge areas. If reading itself is a skill, it must be possible to break this down into different levels of component skills categories. </w:t>
      </w:r>
      <w:r w:rsidR="003D6E41" w:rsidRPr="009B5686">
        <w:t>Reference suggests</w:t>
      </w:r>
      <w:r w:rsidRPr="009B5686">
        <w:t xml:space="preserve"> adistinction between “language related” and “reasonrelated” skills. Some attempts have been made to arrangeskills into hierarchies. The taxonomy of Lunzer et al. is so arranged, with the lowest level skills at the top.Munby’s taxonomy was not intended to behierarchically arranged, but it seems that some skills presuppose the learning of other skills. Skills areinterdependent, and they are acquired at different rates andMost of these skills are composed of several processes,of which skimming and scanning are useful first stages for determining whether to read a text or which parts to read carefully. Once a text has been identified as relevant, thenESP readers need to read carefully, extract meaning andconsider the author’s attitude. (C. Nuttall, 1996 . P 282)</w:t>
      </w:r>
    </w:p>
    <w:p w14:paraId="70D0C0CF" w14:textId="1EB3382B" w:rsidR="008C77F6" w:rsidRPr="009B5686" w:rsidRDefault="008C77F6" w:rsidP="0083160B"/>
    <w:p w14:paraId="1381A93B" w14:textId="5C7E7ED2" w:rsidR="008C77F6" w:rsidRPr="009B5686" w:rsidRDefault="008C77F6" w:rsidP="0083160B"/>
    <w:p w14:paraId="704602CA" w14:textId="7BD416C7" w:rsidR="008C77F6" w:rsidRPr="009B5686" w:rsidRDefault="008C77F6" w:rsidP="0083160B"/>
    <w:p w14:paraId="6E0EECEC" w14:textId="127ABDFE" w:rsidR="008C77F6" w:rsidRPr="009B5686" w:rsidRDefault="0083160B" w:rsidP="0083160B">
      <w:pPr>
        <w:pStyle w:val="1"/>
        <w:jc w:val="both"/>
      </w:pPr>
      <w:bookmarkStart w:id="4" w:name="_Toc194942939"/>
      <w:r w:rsidRPr="009B5686">
        <w:t>1.3 Reading</w:t>
      </w:r>
      <w:r w:rsidR="002234DE" w:rsidRPr="009B5686">
        <w:t xml:space="preserve"> strategies</w:t>
      </w:r>
      <w:bookmarkEnd w:id="4"/>
    </w:p>
    <w:p w14:paraId="4DA3FB24" w14:textId="09D769C1" w:rsidR="008C77F6" w:rsidRPr="009B5686" w:rsidRDefault="002234DE" w:rsidP="0083160B">
      <w:pPr>
        <w:pStyle w:val="a3"/>
      </w:pPr>
      <w:r w:rsidRPr="009B5686">
        <w:t>The researchers had found that learning reading strategies is a key element indeveloping student comprehension. However, many teachers lack a solid foundation forteaching these reading comprehension strategies. Therefore, teachers need to beprepared on how to design effective reading comprehension strategies and how to teachthese strategies to their students. Therefore this study aims to study the effective reading strategies in order to improve reading skills in language classes. The study is an actionresearch applied to a number of 15 students in an intermediate level integrated skillscourse. The main question of the study is “Would reading strategies help my students’ reading comprehension studies?”. The result od the study indicate that the students hadan improvement to a great extend have been tutored about the reading strategiesResearch shows good readers are actively involved with the text, and theyare aware ofthe processes they use to understand what they read. Teachers can help improve student comprehension through instruction of reading strategies. Predicting, makingconnections, visualizing, inferring, questioning, and summarizing are strategies shownby research to improve reading comprehension . It is important toteach the strategies by naming the strategy and how it should be used, modellingthrough the think-aloud process, group practice, partner practice, and independent use ofthe strategy  .</w:t>
      </w:r>
    </w:p>
    <w:p w14:paraId="71D7193F" w14:textId="2800D899" w:rsidR="008C77F6" w:rsidRPr="0083160B" w:rsidRDefault="0083160B" w:rsidP="0083160B">
      <w:pPr>
        <w:pStyle w:val="2"/>
      </w:pPr>
      <w:bookmarkStart w:id="5" w:name="_Toc194942940"/>
      <w:r w:rsidRPr="0083160B">
        <w:t>1.1.3 Predicting</w:t>
      </w:r>
      <w:bookmarkEnd w:id="5"/>
    </w:p>
    <w:p w14:paraId="63F079F3" w14:textId="438223FF" w:rsidR="008C77F6" w:rsidRPr="009B5686" w:rsidRDefault="002234DE" w:rsidP="0083160B">
      <w:pPr>
        <w:pStyle w:val="a3"/>
      </w:pPr>
      <w:r w:rsidRPr="009B5686">
        <w:t>First strategy for improving reading comprehension is predicting, which helps thereader set a purpose for their reading. Research has shown that good readers use theirexperiences and knowledge to make predictions and formulate ideas as they read. This strategy also allows for more student interaction, which increasesstudent interest and improves their understanding of the text .</w:t>
      </w:r>
    </w:p>
    <w:p w14:paraId="1B83470E" w14:textId="72ABD33D" w:rsidR="008C77F6" w:rsidRPr="009B5686" w:rsidRDefault="002234DE" w:rsidP="0083160B">
      <w:pPr>
        <w:pStyle w:val="2"/>
      </w:pPr>
      <w:bookmarkStart w:id="6" w:name="_Toc194942941"/>
      <w:r w:rsidRPr="009B5686">
        <w:t>1.2.3 Visualizing</w:t>
      </w:r>
      <w:bookmarkEnd w:id="6"/>
    </w:p>
    <w:p w14:paraId="1649AD85" w14:textId="44D3B0B0" w:rsidR="008C77F6" w:rsidRPr="009B5686" w:rsidRDefault="002234DE" w:rsidP="0083160B">
      <w:pPr>
        <w:pStyle w:val="a3"/>
      </w:pPr>
      <w:r w:rsidRPr="009B5686">
        <w:t>Another strategy that the good readers employ when comprehending a text isvisualization . Visualization requires the reader to construct an image ofwhat is read. This image is stored in the raders’s memory as are representation of thereader’s interprtation of the text . Teachers can motivatestudents to visualize settings,characters, and actions in a story and askthem to make drawings or write about the image that come to their minds after visualizing the text .</w:t>
      </w:r>
    </w:p>
    <w:p w14:paraId="360D7CD3" w14:textId="082E2E93" w:rsidR="008C77F6" w:rsidRPr="009B5686" w:rsidRDefault="002234DE" w:rsidP="0083160B">
      <w:pPr>
        <w:pStyle w:val="2"/>
      </w:pPr>
      <w:bookmarkStart w:id="7" w:name="_Toc194942942"/>
      <w:r w:rsidRPr="009B5686">
        <w:t>1.3.3 Making Connections</w:t>
      </w:r>
      <w:bookmarkEnd w:id="7"/>
    </w:p>
    <w:p w14:paraId="3E7A7A60" w14:textId="6EBD80AF" w:rsidR="008C77F6" w:rsidRPr="009B5686" w:rsidRDefault="002234DE" w:rsidP="0083160B">
      <w:pPr>
        <w:pStyle w:val="a3"/>
      </w:pPr>
      <w:r w:rsidRPr="009B5686">
        <w:t>Making connections is another strategy that can be used in the reading process. Bymaking connections, the learners can activate their prior knowledge and connect theideas in the text to their own experiences. Reading becomes meaningful when the readerconnects the ideas in the text to their experiences and beliefs, and the things happeningin the outer world. “TexttoText, Text-to-Self, Text-to-World” is a strategy that helpsstudents make connections. Students can make text-to-self connections throughdrawing, making a chart, or writing. Teachers might ask students if they have ever experienced anything like the events in the text. Students can make text totextconnections through drawing, making a chart, writing, and graphic organizers. These text-to-text connections could be based upon how</w:t>
      </w:r>
    </w:p>
    <w:p w14:paraId="7BB598E7" w14:textId="76FEBE1F" w:rsidR="008C77F6" w:rsidRPr="009B5686" w:rsidRDefault="002234DE" w:rsidP="0083160B">
      <w:r w:rsidRPr="009B5686">
        <w:t>characters in the story relate to each other, or how story elements relate      between stories</w:t>
      </w:r>
    </w:p>
    <w:p w14:paraId="00B7C291" w14:textId="25D0918A" w:rsidR="008C77F6" w:rsidRPr="009B5686" w:rsidRDefault="002234DE" w:rsidP="0083160B">
      <w:pPr>
        <w:pStyle w:val="2"/>
      </w:pPr>
      <w:bookmarkStart w:id="8" w:name="_Toc194942943"/>
      <w:r w:rsidRPr="009B5686">
        <w:t>1.4.3 Summarizing</w:t>
      </w:r>
      <w:bookmarkEnd w:id="8"/>
    </w:p>
    <w:p w14:paraId="24AFF6B1" w14:textId="4D6C32B9" w:rsidR="008C77F6" w:rsidRPr="009B5686" w:rsidRDefault="002234DE" w:rsidP="0083160B">
      <w:pPr>
        <w:pStyle w:val="a3"/>
      </w:pPr>
      <w:r w:rsidRPr="009B5686">
        <w:t>The process of summarization requires the reader to determine what is importantwhen reading and to condense the information in the readers own words.During the summarizing process, the students will be able to distinguish the main ideasfrom the supporting ideas.Distinguishing the relatedknowledge from the unrelatedonesis another point in the summarizing process which will help the students’ capacityto improve text comprehension.</w:t>
      </w:r>
    </w:p>
    <w:p w14:paraId="0D9798C1" w14:textId="4AE2CA02" w:rsidR="008C77F6" w:rsidRPr="009B5686" w:rsidRDefault="002234DE" w:rsidP="0083160B">
      <w:r w:rsidRPr="009B5686">
        <w:t>Summarizing is a strategy which helps the students toorganize the ideas even in the long reading passages which are usually perceived as threat for the students .</w:t>
      </w:r>
    </w:p>
    <w:p w14:paraId="28AE3FD9" w14:textId="796C90A8" w:rsidR="008C77F6" w:rsidRPr="009B5686" w:rsidRDefault="002234DE" w:rsidP="0083160B">
      <w:pPr>
        <w:pStyle w:val="2"/>
      </w:pPr>
      <w:bookmarkStart w:id="9" w:name="_Toc194942944"/>
      <w:r w:rsidRPr="009B5686">
        <w:t>1.5.3 Questioning</w:t>
      </w:r>
      <w:bookmarkEnd w:id="9"/>
    </w:p>
    <w:p w14:paraId="3FD43B57" w14:textId="54F66661" w:rsidR="008C77F6" w:rsidRPr="009B5686" w:rsidRDefault="002234DE" w:rsidP="0083160B">
      <w:pPr>
        <w:pStyle w:val="a3"/>
      </w:pPr>
      <w:r w:rsidRPr="009B5686">
        <w:t>Readers can use the questioning before, during, and after reading. The questioningprocess requires readers to ask questions of themselves to construct meaning, enhanceunderstanding, find answers, solve problems, find information, and discover newinformation . In this strategy, the students return to the textthroughout the reading process to find the answers to the questions asked by the teacher before, during and after the reading.By this strategy, students practice to distinguishbetween questions that are factual inferred or based on the reader’s prior knowledge. By using the student generated questioning strategy; text segments are integrated andthereby improve reading comprehension .</w:t>
      </w:r>
    </w:p>
    <w:p w14:paraId="1D0E2533" w14:textId="0BC28011" w:rsidR="008C77F6" w:rsidRPr="009B5686" w:rsidRDefault="002234DE" w:rsidP="0083160B">
      <w:pPr>
        <w:pStyle w:val="2"/>
      </w:pPr>
      <w:bookmarkStart w:id="10" w:name="_Toc194942945"/>
      <w:r w:rsidRPr="009B5686">
        <w:t>1.6.3 Inferring</w:t>
      </w:r>
      <w:bookmarkEnd w:id="10"/>
    </w:p>
    <w:p w14:paraId="42B5DAC3" w14:textId="3FB7C413" w:rsidR="008C77F6" w:rsidRPr="009B5686" w:rsidRDefault="002234DE" w:rsidP="0083160B">
      <w:pPr>
        <w:pStyle w:val="a3"/>
      </w:pPr>
      <w:r w:rsidRPr="009B5686">
        <w:t>Inferring refers to reading between the lines. Students need to use their own knowledge along with information from the text to draw their ownconclusions. Through inferring students will be able to draw conclusions, makepredictions, identify underlying themes, useinformation to create meaning from text,and use pictures to create meaning . Students can be giventechniques to use illustrations, graphs, pictures, dates, related vocabulary and titles from the text to make inferences.  (Zimmermann ,</w:t>
      </w:r>
    </w:p>
    <w:p w14:paraId="55963E62" w14:textId="07E9D3B7" w:rsidR="008C77F6" w:rsidRPr="009B5686" w:rsidRDefault="002234DE" w:rsidP="0083160B">
      <w:r w:rsidRPr="009B5686">
        <w:t>2009, P 21 -23)</w:t>
      </w:r>
    </w:p>
    <w:p w14:paraId="7CE8A7B5" w14:textId="306BB98C" w:rsidR="008C77F6" w:rsidRPr="009B5686" w:rsidRDefault="002234DE" w:rsidP="0083160B">
      <w:pPr>
        <w:pStyle w:val="1"/>
        <w:jc w:val="both"/>
      </w:pPr>
      <w:bookmarkStart w:id="11" w:name="_Toc194942946"/>
      <w:r w:rsidRPr="009B5686">
        <w:t>1.4 The components of reading</w:t>
      </w:r>
      <w:bookmarkEnd w:id="11"/>
    </w:p>
    <w:p w14:paraId="0476CA5C" w14:textId="2FB9EDD4" w:rsidR="008C77F6" w:rsidRPr="009B5686" w:rsidRDefault="002234DE" w:rsidP="0083160B">
      <w:r w:rsidRPr="009B5686">
        <w:t>Research has identified five components of reading:</w:t>
      </w:r>
    </w:p>
    <w:p w14:paraId="5C3DEBC9" w14:textId="0AE599D0" w:rsidR="008C77F6" w:rsidRPr="009B5686" w:rsidRDefault="002234DE" w:rsidP="0083160B">
      <w:pPr>
        <w:pStyle w:val="a4"/>
        <w:numPr>
          <w:ilvl w:val="0"/>
          <w:numId w:val="5"/>
        </w:numPr>
      </w:pPr>
      <w:r w:rsidRPr="009B5686">
        <w:t>Phonemic awareness</w:t>
      </w:r>
    </w:p>
    <w:p w14:paraId="4E8B58FB" w14:textId="254A7218" w:rsidR="008C77F6" w:rsidRPr="009B5686" w:rsidRDefault="002234DE" w:rsidP="0083160B">
      <w:pPr>
        <w:pStyle w:val="a4"/>
        <w:numPr>
          <w:ilvl w:val="0"/>
          <w:numId w:val="5"/>
        </w:numPr>
      </w:pPr>
      <w:r w:rsidRPr="009B5686">
        <w:t>Decoding</w:t>
      </w:r>
    </w:p>
    <w:p w14:paraId="52E182A7" w14:textId="3407B8AB" w:rsidR="008C77F6" w:rsidRPr="009B5686" w:rsidRDefault="002234DE" w:rsidP="0083160B">
      <w:pPr>
        <w:pStyle w:val="a4"/>
        <w:numPr>
          <w:ilvl w:val="0"/>
          <w:numId w:val="5"/>
        </w:numPr>
      </w:pPr>
      <w:r w:rsidRPr="009B5686">
        <w:t>Fluency</w:t>
      </w:r>
    </w:p>
    <w:p w14:paraId="305E28F8" w14:textId="27444992" w:rsidR="008C77F6" w:rsidRPr="009B5686" w:rsidRDefault="002234DE" w:rsidP="0083160B">
      <w:pPr>
        <w:pStyle w:val="a4"/>
        <w:numPr>
          <w:ilvl w:val="0"/>
          <w:numId w:val="5"/>
        </w:numPr>
      </w:pPr>
      <w:r w:rsidRPr="009B5686">
        <w:t>Vocabulary</w:t>
      </w:r>
    </w:p>
    <w:p w14:paraId="275685F1" w14:textId="01C72A87" w:rsidR="008C77F6" w:rsidRPr="009B5686" w:rsidRDefault="002234DE" w:rsidP="0083160B">
      <w:pPr>
        <w:pStyle w:val="a4"/>
        <w:numPr>
          <w:ilvl w:val="0"/>
          <w:numId w:val="5"/>
        </w:numPr>
      </w:pPr>
      <w:r w:rsidRPr="009B5686">
        <w:t>Comprehension</w:t>
      </w:r>
    </w:p>
    <w:p w14:paraId="3D5D2BD8" w14:textId="50B73144" w:rsidR="008C77F6" w:rsidRPr="009B5686" w:rsidRDefault="002234DE" w:rsidP="0083160B">
      <w:r w:rsidRPr="009B5686">
        <w:t>Each of the first four components plays an important role in facilitating comprehension.</w:t>
      </w:r>
    </w:p>
    <w:p w14:paraId="3A67C746" w14:textId="1EE9EEB3" w:rsidR="008C77F6" w:rsidRPr="0083160B" w:rsidRDefault="002234DE" w:rsidP="0083160B">
      <w:pPr>
        <w:pStyle w:val="2"/>
      </w:pPr>
      <w:bookmarkStart w:id="12" w:name="_Toc194942947"/>
      <w:r w:rsidRPr="0083160B">
        <w:t>Phonemic awareness</w:t>
      </w:r>
      <w:bookmarkEnd w:id="12"/>
    </w:p>
    <w:p w14:paraId="3A549F0C" w14:textId="0F771036" w:rsidR="008C77F6" w:rsidRPr="009B5686" w:rsidRDefault="002234DE" w:rsidP="0083160B">
      <w:pPr>
        <w:pStyle w:val="a3"/>
      </w:pPr>
      <w:r w:rsidRPr="009B5686">
        <w:t>Phonemic awareness is the ability to detect individual speech sounds within words. Phonemic awareness isrequired for developing accurate decoding skills. Some struggling readers have not acquired this ability, sophonemic awareness may need to be directly taught.</w:t>
      </w:r>
    </w:p>
    <w:p w14:paraId="5B66684C" w14:textId="65B5B085" w:rsidR="008C77F6" w:rsidRPr="0083160B" w:rsidRDefault="0083160B" w:rsidP="0083160B">
      <w:pPr>
        <w:pStyle w:val="2"/>
      </w:pPr>
      <w:bookmarkStart w:id="13" w:name="_Toc194942948"/>
      <w:r w:rsidRPr="0083160B">
        <w:t>D</w:t>
      </w:r>
      <w:r w:rsidR="002234DE" w:rsidRPr="0083160B">
        <w:t>ecoding.</w:t>
      </w:r>
      <w:bookmarkEnd w:id="13"/>
    </w:p>
    <w:p w14:paraId="02BC1CC1" w14:textId="0641D468" w:rsidR="008C77F6" w:rsidRPr="009B5686" w:rsidRDefault="002234DE" w:rsidP="0083160B">
      <w:pPr>
        <w:pStyle w:val="a3"/>
      </w:pPr>
      <w:r w:rsidRPr="009B5686">
        <w:t>Decoding is a word identification skill that involves using letter-sound correspondences to recognize words inprint. Decoding at higher skill levels also includes using larger word parts--like syllables, prefixes, and suffixes.Adults with weak decoding skills need explicit and systematic phonics instruction.</w:t>
      </w:r>
    </w:p>
    <w:p w14:paraId="05A7D63C" w14:textId="267E5773" w:rsidR="008C77F6" w:rsidRPr="009B5686" w:rsidRDefault="002234DE" w:rsidP="0083160B">
      <w:r w:rsidRPr="009B5686">
        <w:t>Sight words are those a reader recognizes automatically and reads rapidly. Some frequently encountered words, especially those that have phonetically irregular spellings, are initially taught to be recognized on sight,to enhance reading speed and fluency. But even if a reader initially identifies a word by decoding, after many exposures the word is stored in memory and can be quickly recognized. In this way all words eventually become "sight words."The alphabetics skills of phonemic awareness and decoding are necessary but not sufficient for readingcomprehension.</w:t>
      </w:r>
    </w:p>
    <w:p w14:paraId="12D25F2B" w14:textId="57ED9D0F" w:rsidR="008C77F6" w:rsidRPr="0083160B" w:rsidRDefault="002234DE" w:rsidP="0083160B">
      <w:pPr>
        <w:pStyle w:val="2"/>
      </w:pPr>
      <w:bookmarkStart w:id="14" w:name="_Toc194942949"/>
      <w:r w:rsidRPr="0083160B">
        <w:t>Fluency development</w:t>
      </w:r>
      <w:bookmarkEnd w:id="14"/>
    </w:p>
    <w:p w14:paraId="2B99B4E8" w14:textId="51AF30D3" w:rsidR="008C77F6" w:rsidRPr="009B5686" w:rsidRDefault="002234DE" w:rsidP="0083160B">
      <w:pPr>
        <w:pStyle w:val="a3"/>
      </w:pPr>
      <w:r w:rsidRPr="009B5686">
        <w:t>Fluency is vital to comprehension. A fluent reader identifies words rapidly and accurately with little effort, and istherefore able to focus on meaning. A fluent reader also "interprets" while reading to determine appropriate phrasing and expression. This aspect of fluency indicates comprehension of the writer's message. Guided repeated oral reading is a recommended strategy for building fluency in beginning and developing readers.Alphabetics skills are required to develop fluency. Fluency is necessary but not sufficient to ensure readingcomprehension.</w:t>
      </w:r>
    </w:p>
    <w:p w14:paraId="42BDF4A7" w14:textId="48F0E977" w:rsidR="008C77F6" w:rsidRPr="009B5686" w:rsidRDefault="008C77F6" w:rsidP="0083160B"/>
    <w:p w14:paraId="0C5F8034" w14:textId="5D3959C3" w:rsidR="008C77F6" w:rsidRPr="009B5686" w:rsidRDefault="002234DE" w:rsidP="0083160B">
      <w:pPr>
        <w:pStyle w:val="2"/>
      </w:pPr>
      <w:bookmarkStart w:id="15" w:name="_Toc194942950"/>
      <w:r w:rsidRPr="009B5686">
        <w:t>• Vocabulary development</w:t>
      </w:r>
      <w:bookmarkEnd w:id="15"/>
    </w:p>
    <w:p w14:paraId="46C5F85F" w14:textId="7C357E61" w:rsidR="008C77F6" w:rsidRPr="009B5686" w:rsidRDefault="002234DE" w:rsidP="0083160B">
      <w:pPr>
        <w:pStyle w:val="a3"/>
      </w:pPr>
      <w:r w:rsidRPr="009B5686">
        <w:t>Vocabulary is important to reading comprehension in two ways. The beginning reader uses decoding skills to "translate" print into words that are already in his oral vocabulary. At higher reading levels, vocabulary knowledge is critical for understanding increasingly difficult materials. Learners not only need to learn newwords; they need to deepen their knowledge of words they already know. Vocabulary instruction should involve direct teaching and context-based approaches.Vocabulary is vital to reading comprehension at all levels.</w:t>
      </w:r>
    </w:p>
    <w:p w14:paraId="3C35936D" w14:textId="2B3E48B3" w:rsidR="008C77F6" w:rsidRPr="009B5686" w:rsidRDefault="002234DE" w:rsidP="0083160B">
      <w:pPr>
        <w:pStyle w:val="2"/>
      </w:pPr>
      <w:bookmarkStart w:id="16" w:name="_Toc194942951"/>
      <w:r w:rsidRPr="009B5686">
        <w:t>• Comprehension</w:t>
      </w:r>
      <w:bookmarkEnd w:id="16"/>
    </w:p>
    <w:p w14:paraId="6E659336" w14:textId="0F77BF71" w:rsidR="008C77F6" w:rsidRPr="009B5686" w:rsidRDefault="002234DE" w:rsidP="0083160B">
      <w:pPr>
        <w:pStyle w:val="a3"/>
      </w:pPr>
      <w:r w:rsidRPr="009B5686">
        <w:t>Comprehension strategies enable learners to monitor their own understanding as they read and to solve comprehension problems. Direct and explicit instruction is required for new and developing readers.Even accurate, fluent reading does not guarantee comprehension. Specific comprehension strategies mayneed to be taught.</w:t>
      </w:r>
    </w:p>
    <w:p w14:paraId="49CD7DEC" w14:textId="62290666" w:rsidR="008C77F6" w:rsidRPr="009B5686" w:rsidRDefault="002234DE" w:rsidP="0083160B">
      <w:r w:rsidRPr="009B5686">
        <w:t xml:space="preserve">These components should not be seen as sequential. Students don't learn the alphabetics skills and thenbecome fluent and then develop vocabulary and then focus on comprehension. Although the foundational alphabetics skills are a primary focus of beginning instruction, in fact, all the components reinforce each other, and as a result, often develop simultaneously. Teachers should address all the necessary components (atappropriate levels of difficulty) in reading lessons . In addition, the skills should be taught and practiced not only with drills and workbook exercises, but also with meaningful, authentic (real-life) materials, including texts in content areas like science, social studies, </w:t>
      </w:r>
      <w:r w:rsidR="003D6E41" w:rsidRPr="009B5686">
        <w:t>literature, and</w:t>
      </w:r>
      <w:r w:rsidRPr="009B5686">
        <w:t xml:space="preserve"> materials related to work and home life.(National Reading Panel. (2000).</w:t>
      </w:r>
    </w:p>
    <w:p w14:paraId="6B649196" w14:textId="680A4872" w:rsidR="008C77F6" w:rsidRPr="009B5686" w:rsidRDefault="008C77F6" w:rsidP="0083160B"/>
    <w:p w14:paraId="0C3212F1" w14:textId="6D8A3A04" w:rsidR="008C77F6" w:rsidRPr="009B5686" w:rsidRDefault="008C77F6" w:rsidP="0083160B"/>
    <w:p w14:paraId="780D6D28" w14:textId="6AE0AE47" w:rsidR="008C77F6" w:rsidRPr="009B5686" w:rsidRDefault="008C77F6" w:rsidP="0083160B"/>
    <w:p w14:paraId="66FF9DD7" w14:textId="488AB954" w:rsidR="008C77F6" w:rsidRPr="009B5686" w:rsidRDefault="002234DE" w:rsidP="0083160B">
      <w:pPr>
        <w:pStyle w:val="1"/>
        <w:jc w:val="both"/>
      </w:pPr>
      <w:bookmarkStart w:id="17" w:name="_Toc194942952"/>
      <w:r w:rsidRPr="009B5686">
        <w:t>1.5  Reading Instructions</w:t>
      </w:r>
      <w:bookmarkEnd w:id="17"/>
    </w:p>
    <w:p w14:paraId="6971455E" w14:textId="0CF495C6" w:rsidR="008C77F6" w:rsidRPr="009B5686" w:rsidRDefault="002234DE" w:rsidP="0083160B">
      <w:pPr>
        <w:pStyle w:val="a3"/>
      </w:pPr>
      <w:r w:rsidRPr="009B5686">
        <w:t>The debate on the methods of initial reading instruction has probably been the mostintense  in  the  United  States,  where  the  positions may  also  have been the mostentrenched. In our own country,Norway,  and generally in Scandinavia, the campshave  been less  rigidly  opposed  to  each  other.  To this  should be added that theNorwegian  spelling  conventions,dialect situation and  cultural  and</w:t>
      </w:r>
    </w:p>
    <w:p w14:paraId="397F26E7" w14:textId="1E2280A2" w:rsidR="008C77F6" w:rsidRPr="009B5686" w:rsidRDefault="002234DE" w:rsidP="0083160B">
      <w:r w:rsidRPr="009B5686">
        <w:t>educationalcircumstances have  affected  the  characteristicsof the national  debate.  However,given that the  underlying pedagogicalprinciples are similar, we will  here  accountfor some of the main developments of the debate in the United States. Most  commentators  tend  to  refer  to  two  main  positions,  using somewhatdifferent names  for  them.  Here  we  will call  one of  those  camps Phonics  and  theother  Whole Language.  However,  it  should  be  kept  in  mind  what  Chall (1967)found after reviewing 85 studies of teaching  methods,  namely  that  ‘[i]t was what the  teacher  did with  the method,  the  materials,  and the childrenrather  than themethod itself  that  seemed to  make  the difference’  (p. 270).  This is important  notonly because any  method will be interpreted  and practised differently by differentteachers, but also because the teacher’s personality and theclassroom environmentmay be crucial to the students’ learning outcomes.In  Norway,  Reading  Based on Speech  (or  LTG) was  a</w:t>
      </w:r>
    </w:p>
    <w:p w14:paraId="5E043A24" w14:textId="2CAD8711" w:rsidR="008C77F6" w:rsidRPr="009B5686" w:rsidRDefault="002234DE" w:rsidP="0083160B">
      <w:r w:rsidRPr="009B5686">
        <w:t>popular  method  in  thefield  of initial reading instruction  from  the 1970s  to the  1990s.  This method hassome affinities  with the Phonics– Whole Language debate but also exhibits certaincharacteristics  and  underlying  explanations  that  fall outside  that  debate.  In  this chapter, we  will focus mainly on Phonics versus  WholeLanguage,because  in ouropinion this best illustrates the fundamental  positions  and  points of disagreement.However,  we  will  begin  with  some  brief  information  about  LTG  and  a  few comments on it.The LTG  method  was  developed in  the 1970s  by the  Swedish primary-schoolteacher  Ulrika  Leimar (Leimar,  1974). Her  starting point  was that initial  readinginstruction at the time was characterised  by an  artificial  and  restricted  vocabulary          (corresponding rather well to the criticism levelled by the WholeLanguage schoolat  the  Phonics school  in  the United  States).She wanted  to  bring the  vocabularyused  closer  to  what the children  already  knew  when  first  starting  school  –  notprimarily include  more  literary  texts.  The  aim  was  to  integrate meaning  andmotivation in the learning of  the  technical  skills  required  forreading. (D. Eskey, "Conclusion", in Research in Reading English as a  Second Language, J.</w:t>
      </w:r>
    </w:p>
    <w:p w14:paraId="1A7398F7" w14:textId="18236434" w:rsidR="008C77F6" w:rsidRPr="009B5686" w:rsidRDefault="002234DE" w:rsidP="0083160B">
      <w:r w:rsidRPr="009B5686">
        <w:t>Devine, P. Carrell, and D. Eskey, Eds. (Washington, DC: TESOL, 1987, pp. 189-192. )</w:t>
      </w:r>
    </w:p>
    <w:p w14:paraId="5FBFE9E2" w14:textId="20C7EE3E" w:rsidR="008C77F6" w:rsidRPr="009B5686" w:rsidRDefault="008C77F6" w:rsidP="0083160B"/>
    <w:p w14:paraId="10223C10" w14:textId="310B81B6" w:rsidR="0083160B" w:rsidRDefault="0083160B" w:rsidP="0083160B"/>
    <w:p w14:paraId="63FA4967" w14:textId="77777777" w:rsidR="0083160B" w:rsidRDefault="0083160B" w:rsidP="0083160B">
      <w:pPr>
        <w:spacing w:line="278" w:lineRule="auto"/>
      </w:pPr>
      <w:r>
        <w:br w:type="page"/>
      </w:r>
    </w:p>
    <w:p w14:paraId="47491961" w14:textId="77777777" w:rsidR="00306B45" w:rsidRDefault="00306B45" w:rsidP="0083160B">
      <w:pPr>
        <w:sectPr w:rsidR="00306B45" w:rsidSect="00306B45">
          <w:pgSz w:w="11905" w:h="16840"/>
          <w:pgMar w:top="1440" w:right="1080" w:bottom="1440" w:left="1080" w:header="720" w:footer="720" w:gutter="0"/>
          <w:pgBorders w:display="firstPage" w:offsetFrom="page">
            <w:top w:val="cornerTriangles" w:sz="25" w:space="24" w:color="auto"/>
            <w:left w:val="cornerTriangles" w:sz="25" w:space="24" w:color="auto"/>
            <w:bottom w:val="cornerTriangles" w:sz="25" w:space="24" w:color="auto"/>
            <w:right w:val="cornerTriangles" w:sz="25" w:space="24" w:color="auto"/>
          </w:pgBorders>
          <w:cols w:space="720"/>
          <w:titlePg/>
          <w:docGrid w:linePitch="381"/>
        </w:sectPr>
      </w:pPr>
    </w:p>
    <w:p w14:paraId="1D6013FD" w14:textId="77777777" w:rsidR="00306B45" w:rsidRDefault="00306B45" w:rsidP="0083160B"/>
    <w:p w14:paraId="2EA0F4D7" w14:textId="77777777" w:rsidR="00306B45" w:rsidRDefault="00306B45" w:rsidP="0083160B"/>
    <w:p w14:paraId="77BEA096" w14:textId="77777777" w:rsidR="00306B45" w:rsidRDefault="00306B45" w:rsidP="0083160B"/>
    <w:p w14:paraId="0C66E99E" w14:textId="463B9B38" w:rsidR="008C77F6" w:rsidRPr="00306B45" w:rsidRDefault="002234DE" w:rsidP="00306B45">
      <w:pPr>
        <w:jc w:val="center"/>
        <w:rPr>
          <w:b/>
          <w:bCs/>
          <w:color w:val="FF0000"/>
          <w:sz w:val="52"/>
          <w:szCs w:val="52"/>
        </w:rPr>
      </w:pPr>
      <w:r w:rsidRPr="00306B45">
        <w:rPr>
          <w:b/>
          <w:bCs/>
          <w:color w:val="FF0000"/>
          <w:sz w:val="52"/>
          <w:szCs w:val="52"/>
        </w:rPr>
        <w:t>CHAPTER TWO</w:t>
      </w:r>
    </w:p>
    <w:p w14:paraId="239F93B7" w14:textId="666A8256" w:rsidR="008C77F6" w:rsidRPr="009B5686" w:rsidRDefault="008C77F6" w:rsidP="0083160B"/>
    <w:p w14:paraId="3BF2A4B4" w14:textId="2CCC52DE" w:rsidR="008C77F6" w:rsidRPr="00306B45" w:rsidRDefault="002234DE" w:rsidP="0083160B">
      <w:pPr>
        <w:rPr>
          <w:b/>
          <w:bCs/>
          <w:sz w:val="40"/>
          <w:szCs w:val="40"/>
        </w:rPr>
      </w:pPr>
      <w:r w:rsidRPr="00306B45">
        <w:rPr>
          <w:b/>
          <w:bCs/>
          <w:sz w:val="40"/>
          <w:szCs w:val="40"/>
        </w:rPr>
        <w:t>2.1. Reading Comprehension</w:t>
      </w:r>
    </w:p>
    <w:p w14:paraId="71E09AD4" w14:textId="3593D4B5" w:rsidR="008C77F6" w:rsidRPr="00306B45" w:rsidRDefault="002234DE" w:rsidP="0083160B">
      <w:pPr>
        <w:rPr>
          <w:b/>
          <w:bCs/>
          <w:sz w:val="40"/>
          <w:szCs w:val="40"/>
        </w:rPr>
      </w:pPr>
      <w:r w:rsidRPr="00306B45">
        <w:rPr>
          <w:b/>
          <w:bCs/>
          <w:sz w:val="40"/>
          <w:szCs w:val="40"/>
        </w:rPr>
        <w:t>2.2. Strategies in Reading Comprehension</w:t>
      </w:r>
    </w:p>
    <w:p w14:paraId="3E2F0D49" w14:textId="0353F73A" w:rsidR="008C77F6" w:rsidRPr="00306B45" w:rsidRDefault="002234DE" w:rsidP="0083160B">
      <w:pPr>
        <w:rPr>
          <w:b/>
          <w:bCs/>
          <w:sz w:val="40"/>
          <w:szCs w:val="40"/>
        </w:rPr>
      </w:pPr>
      <w:r w:rsidRPr="00306B45">
        <w:rPr>
          <w:b/>
          <w:bCs/>
          <w:sz w:val="40"/>
          <w:szCs w:val="40"/>
        </w:rPr>
        <w:t>2.3. Cultural Contexts in becoming readers</w:t>
      </w:r>
    </w:p>
    <w:p w14:paraId="3E96552E" w14:textId="47402CE2" w:rsidR="008C77F6" w:rsidRPr="00306B45" w:rsidRDefault="002234DE" w:rsidP="0083160B">
      <w:pPr>
        <w:rPr>
          <w:b/>
          <w:bCs/>
          <w:sz w:val="40"/>
          <w:szCs w:val="40"/>
        </w:rPr>
      </w:pPr>
      <w:r w:rsidRPr="00306B45">
        <w:rPr>
          <w:b/>
          <w:bCs/>
          <w:sz w:val="40"/>
          <w:szCs w:val="40"/>
        </w:rPr>
        <w:t>Conclusion</w:t>
      </w:r>
    </w:p>
    <w:p w14:paraId="69350DF2" w14:textId="0406B884" w:rsidR="008C77F6" w:rsidRPr="00306B45" w:rsidRDefault="002234DE" w:rsidP="0083160B">
      <w:pPr>
        <w:rPr>
          <w:b/>
          <w:bCs/>
          <w:sz w:val="40"/>
          <w:szCs w:val="40"/>
        </w:rPr>
      </w:pPr>
      <w:r w:rsidRPr="00306B45">
        <w:rPr>
          <w:b/>
          <w:bCs/>
          <w:sz w:val="40"/>
          <w:szCs w:val="40"/>
        </w:rPr>
        <w:t>Reference</w:t>
      </w:r>
    </w:p>
    <w:p w14:paraId="10BDE02D" w14:textId="67239440" w:rsidR="00306B45" w:rsidRDefault="00306B45">
      <w:pPr>
        <w:spacing w:line="278" w:lineRule="auto"/>
        <w:jc w:val="left"/>
      </w:pPr>
      <w:r>
        <w:br w:type="page"/>
      </w:r>
    </w:p>
    <w:p w14:paraId="72A0F69D" w14:textId="7F082FB4" w:rsidR="008C77F6" w:rsidRPr="009B5686" w:rsidRDefault="002234DE" w:rsidP="0083160B">
      <w:pPr>
        <w:pStyle w:val="1"/>
        <w:jc w:val="both"/>
      </w:pPr>
      <w:bookmarkStart w:id="18" w:name="_Toc194942953"/>
      <w:r w:rsidRPr="009B5686">
        <w:t>Introduction</w:t>
      </w:r>
      <w:bookmarkEnd w:id="18"/>
    </w:p>
    <w:p w14:paraId="36F5D690" w14:textId="781B00D4" w:rsidR="008C77F6" w:rsidRPr="009B5686" w:rsidRDefault="002234DE" w:rsidP="0083160B">
      <w:pPr>
        <w:pStyle w:val="a3"/>
      </w:pPr>
      <w:r w:rsidRPr="009B5686">
        <w:t>Educators, researchers, and policy makers have exerted per-sistent efforts over the last 60 years to improve reading perfor-mance among children in the United States (e.g., Alexander &amp; The Disciplined Reading andLearning Research Laboratory, 2012; Common Core State Standards [CCSI] Initiative, 2010; Connor et al., 2014). Nonetheless, 44% of fourth grade and 46% of eighth-grade children failed to meet the standards for  reading proficiency on the most recent Nation’s Report Card (National Assessment of Educational Progress, 2015). Results for nonmajoritygroups are particularly troubling. For example, Blackchildren in fourth grade performed an average of 26 points lower than their Whitecounterparts, and similar discrepancies were evident for other minority groups. These unacceptable educational disparities betweenexpected performance and actual achievement must be addressed.Proficient reading in fourth grade requires students to make simple inferences, draw conclusions, and make evalu-ations about the texts they read. Proficient reading in eighth grade requires students to make simple inferences, connect parts of the text, and substantiate judgments about text con-tent. Thus, the standards for reading performance reach beyond the fundamental aspects of reading to include the identification and use of meaning in both its explicit and implicit forms.              Students who do not meet these standards fail to derive and use the overall meaning of text .  (i.e., word read-ing and fluency; Ehri, 2014)</w:t>
      </w:r>
    </w:p>
    <w:p w14:paraId="48B25705" w14:textId="3EFBC046" w:rsidR="008C77F6" w:rsidRPr="009B5686" w:rsidRDefault="002234DE" w:rsidP="0083160B">
      <w:pPr>
        <w:pStyle w:val="1"/>
        <w:jc w:val="both"/>
      </w:pPr>
      <w:bookmarkStart w:id="19" w:name="_Toc194942954"/>
      <w:r w:rsidRPr="009B5686">
        <w:t>2.1.Reading Comprehension</w:t>
      </w:r>
      <w:bookmarkEnd w:id="19"/>
    </w:p>
    <w:p w14:paraId="03F9C380" w14:textId="34430966" w:rsidR="008C77F6" w:rsidRPr="009B5686" w:rsidRDefault="002234DE" w:rsidP="0083160B">
      <w:pPr>
        <w:pStyle w:val="a3"/>
      </w:pPr>
      <w:r w:rsidRPr="009B5686">
        <w:t>Reading comprehension is among the most complex human activities. To understand this sentence, for example, one must visually process the words; identify their phonological, orthographic, and semantic representations; and connect the words using rules of syntax to understand the underlying meaning of the sentence (Perfetti &amp; Stafura, 2014). Understanding the underlying meaning of each sentence, however, is not sufficient. One must integrate that meaning across sentences, make use of relevant background knowl-edge, generate inferences, identify the text structure, and take into consideration the authors’ goals and motives (Graesser, 2015). The end product is a mental representation that reflects the overall meaning of the text, what has been termed as the situation model (Kintsch &amp; van Dijk, 1978). For all of these processes to be successful, many interacting factors are playing a role, such as reader characteristics, text properties, and the demands of the task at hand (Kintsch, 1998; Snow, 2002). This basic level of comprehension is  necessary (but not sufficient) for deep learning and develop-ing other 21st century skills (Goldman &amp; Pellegrino, 2015; Graesser, 2015).The inherent complexity of reading comprehension demands a theory of reading to describe the cognitive and linguisticprocesses involved, and to make precise, testable predictions. At the same time, this inherent complexity limits our ability to build such a theory with the precision required (Perfetti  &amp; Stafura, 2014). As a result, reading and discourse researchers have proposed a number of theoretical models and frameworks that focus on selected components and pro-esses of reading comprehension.One set of models focuses on the identification of component skills, linguistic and cognitive, that explain reading com- prehension performance. In this context, several component skills predict reading comprehension, including word decod-ing (Ehri, 2014), reading fluency (Fuchs, Fuchs,     Hosp, &amp;</w:t>
      </w:r>
      <w:r w:rsidR="0083160B">
        <w:t xml:space="preserve"> </w:t>
      </w:r>
      <w:r w:rsidRPr="009B5686">
        <w:t>Jenkins, 2001), vocabulary knowledge (Quinn, Wagner, Petscher,</w:t>
      </w:r>
      <w:r w:rsidR="0083160B">
        <w:t xml:space="preserve"> </w:t>
      </w:r>
      <w:r w:rsidRPr="009B5686">
        <w:t>&amp; Lopez, 2015), language comprehension</w:t>
      </w:r>
      <w:r w:rsidR="0083160B">
        <w:t xml:space="preserve"> </w:t>
      </w:r>
      <w:r w:rsidRPr="009B5686">
        <w:t>(Kendeou, van den Broek, White, &amp; Lynch, 2009; Storch &amp; Whitehurst,</w:t>
      </w:r>
      <w:r w:rsidR="0083160B">
        <w:t xml:space="preserve"> </w:t>
      </w:r>
      <w:r w:rsidRPr="009B5686">
        <w:t>2002), prior knowledge (Kintsch, 1988), comprehension monitoring (Cain, Oakhill, Barnes, &amp; Bryant, 2001), and working memory (Sesma, Mahone, Levine, Eason, &amp; Cutting, 2009). Among the component models proposed, the Simple View of Reading (SVR; Hoover &amp; Gough, 1990), which portrays reading comprehension as the product of decoding and language comprehension, has been extremely influential. In the context of the SVR, decoding includes pro-cesses needed to decipher written code, such as phonological processing, orthographic processing, and word recognition, whereas language comprehension includes processes needed to build a coherent mental representation, such as vocabulary and inference making. The SVR, unlike other more complex component models (e.g., the Direct and Inferential Mediation [DIME] model; Cromley &amp; Azevedo, 2007), is not meant to be comprehensive. Rather, it identifies two of the core com-ponents of reading comprehension.A second set of models1 focuses on the identification of various processes concerned primarily with the construction of the mental representation during reading (see McNamara &amp; Magliano, 2009, for a review). Amongthese models, the Construction-Integration model (CI; Kintsch &amp; van Dijk, 1978), which describes reading comprehension as the activation and integration of text information and relevant back-ground knowledge into a coherent mental representation  (i.e., a situation model), has been extremely influential for</w:t>
      </w:r>
      <w:r w:rsidR="0083160B">
        <w:t xml:space="preserve"> </w:t>
      </w:r>
      <w:r w:rsidRPr="009B5686">
        <w:t xml:space="preserve"> researchers and educators alike. In fact, whether one sub-scribes to the  CI model or any other theoretical model or framework, there is consensus that, at its core, reading com-prehension involves the construction of a coherent mental representation of the text in the readers’ memory. The construction of this representation is accomplished via inference  making     (  Panayiota Kendeou، Theodore J. Christ، 2016 ,P 69.) .</w:t>
      </w:r>
    </w:p>
    <w:p w14:paraId="6671376C" w14:textId="5F711D17" w:rsidR="008C77F6" w:rsidRPr="009B5686" w:rsidRDefault="002234DE" w:rsidP="0083160B">
      <w:pPr>
        <w:pStyle w:val="1"/>
      </w:pPr>
      <w:bookmarkStart w:id="20" w:name="_Toc194942955"/>
      <w:r w:rsidRPr="009B5686">
        <w:t>2.2. Strategies in Reading Comprehension</w:t>
      </w:r>
      <w:bookmarkEnd w:id="20"/>
    </w:p>
    <w:p w14:paraId="5481DB44" w14:textId="7232BD4E" w:rsidR="008C77F6" w:rsidRPr="009B5686" w:rsidRDefault="002234DE" w:rsidP="0083160B">
      <w:pPr>
        <w:pStyle w:val="a3"/>
      </w:pPr>
      <w:r w:rsidRPr="009B5686">
        <w:t>Definition of Reading Strategies There are many different views about the definition of reading strategies depending on different scholars that iswhy there is no clear cut definition. According to Garner (1987) defines reading strategies “as generally deliberate, playful activities undertaken by active learners, many times to remedy perceived cognitive failure” (P, 95). Additionally, Barnett (2002) (Tercanlioglu, 2008) has used the term reading strategy to refer to “the cognitive operations that take place when readers approach a text with the purpose to make sense of what they read. In this sense, reading strategies are as the comprehension processes that readers use in order to make sense of what they read” (P, 1-14). So, Reading strategies are effective techniques that are used by EFL learners to success in reading comprehension. On the other hand, we cannot exclude the role of EFL teachers who should be both aware of the use of reading strategies and should teach learners on how to use these different strategies successfully.</w:t>
      </w:r>
    </w:p>
    <w:p w14:paraId="14C5B2F2" w14:textId="1F9550A0" w:rsidR="008C77F6" w:rsidRPr="009B5686" w:rsidRDefault="008C77F6" w:rsidP="0083160B"/>
    <w:p w14:paraId="5448F2F2" w14:textId="5B4A5875" w:rsidR="008C77F6" w:rsidRPr="009B5686" w:rsidRDefault="0083160B" w:rsidP="0083160B">
      <w:pPr>
        <w:pStyle w:val="2"/>
      </w:pPr>
      <w:bookmarkStart w:id="21" w:name="_Toc194942956"/>
      <w:r>
        <w:t>2.2.1.</w:t>
      </w:r>
      <w:r w:rsidR="002234DE" w:rsidRPr="009B5686">
        <w:t>The Importance of Reading Strategies</w:t>
      </w:r>
      <w:bookmarkEnd w:id="21"/>
    </w:p>
    <w:p w14:paraId="5C4AC844" w14:textId="06A417E6" w:rsidR="008C77F6" w:rsidRPr="009B5686" w:rsidRDefault="002234DE" w:rsidP="0083160B">
      <w:pPr>
        <w:pStyle w:val="a3"/>
      </w:pPr>
      <w:r w:rsidRPr="009B5686">
        <w:t>In educational system, most of EFL learners face many problems especially in comprehension of written materials when reading. According to them, understanding the meaning of texts can be a great challenge i.e. they able to understand each word and even each sentence; but unfortunately, they fail to achieve the meaning of text as a whole. For that reason, many psychologies and researchers assume that those who always struggle and find reading comprehension as a problematic issue. Because of most of these students lack the reading strategies that may help them to overcome their reading problems.</w:t>
      </w:r>
    </w:p>
    <w:p w14:paraId="3134EA4F" w14:textId="0F1DB691" w:rsidR="008C77F6" w:rsidRPr="009B5686" w:rsidRDefault="0083160B" w:rsidP="0083160B">
      <w:pPr>
        <w:pStyle w:val="2"/>
      </w:pPr>
      <w:bookmarkStart w:id="22" w:name="_Toc194942957"/>
      <w:r>
        <w:t xml:space="preserve">2.2.2. </w:t>
      </w:r>
      <w:r w:rsidR="002234DE" w:rsidRPr="009B5686">
        <w:t>Some of Reading Strategies</w:t>
      </w:r>
      <w:bookmarkEnd w:id="22"/>
    </w:p>
    <w:p w14:paraId="560D9AB6" w14:textId="2307F8F7" w:rsidR="008C77F6" w:rsidRPr="009B5686" w:rsidRDefault="002234DE" w:rsidP="0083160B">
      <w:pPr>
        <w:pStyle w:val="a3"/>
      </w:pPr>
      <w:r w:rsidRPr="009B5686">
        <w:t>In the area of reading strategies studies, many researchers have utilized different types of strategies; these last are more effective, useful and beneficial ones for students which some of them are as follows:   predicting, skimming, scanning, inferring, guessing the meaning of new words, self monitoring, and summarizing.</w:t>
      </w:r>
    </w:p>
    <w:p w14:paraId="6EE413FE" w14:textId="28C0FFAF" w:rsidR="008C77F6" w:rsidRPr="009B5686" w:rsidRDefault="0083160B" w:rsidP="0083160B">
      <w:pPr>
        <w:pStyle w:val="2"/>
      </w:pPr>
      <w:bookmarkStart w:id="23" w:name="_Toc194942958"/>
      <w:r>
        <w:t>2.2.3.</w:t>
      </w:r>
      <w:r w:rsidR="002234DE" w:rsidRPr="009B5686">
        <w:t>Predicting</w:t>
      </w:r>
      <w:bookmarkEnd w:id="23"/>
    </w:p>
    <w:p w14:paraId="2ECD1006" w14:textId="52C86066" w:rsidR="008C77F6" w:rsidRPr="009B5686" w:rsidRDefault="002234DE" w:rsidP="0083160B">
      <w:pPr>
        <w:pStyle w:val="a3"/>
      </w:pPr>
      <w:r w:rsidRPr="009B5686">
        <w:t>Magiliano (1993) stated that “prediction strategy involves thinking about what might be coming next in the text. It is applied by effective reader that mean, they used pictures, headings and text as well as personal experience to make predictions before they begin to read”(p: 35-53). So, predicting involves thinking ahead while reading and anticipating information and events in the text. Jessica also viewed that “it is used in reading task, it helps learners to think what will happen based upon the text, the author, and background knowledge in other words it makes  students elicit their interest, activate their prior knowledge, or pre-teach vocabulary or concepts that may be difficult” (Jessica, G, 2000 cited in The Ohio University Education, 2014). In this sense, predicting requires learners to use the text to decide what will happen next. Readersconfirm or deny predictions with support from the text (Test Wise Word      Assiciation,2006).</w:t>
      </w:r>
    </w:p>
    <w:p w14:paraId="0A24E69C" w14:textId="2E73217E" w:rsidR="008C77F6" w:rsidRPr="009B5686" w:rsidRDefault="0083160B" w:rsidP="0083160B">
      <w:pPr>
        <w:pStyle w:val="2"/>
      </w:pPr>
      <w:bookmarkStart w:id="24" w:name="_Toc194942959"/>
      <w:r>
        <w:t xml:space="preserve">3.2.4. </w:t>
      </w:r>
      <w:r w:rsidR="002234DE" w:rsidRPr="009B5686">
        <w:t>Skimming</w:t>
      </w:r>
      <w:bookmarkEnd w:id="24"/>
    </w:p>
    <w:p w14:paraId="44AF9B2E" w14:textId="0161AABF" w:rsidR="008C77F6" w:rsidRPr="009B5686" w:rsidRDefault="002234DE" w:rsidP="0083160B">
      <w:pPr>
        <w:pStyle w:val="a3"/>
      </w:pPr>
      <w:r w:rsidRPr="009B5686">
        <w:t>It is used by readers to get “a general idea about the content of printed materials through reading the text quickly i.e. in this strategy, readers will look for something quite specific or get general ideas before putting effort into close reading”( Grellet,1999, P, 2-25). For instance, One does not want to read the whole texts or articles; s/he may use various techniques to skim:   (1) Use of quick glance through the pages (2) Notice the titles and headings and subheadings (3) Read the opening sentence and the conclusion carefully (4) Read the first and the last sentence of each paragraph in order to gain the main idea of the main points (As Dinah Mack &amp; Holly Epstein Ojalov, 2009 cited in The article of New York    Times,2014).</w:t>
      </w:r>
    </w:p>
    <w:p w14:paraId="1EE1F37D" w14:textId="2885AF03" w:rsidR="008C77F6" w:rsidRPr="009B5686" w:rsidRDefault="0083160B" w:rsidP="0083160B">
      <w:pPr>
        <w:pStyle w:val="2"/>
      </w:pPr>
      <w:bookmarkStart w:id="25" w:name="_Toc194942960"/>
      <w:r>
        <w:t xml:space="preserve">2.2.5. </w:t>
      </w:r>
      <w:r w:rsidR="002234DE" w:rsidRPr="009B5686">
        <w:t>Scanning</w:t>
      </w:r>
      <w:bookmarkEnd w:id="25"/>
    </w:p>
    <w:p w14:paraId="5D46BC67" w14:textId="41E635B7" w:rsidR="008C77F6" w:rsidRPr="009B5686" w:rsidRDefault="002234DE" w:rsidP="0083160B">
      <w:pPr>
        <w:pStyle w:val="a3"/>
      </w:pPr>
      <w:r w:rsidRPr="009B5686">
        <w:t>According to Grellet (1981), “scanning is a reading technique that requires reader to search for specific information without reading the whole text, through looking at its title, table of content and so on” (pP,5859). It is a strategy you often use when looking for specific information by reading something quickly such as search for key words or ideas. In most cases, you know what you're looking for, so you're concentrating based on finding a particular answer.</w:t>
      </w:r>
    </w:p>
    <w:p w14:paraId="63ECEF97" w14:textId="4AC2A6CC" w:rsidR="008C77F6" w:rsidRPr="009B5686" w:rsidRDefault="0083160B" w:rsidP="0083160B">
      <w:pPr>
        <w:pStyle w:val="2"/>
      </w:pPr>
      <w:bookmarkStart w:id="26" w:name="_Toc194942961"/>
      <w:r>
        <w:t xml:space="preserve">2.2.6. </w:t>
      </w:r>
      <w:r w:rsidR="002234DE" w:rsidRPr="009B5686">
        <w:t>Inferring</w:t>
      </w:r>
      <w:bookmarkEnd w:id="26"/>
    </w:p>
    <w:p w14:paraId="70C6531F" w14:textId="4F6BEEAF" w:rsidR="008C77F6" w:rsidRPr="009B5686" w:rsidRDefault="002234DE" w:rsidP="0083160B">
      <w:pPr>
        <w:pStyle w:val="a3"/>
      </w:pPr>
      <w:r w:rsidRPr="009B5686">
        <w:t>Prezler(2006) said that “inferences are evidence -based guesses i.e. in case of reading; students use their prior knowledge to make inferences about the text” (P, 4). According to Zimmermann (2009) saw that inferences are often referred to as what you “read between the lines” that means the author wants the reader to make the jump to the same conclusion the</w:t>
      </w:r>
    </w:p>
    <w:p w14:paraId="036FC905" w14:textId="7AB08B6F" w:rsidR="008C77F6" w:rsidRPr="009B5686" w:rsidRDefault="002234DE" w:rsidP="0083160B">
      <w:r w:rsidRPr="009B5686">
        <w:t>author has made. He states also that “Drawing inferences from text is a  technique which requires readers to use their prior knowledge (schema) and textual information to draw conclusions, make critical judgments, and form unique interpretations from text” (p23). So, the inferences are the conclusions that a reader draws about the unsaid passage based on what is actually said by the author.</w:t>
      </w:r>
    </w:p>
    <w:p w14:paraId="2FBE327D" w14:textId="15BFA78B" w:rsidR="008C77F6" w:rsidRPr="009B5686" w:rsidRDefault="0083160B" w:rsidP="0083160B">
      <w:pPr>
        <w:pStyle w:val="2"/>
      </w:pPr>
      <w:bookmarkStart w:id="27" w:name="_Toc194942962"/>
      <w:r>
        <w:t xml:space="preserve">2.2.7. </w:t>
      </w:r>
      <w:r w:rsidR="002234DE" w:rsidRPr="009B5686">
        <w:t>Guessing the Meaning of New Words</w:t>
      </w:r>
      <w:bookmarkEnd w:id="27"/>
    </w:p>
    <w:p w14:paraId="2EA3BA15" w14:textId="0DD662D1" w:rsidR="008C77F6" w:rsidRPr="009B5686" w:rsidRDefault="002234DE" w:rsidP="0083160B">
      <w:pPr>
        <w:pStyle w:val="a3"/>
      </w:pPr>
      <w:r w:rsidRPr="009B5686">
        <w:t>One of the most difficult problems that make an obstacle for students in the comprehension of reading is unfamiliar/new words. According to Clarck (1980) the best way to solve this problem is “to guess the meaning of unfamiliar words from the context in order to save time and tocontinue reading without interruption or referring to a dictionary” (P, 211-220). The ability to guess meaning from context is a useful skill to practice and try to improve. There are many things that could help students such as: (1) Guess the meaning of the text which surrounds it (2) the way  the word is formed  (3) background knowledge of the students about the subject    (E.O.I. de Sabinaningo organization , 1993).</w:t>
      </w:r>
    </w:p>
    <w:p w14:paraId="6AF859DB" w14:textId="679BCFC7" w:rsidR="008C77F6" w:rsidRPr="009B5686" w:rsidRDefault="0083160B" w:rsidP="0083160B">
      <w:pPr>
        <w:pStyle w:val="2"/>
      </w:pPr>
      <w:bookmarkStart w:id="28" w:name="_Toc194942963"/>
      <w:r>
        <w:t xml:space="preserve">2.2.8. </w:t>
      </w:r>
      <w:r w:rsidR="002234DE" w:rsidRPr="009B5686">
        <w:t>Self Monitoring</w:t>
      </w:r>
      <w:bookmarkEnd w:id="28"/>
    </w:p>
    <w:p w14:paraId="549C257C" w14:textId="59328E47" w:rsidR="008C77F6" w:rsidRPr="009B5686" w:rsidRDefault="002234DE" w:rsidP="0083160B">
      <w:pPr>
        <w:pStyle w:val="a3"/>
      </w:pPr>
      <w:r w:rsidRPr="009B5686">
        <w:t>Hanson (1996) views that the ability of a student to self-monitor his or her performance is a natural step toward becoming independent, which can only happen when students take responsibility for their own behavior and essentially become “agents of change” (P, 173-191). Furthermore, selfmonitoring can be used both to assess where students are functioning academically and behaviorally and to improve academic or behavioral performance (Carr, Punzo, Rutherford, Quinn &amp; Mathur, 1993.P, 50-241).</w:t>
      </w:r>
    </w:p>
    <w:p w14:paraId="163A7113" w14:textId="3AE3D500" w:rsidR="008C77F6" w:rsidRPr="009B5686" w:rsidRDefault="002234DE" w:rsidP="0083160B">
      <w:pPr>
        <w:pStyle w:val="1"/>
      </w:pPr>
      <w:bookmarkStart w:id="29" w:name="_Toc194942964"/>
      <w:r w:rsidRPr="009B5686">
        <w:t>2.3. Cultural Contexts in becoming readers</w:t>
      </w:r>
      <w:bookmarkEnd w:id="29"/>
    </w:p>
    <w:p w14:paraId="261B3873" w14:textId="350B6671" w:rsidR="008C77F6" w:rsidRPr="009B5686" w:rsidRDefault="002234DE" w:rsidP="0083160B">
      <w:pPr>
        <w:pStyle w:val="a3"/>
      </w:pPr>
      <w:r w:rsidRPr="009B5686">
        <w:t>There is a generally accepted reality among first and second language readingresearchers and practitioners that students who must study in a second or foreignlanguage are almost always at a disadvantage,particularly in the areas of readingand writing. The portrayal of English language learners as ‘‘at-risk’’ learners with‘‘bundles of problems’’ has been well documented in national surveys of academicachievement (e.g., Applebee et al., 1987; Mullis et al., 1993), and actively encour-aged by a tradition of research, which involves a persistent search for disablingattributes of nonmainstream learners (e.g.,  Carson, 1992; Field and Aebersold,1990). This type of research has successfully promoted lasting misconceptions ofsuch learners as ‘marginalized’ and less able learners whose ‘‘cultures place different emphasis and value on various cognitive abilities’’ (Field and     Aebersold,1990, p.. Examples of such misconceptions include claims that in some cultures, such asMorocco and Western Samoa, the cognitive and analytical skills and strategiesrequired in reading comprehension are not promoted because</w:t>
      </w:r>
    </w:p>
    <w:p w14:paraId="7D514A3F" w14:textId="1165BAA5" w:rsidR="008C77F6" w:rsidRPr="009B5686" w:rsidRDefault="002234DE" w:rsidP="0083160B">
      <w:r w:rsidRPr="009B5686">
        <w:t>‘‘rote memorizationand oral memorization constitute reading instruction’’ (Field andAebersold, 1990,p. 41). These misconceptions, which are unfortunately quite common among some educators, have important practical implications for the way educators interactwith these learners.A more constructive type of second language research, initiated by a few researchteams (e.g., Jimenez, 1997; Jimenez et al., 1995, 1996; Sheorey and Mokhtari, 2001),encourages a search for a more accurate and complete characterization of secondlanguage readers and a search for ‘‘enabling, rather than disabling, attributes of non mainstream populations’’ (Jimenez et al., 1995, p. 68).</w:t>
      </w:r>
    </w:p>
    <w:p w14:paraId="329A551D" w14:textId="06B60B42" w:rsidR="008C77F6" w:rsidRPr="009B5686" w:rsidRDefault="008C77F6" w:rsidP="0083160B"/>
    <w:p w14:paraId="1BFF9B2F" w14:textId="77777777" w:rsidR="0083160B" w:rsidRDefault="0083160B">
      <w:pPr>
        <w:spacing w:line="278" w:lineRule="auto"/>
        <w:jc w:val="left"/>
      </w:pPr>
      <w:r>
        <w:br w:type="page"/>
      </w:r>
    </w:p>
    <w:p w14:paraId="2F66E3DF" w14:textId="675AA883" w:rsidR="008C77F6" w:rsidRPr="009B5686" w:rsidRDefault="002234DE" w:rsidP="0083160B">
      <w:pPr>
        <w:pStyle w:val="1"/>
      </w:pPr>
      <w:bookmarkStart w:id="30" w:name="_Toc194942965"/>
      <w:r w:rsidRPr="009B5686">
        <w:t>Conclusion</w:t>
      </w:r>
      <w:bookmarkEnd w:id="30"/>
    </w:p>
    <w:p w14:paraId="44E710E3" w14:textId="2E62817E" w:rsidR="008C77F6" w:rsidRPr="009B5686" w:rsidRDefault="002234DE" w:rsidP="0083160B">
      <w:pPr>
        <w:pStyle w:val="a3"/>
      </w:pPr>
      <w:r w:rsidRPr="009B5686">
        <w:t>With a focus on the component processes, individualdifferences in reading skill become a matter of under-standing how these processes and their interactionscontribute to successful reading outcomes. Where the successful outcome is reading individual words, theprocesses arelocalized   in knowledge of word forms—both general and word-specific   phonological andorthographic knowledge—and word meanings. In-</w:t>
      </w:r>
    </w:p>
    <w:p w14:paraId="6F7FAF80" w14:textId="140E922C" w:rsidR="008C77F6" w:rsidRPr="009B5686" w:rsidRDefault="002234DE" w:rsidP="0083160B">
      <w:r w:rsidRPr="009B5686">
        <w:t>adequate knowledge of word forms is the centralobstacle to acquiring high    levels of skill. Severeproblems in word reading reflect severe problems</w:t>
      </w:r>
    </w:p>
    <w:p w14:paraId="107CB5F1" w14:textId="0DF4D797" w:rsidR="008C77F6" w:rsidRPr="009B5686" w:rsidRDefault="002234DE" w:rsidP="0083160B">
      <w:r w:rsidRPr="009B5686">
        <w:t xml:space="preserve">inphonological knowledge. Where the successful out- come </w:t>
      </w:r>
      <w:r w:rsidR="003D6E41" w:rsidRPr="009B5686">
        <w:t>is comprehension</w:t>
      </w:r>
      <w:r w:rsidRPr="009B5686">
        <w:t xml:space="preserve">, the critical processes continue to include word </w:t>
      </w:r>
      <w:r w:rsidR="003D6E41" w:rsidRPr="009B5686">
        <w:t>processes, and</w:t>
      </w:r>
      <w:r w:rsidRPr="009B5686">
        <w:t xml:space="preserve"> problems in com-prehension are associated with problems </w:t>
      </w:r>
      <w:r w:rsidR="003D6E41" w:rsidRPr="009B5686">
        <w:t>in wordprocessing</w:t>
      </w:r>
      <w:r w:rsidRPr="009B5686">
        <w:t>. In addition, processes that contribute tobasic sentence</w:t>
      </w:r>
    </w:p>
    <w:p w14:paraId="1B5C9C5F" w14:textId="3E71B68C" w:rsidR="008C77F6" w:rsidRPr="009B5686" w:rsidRDefault="002234DE" w:rsidP="0083160B">
      <w:r w:rsidRPr="009B5686">
        <w:t>understanding and sentence integration become critical. Processes that provide basic prop-ositional meaning, including word meaning       selectionand parsing, and those that establish coherent textrepresentations (integration processes, inferences,monitoring, conceptual knowledge) become critical tosuccess. Less skilled readers, as assessed by comprehension tests, often show difficulties in one or moreof these processes. Less clear is how to understand thecauses of observed failures. A processing model helps to see the relationships among component processesand to guide studies of skill differences. The candidatecauses of skill variation cannot be equally probable,when the output of lower-level processes are needed by higher level processes.</w:t>
      </w:r>
    </w:p>
    <w:p w14:paraId="4AE7965E" w14:textId="2B74ED3B" w:rsidR="008C77F6" w:rsidRPr="009B5686" w:rsidRDefault="008C77F6" w:rsidP="0083160B"/>
    <w:p w14:paraId="271E5694" w14:textId="77777777" w:rsidR="0083160B" w:rsidRDefault="0083160B">
      <w:pPr>
        <w:spacing w:line="278" w:lineRule="auto"/>
        <w:jc w:val="left"/>
      </w:pPr>
      <w:r>
        <w:br w:type="page"/>
      </w:r>
    </w:p>
    <w:p w14:paraId="006C80D4" w14:textId="76AB5D11" w:rsidR="008C77F6" w:rsidRPr="009B5686" w:rsidRDefault="002234DE" w:rsidP="0083160B">
      <w:pPr>
        <w:pStyle w:val="1"/>
      </w:pPr>
      <w:bookmarkStart w:id="31" w:name="_Toc194942966"/>
      <w:r w:rsidRPr="009B5686">
        <w:t>REFERENCES</w:t>
      </w:r>
      <w:bookmarkEnd w:id="31"/>
    </w:p>
    <w:p w14:paraId="7A6F5E95" w14:textId="77777777" w:rsidR="003D6E41" w:rsidRPr="003D6E41" w:rsidRDefault="003D6E41" w:rsidP="003D6E41">
      <w:pPr>
        <w:numPr>
          <w:ilvl w:val="0"/>
          <w:numId w:val="8"/>
        </w:numPr>
        <w:rPr>
          <w:lang w:val="en-US"/>
        </w:rPr>
      </w:pPr>
      <w:r w:rsidRPr="003D6E41">
        <w:rPr>
          <w:b/>
          <w:bCs/>
          <w:lang w:val="en-US"/>
        </w:rPr>
        <w:br/>
        <w:t>Alderson, J. C.</w:t>
      </w:r>
      <w:r w:rsidRPr="003D6E41">
        <w:rPr>
          <w:lang w:val="en-US"/>
        </w:rPr>
        <w:t> (1984). Reading in a foreign language: A reading problem or a language problem? In </w:t>
      </w:r>
      <w:r w:rsidRPr="003D6E41">
        <w:rPr>
          <w:i/>
          <w:iCs/>
          <w:lang w:val="en-US"/>
        </w:rPr>
        <w:t>Reading in a foreign language</w:t>
      </w:r>
      <w:r w:rsidRPr="003D6E41">
        <w:rPr>
          <w:lang w:val="en-US"/>
        </w:rPr>
        <w:t>. Longman.</w:t>
      </w:r>
    </w:p>
    <w:p w14:paraId="1D8C6760" w14:textId="77777777" w:rsidR="003D6E41" w:rsidRPr="003D6E41" w:rsidRDefault="003D6E41" w:rsidP="003D6E41">
      <w:pPr>
        <w:numPr>
          <w:ilvl w:val="0"/>
          <w:numId w:val="8"/>
        </w:numPr>
        <w:rPr>
          <w:lang w:val="en-US"/>
        </w:rPr>
      </w:pPr>
      <w:r w:rsidRPr="003D6E41">
        <w:rPr>
          <w:b/>
          <w:bCs/>
          <w:lang w:val="en-US"/>
        </w:rPr>
        <w:t>Alderson, J. C.</w:t>
      </w:r>
      <w:r w:rsidRPr="003D6E41">
        <w:rPr>
          <w:lang w:val="en-US"/>
        </w:rPr>
        <w:t> (2000). </w:t>
      </w:r>
      <w:r w:rsidRPr="003D6E41">
        <w:rPr>
          <w:i/>
          <w:iCs/>
          <w:lang w:val="en-US"/>
        </w:rPr>
        <w:t>Assessing reading</w:t>
      </w:r>
      <w:r w:rsidRPr="003D6E41">
        <w:rPr>
          <w:lang w:val="en-US"/>
        </w:rPr>
        <w:t>. Cambridge University Press.</w:t>
      </w:r>
    </w:p>
    <w:p w14:paraId="2E66A16C" w14:textId="77777777" w:rsidR="003D6E41" w:rsidRPr="003D6E41" w:rsidRDefault="003D6E41" w:rsidP="003D6E41">
      <w:pPr>
        <w:numPr>
          <w:ilvl w:val="0"/>
          <w:numId w:val="8"/>
        </w:numPr>
        <w:rPr>
          <w:lang w:val="en-US"/>
        </w:rPr>
      </w:pPr>
      <w:r w:rsidRPr="003D6E41">
        <w:rPr>
          <w:b/>
          <w:bCs/>
          <w:lang w:val="en-US"/>
        </w:rPr>
        <w:t>Anderson, R. C., Spiro, R. J., &amp; Montague, W. E.</w:t>
      </w:r>
      <w:r w:rsidRPr="003D6E41">
        <w:rPr>
          <w:lang w:val="en-US"/>
        </w:rPr>
        <w:t> (Eds.). (1977). </w:t>
      </w:r>
      <w:r w:rsidRPr="003D6E41">
        <w:rPr>
          <w:i/>
          <w:iCs/>
          <w:lang w:val="en-US"/>
        </w:rPr>
        <w:t>Schooling and the acquisition of knowledge</w:t>
      </w:r>
      <w:r w:rsidRPr="003D6E41">
        <w:rPr>
          <w:lang w:val="en-US"/>
        </w:rPr>
        <w:t>. Lawrence Erlbaum.</w:t>
      </w:r>
    </w:p>
    <w:p w14:paraId="324B7404" w14:textId="77777777" w:rsidR="003D6E41" w:rsidRPr="003D6E41" w:rsidRDefault="003D6E41" w:rsidP="003D6E41">
      <w:pPr>
        <w:numPr>
          <w:ilvl w:val="0"/>
          <w:numId w:val="8"/>
        </w:numPr>
        <w:rPr>
          <w:lang w:val="en-US"/>
        </w:rPr>
      </w:pPr>
      <w:r w:rsidRPr="003D6E41">
        <w:rPr>
          <w:b/>
          <w:bCs/>
          <w:lang w:val="en-US"/>
        </w:rPr>
        <w:t>Bojovic, M.</w:t>
      </w:r>
      <w:r w:rsidRPr="003D6E41">
        <w:rPr>
          <w:lang w:val="en-US"/>
        </w:rPr>
        <w:t> (2008). Development of reading skills in second language learning and teaching. </w:t>
      </w:r>
      <w:r w:rsidRPr="003D6E41">
        <w:rPr>
          <w:i/>
          <w:iCs/>
          <w:lang w:val="en-US"/>
        </w:rPr>
        <w:t>International Journal of Psychology, 43</w:t>
      </w:r>
      <w:r w:rsidRPr="003D6E41">
        <w:rPr>
          <w:lang w:val="en-US"/>
        </w:rPr>
        <w:t>(3-4).</w:t>
      </w:r>
    </w:p>
    <w:p w14:paraId="13AE97BF" w14:textId="77777777" w:rsidR="003D6E41" w:rsidRPr="003D6E41" w:rsidRDefault="003D6E41" w:rsidP="003D6E41">
      <w:pPr>
        <w:numPr>
          <w:ilvl w:val="0"/>
          <w:numId w:val="8"/>
        </w:numPr>
        <w:rPr>
          <w:lang w:val="en-US"/>
        </w:rPr>
      </w:pPr>
      <w:r w:rsidRPr="003D6E41">
        <w:rPr>
          <w:b/>
          <w:bCs/>
          <w:lang w:val="en-US"/>
        </w:rPr>
        <w:t>Davies, F. B.</w:t>
      </w:r>
      <w:r w:rsidRPr="003D6E41">
        <w:rPr>
          <w:lang w:val="en-US"/>
        </w:rPr>
        <w:t> (1968). Research in comprehension in reading. </w:t>
      </w:r>
      <w:r w:rsidRPr="003D6E41">
        <w:rPr>
          <w:i/>
          <w:iCs/>
          <w:lang w:val="en-US"/>
        </w:rPr>
        <w:t>Reading Research Quarterly, 3</w:t>
      </w:r>
      <w:r w:rsidRPr="003D6E41">
        <w:rPr>
          <w:lang w:val="en-US"/>
        </w:rPr>
        <w:t>(4).</w:t>
      </w:r>
    </w:p>
    <w:p w14:paraId="2C002925" w14:textId="77777777" w:rsidR="003D6E41" w:rsidRPr="003D6E41" w:rsidRDefault="003D6E41" w:rsidP="003D6E41">
      <w:pPr>
        <w:numPr>
          <w:ilvl w:val="0"/>
          <w:numId w:val="8"/>
        </w:numPr>
        <w:rPr>
          <w:lang w:val="en-US"/>
        </w:rPr>
      </w:pPr>
      <w:r w:rsidRPr="003D6E41">
        <w:rPr>
          <w:b/>
          <w:bCs/>
          <w:lang w:val="en-US"/>
        </w:rPr>
        <w:t>Dudley-Evans, T., &amp; St John, M. J.</w:t>
      </w:r>
      <w:r w:rsidRPr="003D6E41">
        <w:rPr>
          <w:lang w:val="en-US"/>
        </w:rPr>
        <w:t> (1998). </w:t>
      </w:r>
      <w:r w:rsidRPr="003D6E41">
        <w:rPr>
          <w:i/>
          <w:iCs/>
          <w:lang w:val="en-US"/>
        </w:rPr>
        <w:t>Developments in ESP: A multidisciplinary approach</w:t>
      </w:r>
      <w:r w:rsidRPr="003D6E41">
        <w:rPr>
          <w:lang w:val="en-US"/>
        </w:rPr>
        <w:t>. Cambridge University Press.</w:t>
      </w:r>
    </w:p>
    <w:p w14:paraId="1D37311B" w14:textId="77777777" w:rsidR="003D6E41" w:rsidRPr="003D6E41" w:rsidRDefault="003D6E41" w:rsidP="003D6E41">
      <w:pPr>
        <w:numPr>
          <w:ilvl w:val="0"/>
          <w:numId w:val="8"/>
        </w:numPr>
        <w:rPr>
          <w:lang w:val="en-US"/>
        </w:rPr>
      </w:pPr>
      <w:r w:rsidRPr="003D6E41">
        <w:rPr>
          <w:b/>
          <w:bCs/>
          <w:lang w:val="en-US"/>
        </w:rPr>
        <w:t>Eskey, D.</w:t>
      </w:r>
      <w:r w:rsidRPr="003D6E41">
        <w:rPr>
          <w:lang w:val="en-US"/>
        </w:rPr>
        <w:t> (1987). Conclusion. In </w:t>
      </w:r>
      <w:r w:rsidRPr="003D6E41">
        <w:rPr>
          <w:i/>
          <w:iCs/>
          <w:lang w:val="en-US"/>
        </w:rPr>
        <w:t>Research in reading English as a second language</w:t>
      </w:r>
      <w:r w:rsidRPr="003D6E41">
        <w:rPr>
          <w:lang w:val="en-US"/>
        </w:rPr>
        <w:t>. TESOL.</w:t>
      </w:r>
    </w:p>
    <w:p w14:paraId="6963A948" w14:textId="77777777" w:rsidR="003D6E41" w:rsidRPr="003D6E41" w:rsidRDefault="003D6E41" w:rsidP="003D6E41">
      <w:pPr>
        <w:numPr>
          <w:ilvl w:val="0"/>
          <w:numId w:val="8"/>
        </w:numPr>
        <w:rPr>
          <w:lang w:val="en-US"/>
        </w:rPr>
      </w:pPr>
      <w:r w:rsidRPr="003D6E41">
        <w:rPr>
          <w:b/>
          <w:bCs/>
          <w:lang w:val="en-US"/>
        </w:rPr>
        <w:t>Goodman, K. S.</w:t>
      </w:r>
      <w:r w:rsidRPr="003D6E41">
        <w:rPr>
          <w:lang w:val="en-US"/>
        </w:rPr>
        <w:t> (1967). Reading: A psycholinguistic guessing game. </w:t>
      </w:r>
      <w:r w:rsidRPr="003D6E41">
        <w:rPr>
          <w:i/>
          <w:iCs/>
          <w:lang w:val="en-US"/>
        </w:rPr>
        <w:t>Journal of the Reading Specialist, 6</w:t>
      </w:r>
      <w:r w:rsidRPr="003D6E41">
        <w:rPr>
          <w:lang w:val="en-US"/>
        </w:rPr>
        <w:t>(4).</w:t>
      </w:r>
    </w:p>
    <w:p w14:paraId="2F620C25" w14:textId="77777777" w:rsidR="003D6E41" w:rsidRPr="003D6E41" w:rsidRDefault="003D6E41" w:rsidP="003D6E41">
      <w:pPr>
        <w:numPr>
          <w:ilvl w:val="0"/>
          <w:numId w:val="8"/>
        </w:numPr>
        <w:rPr>
          <w:lang w:val="en-US"/>
        </w:rPr>
      </w:pPr>
      <w:r w:rsidRPr="003D6E41">
        <w:rPr>
          <w:b/>
          <w:bCs/>
          <w:lang w:val="en-US"/>
        </w:rPr>
        <w:t>Grabe, W.</w:t>
      </w:r>
      <w:r w:rsidRPr="003D6E41">
        <w:rPr>
          <w:lang w:val="en-US"/>
        </w:rPr>
        <w:t> (1988). Reassessing the term ‘interactive’. In </w:t>
      </w:r>
      <w:r w:rsidRPr="003D6E41">
        <w:rPr>
          <w:i/>
          <w:iCs/>
          <w:lang w:val="en-US"/>
        </w:rPr>
        <w:t>Interactive approaches to second language reading</w:t>
      </w:r>
      <w:r w:rsidRPr="003D6E41">
        <w:rPr>
          <w:lang w:val="en-US"/>
        </w:rPr>
        <w:t>. Cambridge University Press.</w:t>
      </w:r>
    </w:p>
    <w:p w14:paraId="5F78AAE0" w14:textId="77777777" w:rsidR="003D6E41" w:rsidRPr="003D6E41" w:rsidRDefault="003D6E41" w:rsidP="003D6E41">
      <w:pPr>
        <w:numPr>
          <w:ilvl w:val="0"/>
          <w:numId w:val="8"/>
        </w:numPr>
        <w:rPr>
          <w:lang w:val="en-US"/>
        </w:rPr>
      </w:pPr>
      <w:r w:rsidRPr="003D6E41">
        <w:rPr>
          <w:b/>
          <w:bCs/>
          <w:lang w:val="en-US"/>
        </w:rPr>
        <w:t>Grabe, W.</w:t>
      </w:r>
      <w:r w:rsidRPr="003D6E41">
        <w:rPr>
          <w:lang w:val="en-US"/>
        </w:rPr>
        <w:t> (1991). Current developments in second language reading research. </w:t>
      </w:r>
      <w:r w:rsidRPr="003D6E41">
        <w:rPr>
          <w:i/>
          <w:iCs/>
          <w:lang w:val="en-US"/>
        </w:rPr>
        <w:t>TESOL Quarterly, 25</w:t>
      </w:r>
      <w:r w:rsidRPr="003D6E41">
        <w:rPr>
          <w:lang w:val="en-US"/>
        </w:rPr>
        <w:t>(3).</w:t>
      </w:r>
    </w:p>
    <w:p w14:paraId="33403F7F" w14:textId="77777777" w:rsidR="003D6E41" w:rsidRPr="003D6E41" w:rsidRDefault="003D6E41" w:rsidP="003D6E41">
      <w:pPr>
        <w:numPr>
          <w:ilvl w:val="0"/>
          <w:numId w:val="8"/>
        </w:numPr>
        <w:rPr>
          <w:lang w:val="en-US"/>
        </w:rPr>
      </w:pPr>
      <w:r w:rsidRPr="003D6E41">
        <w:rPr>
          <w:b/>
          <w:bCs/>
          <w:lang w:val="en-US"/>
        </w:rPr>
        <w:t>Hosenfeld, C.</w:t>
      </w:r>
      <w:r w:rsidRPr="003D6E41">
        <w:rPr>
          <w:lang w:val="en-US"/>
        </w:rPr>
        <w:t> (1977). A preliminary investigation of the reading strategies of successful and non-successful second language learners. </w:t>
      </w:r>
      <w:r w:rsidRPr="003D6E41">
        <w:rPr>
          <w:i/>
          <w:iCs/>
          <w:lang w:val="en-US"/>
        </w:rPr>
        <w:t>System, 5</w:t>
      </w:r>
      <w:r w:rsidRPr="003D6E41">
        <w:rPr>
          <w:lang w:val="en-US"/>
        </w:rPr>
        <w:t>(2).</w:t>
      </w:r>
    </w:p>
    <w:p w14:paraId="42D0C919" w14:textId="77777777" w:rsidR="003D6E41" w:rsidRPr="003D6E41" w:rsidRDefault="003D6E41" w:rsidP="003D6E41">
      <w:pPr>
        <w:numPr>
          <w:ilvl w:val="0"/>
          <w:numId w:val="8"/>
        </w:numPr>
        <w:rPr>
          <w:lang w:val="en-US"/>
        </w:rPr>
      </w:pPr>
      <w:r w:rsidRPr="003D6E41">
        <w:rPr>
          <w:b/>
          <w:bCs/>
          <w:lang w:val="en-US"/>
        </w:rPr>
        <w:t>Hudson, T.</w:t>
      </w:r>
      <w:r w:rsidRPr="003D6E41">
        <w:rPr>
          <w:lang w:val="en-US"/>
        </w:rPr>
        <w:t> (1991). A content comprehension approach to reading English for science and technology. </w:t>
      </w:r>
      <w:r w:rsidRPr="003D6E41">
        <w:rPr>
          <w:i/>
          <w:iCs/>
          <w:lang w:val="en-US"/>
        </w:rPr>
        <w:t>TESOL Quarterly, 25</w:t>
      </w:r>
      <w:r w:rsidRPr="003D6E41">
        <w:rPr>
          <w:lang w:val="en-US"/>
        </w:rPr>
        <w:t>(1).</w:t>
      </w:r>
    </w:p>
    <w:p w14:paraId="5EBF9561" w14:textId="77777777" w:rsidR="003D6E41" w:rsidRPr="003D6E41" w:rsidRDefault="003D6E41" w:rsidP="003D6E41">
      <w:pPr>
        <w:numPr>
          <w:ilvl w:val="0"/>
          <w:numId w:val="8"/>
        </w:numPr>
        <w:rPr>
          <w:lang w:val="en-US"/>
        </w:rPr>
      </w:pPr>
      <w:r w:rsidRPr="003D6E41">
        <w:rPr>
          <w:b/>
          <w:bCs/>
          <w:lang w:val="en-US"/>
        </w:rPr>
        <w:t>Johns, T. F., &amp; Davies, F.</w:t>
      </w:r>
      <w:r w:rsidRPr="003D6E41">
        <w:rPr>
          <w:lang w:val="en-US"/>
        </w:rPr>
        <w:t> (1983). Text as a vehicle for information: The classroom use of written texts in teaching reading in a foreign language. </w:t>
      </w:r>
      <w:r w:rsidRPr="003D6E41">
        <w:rPr>
          <w:i/>
          <w:iCs/>
          <w:lang w:val="en-US"/>
        </w:rPr>
        <w:t>Reading in a Foreign Language, 1</w:t>
      </w:r>
      <w:r w:rsidRPr="003D6E41">
        <w:rPr>
          <w:lang w:val="en-US"/>
        </w:rPr>
        <w:t>(1).</w:t>
      </w:r>
    </w:p>
    <w:p w14:paraId="76D28725" w14:textId="77777777" w:rsidR="003D6E41" w:rsidRPr="003D6E41" w:rsidRDefault="003D6E41" w:rsidP="003D6E41">
      <w:pPr>
        <w:numPr>
          <w:ilvl w:val="0"/>
          <w:numId w:val="8"/>
        </w:numPr>
        <w:rPr>
          <w:lang w:val="en-US"/>
        </w:rPr>
      </w:pPr>
      <w:r w:rsidRPr="003D6E41">
        <w:rPr>
          <w:b/>
          <w:bCs/>
          <w:lang w:val="en-US"/>
        </w:rPr>
        <w:t>Kendeou, P., &amp; Christ, T. J.</w:t>
      </w:r>
      <w:r w:rsidRPr="003D6E41">
        <w:rPr>
          <w:lang w:val="en-US"/>
        </w:rPr>
        <w:t> (2016). Reading comprehension: Core components and processes. </w:t>
      </w:r>
      <w:r w:rsidRPr="003D6E41">
        <w:rPr>
          <w:i/>
          <w:iCs/>
          <w:lang w:val="en-US"/>
        </w:rPr>
        <w:t>Policy Insights from the Behavioral and Brain Sciences, 3</w:t>
      </w:r>
      <w:r w:rsidRPr="003D6E41">
        <w:rPr>
          <w:lang w:val="en-US"/>
        </w:rPr>
        <w:t>(1).</w:t>
      </w:r>
    </w:p>
    <w:p w14:paraId="05979FA4" w14:textId="77777777" w:rsidR="003D6E41" w:rsidRPr="003D6E41" w:rsidRDefault="003D6E41" w:rsidP="003D6E41">
      <w:pPr>
        <w:numPr>
          <w:ilvl w:val="0"/>
          <w:numId w:val="8"/>
        </w:numPr>
        <w:rPr>
          <w:lang w:val="en-US"/>
        </w:rPr>
      </w:pPr>
      <w:r w:rsidRPr="003D6E41">
        <w:rPr>
          <w:b/>
          <w:bCs/>
          <w:lang w:val="en-US"/>
        </w:rPr>
        <w:t>Lunzer, E., Waite, M., &amp; Dolan, T.</w:t>
      </w:r>
      <w:r w:rsidRPr="003D6E41">
        <w:rPr>
          <w:lang w:val="en-US"/>
        </w:rPr>
        <w:t> (1979). Comprehension and comprehension tests. In </w:t>
      </w:r>
      <w:r w:rsidRPr="003D6E41">
        <w:rPr>
          <w:i/>
          <w:iCs/>
          <w:lang w:val="en-US"/>
        </w:rPr>
        <w:t>The effective use of reading</w:t>
      </w:r>
      <w:r w:rsidRPr="003D6E41">
        <w:rPr>
          <w:lang w:val="en-US"/>
        </w:rPr>
        <w:t>. Heinemann Educational.</w:t>
      </w:r>
    </w:p>
    <w:p w14:paraId="24D3FA2C" w14:textId="77777777" w:rsidR="003D6E41" w:rsidRPr="003D6E41" w:rsidRDefault="003D6E41" w:rsidP="003D6E41">
      <w:pPr>
        <w:numPr>
          <w:ilvl w:val="0"/>
          <w:numId w:val="8"/>
        </w:numPr>
        <w:rPr>
          <w:lang w:val="en-US"/>
        </w:rPr>
      </w:pPr>
      <w:r w:rsidRPr="003D6E41">
        <w:rPr>
          <w:b/>
          <w:bCs/>
          <w:lang w:val="en-US"/>
        </w:rPr>
        <w:t>Munby, J.</w:t>
      </w:r>
      <w:r w:rsidRPr="003D6E41">
        <w:rPr>
          <w:lang w:val="en-US"/>
        </w:rPr>
        <w:t> (1978). </w:t>
      </w:r>
      <w:r w:rsidRPr="003D6E41">
        <w:rPr>
          <w:i/>
          <w:iCs/>
          <w:lang w:val="en-US"/>
        </w:rPr>
        <w:t>Communicative syllabus design</w:t>
      </w:r>
      <w:r w:rsidRPr="003D6E41">
        <w:rPr>
          <w:lang w:val="en-US"/>
        </w:rPr>
        <w:t>. Cambridge University Press.</w:t>
      </w:r>
    </w:p>
    <w:p w14:paraId="7331282C" w14:textId="77777777" w:rsidR="003D6E41" w:rsidRPr="003D6E41" w:rsidRDefault="003D6E41" w:rsidP="003D6E41">
      <w:pPr>
        <w:numPr>
          <w:ilvl w:val="0"/>
          <w:numId w:val="8"/>
        </w:numPr>
        <w:rPr>
          <w:lang w:val="en-US"/>
        </w:rPr>
      </w:pPr>
      <w:r w:rsidRPr="003D6E41">
        <w:rPr>
          <w:b/>
          <w:bCs/>
          <w:lang w:val="en-US"/>
        </w:rPr>
        <w:t>National Reading Panel.</w:t>
      </w:r>
      <w:r w:rsidRPr="003D6E41">
        <w:rPr>
          <w:lang w:val="en-US"/>
        </w:rPr>
        <w:t> (2000). </w:t>
      </w:r>
      <w:r w:rsidRPr="003D6E41">
        <w:rPr>
          <w:i/>
          <w:iCs/>
          <w:lang w:val="en-US"/>
        </w:rPr>
        <w:t>Teaching children to read</w:t>
      </w:r>
      <w:r w:rsidRPr="003D6E41">
        <w:rPr>
          <w:lang w:val="en-US"/>
        </w:rPr>
        <w:t>. National Institute of Child Health and Human Development.</w:t>
      </w:r>
    </w:p>
    <w:p w14:paraId="3FDF170C" w14:textId="77777777" w:rsidR="003D6E41" w:rsidRPr="003D6E41" w:rsidRDefault="003D6E41" w:rsidP="003D6E41">
      <w:pPr>
        <w:numPr>
          <w:ilvl w:val="0"/>
          <w:numId w:val="8"/>
        </w:numPr>
        <w:rPr>
          <w:lang w:val="en-US"/>
        </w:rPr>
      </w:pPr>
      <w:r w:rsidRPr="003D6E41">
        <w:rPr>
          <w:b/>
          <w:bCs/>
          <w:lang w:val="en-US"/>
        </w:rPr>
        <w:t>Nuttall, C.</w:t>
      </w:r>
      <w:r w:rsidRPr="003D6E41">
        <w:rPr>
          <w:lang w:val="en-US"/>
        </w:rPr>
        <w:t> (1996). </w:t>
      </w:r>
      <w:r w:rsidRPr="003D6E41">
        <w:rPr>
          <w:i/>
          <w:iCs/>
          <w:lang w:val="en-US"/>
        </w:rPr>
        <w:t>Teaching reading skills in a foreign language</w:t>
      </w:r>
      <w:r w:rsidRPr="003D6E41">
        <w:rPr>
          <w:lang w:val="en-US"/>
        </w:rPr>
        <w:t>. Heinemann English Language Teaching.</w:t>
      </w:r>
    </w:p>
    <w:p w14:paraId="6C83F2F6" w14:textId="77777777" w:rsidR="003D6E41" w:rsidRPr="003D6E41" w:rsidRDefault="003D6E41" w:rsidP="003D6E41">
      <w:pPr>
        <w:numPr>
          <w:ilvl w:val="0"/>
          <w:numId w:val="8"/>
        </w:numPr>
        <w:rPr>
          <w:lang w:val="en-US"/>
        </w:rPr>
      </w:pPr>
      <w:r w:rsidRPr="003D6E41">
        <w:rPr>
          <w:b/>
          <w:bCs/>
          <w:lang w:val="en-US"/>
        </w:rPr>
        <w:t>Rumelhart, D. E.</w:t>
      </w:r>
      <w:r w:rsidRPr="003D6E41">
        <w:rPr>
          <w:lang w:val="en-US"/>
        </w:rPr>
        <w:t> (1977). Understanding and summarizing brief stories. In </w:t>
      </w:r>
      <w:r w:rsidRPr="003D6E41">
        <w:rPr>
          <w:i/>
          <w:iCs/>
          <w:lang w:val="en-US"/>
        </w:rPr>
        <w:t>Basic processes in reading: Perception and comprehension</w:t>
      </w:r>
      <w:r w:rsidRPr="003D6E41">
        <w:rPr>
          <w:lang w:val="en-US"/>
        </w:rPr>
        <w:t>. Lawrence Erlbaum.</w:t>
      </w:r>
    </w:p>
    <w:p w14:paraId="1D0CABC6" w14:textId="77777777" w:rsidR="003D6E41" w:rsidRPr="003D6E41" w:rsidRDefault="003D6E41" w:rsidP="003D6E41">
      <w:pPr>
        <w:numPr>
          <w:ilvl w:val="0"/>
          <w:numId w:val="8"/>
        </w:numPr>
        <w:rPr>
          <w:lang w:val="en-US"/>
        </w:rPr>
      </w:pPr>
      <w:r w:rsidRPr="003D6E41">
        <w:rPr>
          <w:b/>
          <w:bCs/>
          <w:lang w:val="en-US"/>
        </w:rPr>
        <w:t>Rumelhart, D. E.</w:t>
      </w:r>
      <w:r w:rsidRPr="003D6E41">
        <w:rPr>
          <w:lang w:val="en-US"/>
        </w:rPr>
        <w:t> (1980). Schemata: The building blocks of language. In </w:t>
      </w:r>
      <w:r w:rsidRPr="003D6E41">
        <w:rPr>
          <w:i/>
          <w:iCs/>
          <w:lang w:val="en-US"/>
        </w:rPr>
        <w:t>Theoretical issues in reading comprehension</w:t>
      </w:r>
      <w:r w:rsidRPr="003D6E41">
        <w:rPr>
          <w:lang w:val="en-US"/>
        </w:rPr>
        <w:t>. Lawrence Erlbaum.</w:t>
      </w:r>
    </w:p>
    <w:p w14:paraId="0A268DB2" w14:textId="77777777" w:rsidR="003D6E41" w:rsidRPr="003D6E41" w:rsidRDefault="003D6E41" w:rsidP="003D6E41">
      <w:pPr>
        <w:numPr>
          <w:ilvl w:val="0"/>
          <w:numId w:val="8"/>
        </w:numPr>
        <w:rPr>
          <w:lang w:val="en-US"/>
        </w:rPr>
      </w:pPr>
      <w:r w:rsidRPr="003D6E41">
        <w:rPr>
          <w:b/>
          <w:bCs/>
          <w:lang w:val="en-US"/>
        </w:rPr>
        <w:t>Rumelhart, D. E., &amp; Ortony, A.</w:t>
      </w:r>
      <w:r w:rsidRPr="003D6E41">
        <w:rPr>
          <w:lang w:val="en-US"/>
        </w:rPr>
        <w:t> (1977). The representation of knowledge in memory. In </w:t>
      </w:r>
      <w:r w:rsidRPr="003D6E41">
        <w:rPr>
          <w:i/>
          <w:iCs/>
          <w:lang w:val="en-US"/>
        </w:rPr>
        <w:t>Schooling and the acquisition of knowledge</w:t>
      </w:r>
      <w:r w:rsidRPr="003D6E41">
        <w:rPr>
          <w:lang w:val="en-US"/>
        </w:rPr>
        <w:t>. Lawrence Erlbaum.</w:t>
      </w:r>
    </w:p>
    <w:p w14:paraId="04169313" w14:textId="77777777" w:rsidR="003D6E41" w:rsidRPr="003D6E41" w:rsidRDefault="003D6E41" w:rsidP="003D6E41">
      <w:pPr>
        <w:numPr>
          <w:ilvl w:val="0"/>
          <w:numId w:val="8"/>
        </w:numPr>
        <w:rPr>
          <w:lang w:val="en-US"/>
        </w:rPr>
      </w:pPr>
      <w:r w:rsidRPr="003D6E41">
        <w:rPr>
          <w:b/>
          <w:bCs/>
          <w:lang w:val="en-US"/>
        </w:rPr>
        <w:t>Urquhart, H., &amp; Weir, C. J.</w:t>
      </w:r>
      <w:r w:rsidRPr="003D6E41">
        <w:rPr>
          <w:lang w:val="en-US"/>
        </w:rPr>
        <w:t> (1998). </w:t>
      </w:r>
      <w:r w:rsidRPr="003D6E41">
        <w:rPr>
          <w:i/>
          <w:iCs/>
          <w:lang w:val="en-US"/>
        </w:rPr>
        <w:t>Reading in a second language: Process, product, and practice</w:t>
      </w:r>
      <w:r w:rsidRPr="003D6E41">
        <w:rPr>
          <w:lang w:val="en-US"/>
        </w:rPr>
        <w:t>. Longman.</w:t>
      </w:r>
    </w:p>
    <w:p w14:paraId="69AEDDEF" w14:textId="3C0706F8" w:rsidR="008C77F6" w:rsidRPr="003D6E41" w:rsidRDefault="003D6E41" w:rsidP="003D6E41">
      <w:pPr>
        <w:numPr>
          <w:ilvl w:val="0"/>
          <w:numId w:val="8"/>
        </w:numPr>
        <w:rPr>
          <w:lang w:val="en-US"/>
        </w:rPr>
      </w:pPr>
      <w:r w:rsidRPr="003D6E41">
        <w:rPr>
          <w:b/>
          <w:bCs/>
          <w:lang w:val="en-US"/>
        </w:rPr>
        <w:t>Williams, E., &amp; Moran, C.</w:t>
      </w:r>
      <w:r w:rsidRPr="003D6E41">
        <w:rPr>
          <w:lang w:val="en-US"/>
        </w:rPr>
        <w:t> (1989). Reading in a foreign language at intermediate and advanced levels with particular reference to English. </w:t>
      </w:r>
      <w:r w:rsidRPr="003D6E41">
        <w:rPr>
          <w:i/>
          <w:iCs/>
          <w:lang w:val="en-US"/>
        </w:rPr>
        <w:t>Language Teaching, 22</w:t>
      </w:r>
      <w:r w:rsidRPr="003D6E41">
        <w:rPr>
          <w:lang w:val="en-US"/>
        </w:rPr>
        <w:t>(4).</w:t>
      </w:r>
    </w:p>
    <w:sectPr w:rsidR="008C77F6" w:rsidRPr="003D6E41" w:rsidSect="00306B45">
      <w:pgSz w:w="11905" w:h="16840"/>
      <w:pgMar w:top="1440" w:right="1080" w:bottom="1440" w:left="1080" w:header="720" w:footer="720" w:gutter="0"/>
      <w:pgBorders w:display="firstPage" w:offsetFrom="page">
        <w:top w:val="cornerTriangles" w:sz="25" w:space="24" w:color="auto"/>
        <w:left w:val="cornerTriangles" w:sz="25" w:space="24" w:color="auto"/>
        <w:bottom w:val="cornerTriangles" w:sz="25" w:space="24" w:color="auto"/>
        <w:right w:val="cornerTriangles" w:sz="25" w:space="24" w:color="auto"/>
      </w:pgBorders>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8F626" w14:textId="77777777" w:rsidR="00567352" w:rsidRDefault="00567352" w:rsidP="003D6E41">
      <w:pPr>
        <w:spacing w:after="0" w:line="240" w:lineRule="auto"/>
      </w:pPr>
      <w:r>
        <w:separator/>
      </w:r>
    </w:p>
  </w:endnote>
  <w:endnote w:type="continuationSeparator" w:id="0">
    <w:p w14:paraId="7571C801" w14:textId="77777777" w:rsidR="00567352" w:rsidRDefault="00567352" w:rsidP="003D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ACF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Lucida Calligraphy">
    <w:panose1 w:val="03010101010101010101"/>
    <w:charset w:val="00"/>
    <w:family w:val="script"/>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Vijaya">
    <w:panose1 w:val="02020604020202020204"/>
    <w:charset w:val="00"/>
    <w:family w:val="roman"/>
    <w:pitch w:val="variable"/>
    <w:sig w:usb0="00100003" w:usb1="00000000" w:usb2="00000000" w:usb3="00000000" w:csb0="00000001" w:csb1="00000000"/>
  </w:font>
  <w:font w:name="Bahnschrift SemiCondensed">
    <w:panose1 w:val="020B0502040204020203"/>
    <w:charset w:val="00"/>
    <w:family w:val="swiss"/>
    <w:pitch w:val="variable"/>
    <w:sig w:usb0="A00002C7" w:usb1="00000002" w:usb2="00000000" w:usb3="00000000" w:csb0="0000019F" w:csb1="00000000"/>
  </w:font>
  <w:font w:name="AF_Taif Normal">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Gabriola">
    <w:panose1 w:val="04040605051002020D02"/>
    <w:charset w:val="00"/>
    <w:family w:val="decorative"/>
    <w:pitch w:val="variable"/>
    <w:sig w:usb0="E00002EF" w:usb1="5000204B" w:usb2="00000000" w:usb3="00000000" w:csb0="0000009F" w:csb1="00000000"/>
  </w:font>
  <w:font w:name="Al-Mothnna">
    <w:altName w:val="Arial"/>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DecoType Naskh Variants">
    <w:altName w:val="Arial"/>
    <w:charset w:val="B2"/>
    <w:family w:val="auto"/>
    <w:pitch w:val="variable"/>
    <w:sig w:usb0="00002001" w:usb1="80000000" w:usb2="00000008" w:usb3="00000000" w:csb0="00000040" w:csb1="00000000"/>
  </w:font>
  <w:font w:name="DecoType Naskh">
    <w:altName w:val="Arial"/>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76A5E" w14:textId="77777777" w:rsidR="00306B45" w:rsidRDefault="00306B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0730708"/>
      <w:docPartObj>
        <w:docPartGallery w:val="Page Numbers (Bottom of Page)"/>
        <w:docPartUnique/>
      </w:docPartObj>
    </w:sdtPr>
    <w:sdtEndPr>
      <w:rPr>
        <w:rFonts w:ascii="Cambria Math" w:hAnsi="Cambria Math"/>
        <w:b/>
        <w:bCs/>
        <w:i/>
      </w:rPr>
    </w:sdtEndPr>
    <w:sdtContent>
      <w:p w14:paraId="7512EC30" w14:textId="1B0C0111" w:rsidR="003D6E41" w:rsidRPr="00306B45" w:rsidRDefault="003D6E41">
        <w:pPr>
          <w:pStyle w:val="a6"/>
          <w:jc w:val="center"/>
          <w:rPr>
            <w:b/>
            <w:bCs/>
          </w:rPr>
        </w:pPr>
        <m:oMath>
          <m:r>
            <m:rPr>
              <m:sty m:val="bi"/>
            </m:rPr>
            <w:rPr>
              <w:rFonts w:ascii="Cambria Math" w:hAnsi="Cambria Math"/>
              <w:b/>
              <w:bCs/>
              <w:i/>
            </w:rPr>
            <w:fldChar w:fldCharType="begin"/>
          </m:r>
          <m:r>
            <m:rPr>
              <m:sty m:val="p"/>
            </m:rPr>
            <w:rPr>
              <w:rFonts w:ascii="Cambria Math" w:hAnsi="Cambria Math"/>
            </w:rPr>
            <m:t>PAGE   \* MERGEFORMAT</m:t>
          </m:r>
          <m:r>
            <m:rPr>
              <m:sty m:val="bi"/>
            </m:rPr>
            <w:rPr>
              <w:rFonts w:ascii="Cambria Math" w:hAnsi="Cambria Math"/>
              <w:b/>
              <w:bCs/>
              <w:i/>
            </w:rPr>
            <w:fldChar w:fldCharType="separate"/>
          </m:r>
          <m:r>
            <m:rPr>
              <m:sty m:val="p"/>
            </m:rPr>
            <w:rPr>
              <w:rFonts w:ascii="Cambria Math" w:hAnsi="Cambria Math" w:cs="Cambria Math" w:hint="cs"/>
              <w:rtl/>
              <w:lang w:val="ar-SA"/>
            </w:rPr>
            <m:t>2</m:t>
          </m:r>
          <m:r>
            <m:rPr>
              <m:sty m:val="bi"/>
            </m:rPr>
            <w:rPr>
              <w:rFonts w:ascii="Cambria Math" w:hAnsi="Cambria Math"/>
              <w:b/>
              <w:bCs/>
              <w:i/>
            </w:rPr>
            <w:fldChar w:fldCharType="end"/>
          </m:r>
        </m:oMath>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87C5" w14:textId="77777777" w:rsidR="00306B45" w:rsidRDefault="00306B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68919" w14:textId="77777777" w:rsidR="00567352" w:rsidRDefault="00567352" w:rsidP="003D6E41">
      <w:pPr>
        <w:spacing w:after="0" w:line="240" w:lineRule="auto"/>
      </w:pPr>
      <w:r>
        <w:separator/>
      </w:r>
    </w:p>
  </w:footnote>
  <w:footnote w:type="continuationSeparator" w:id="0">
    <w:p w14:paraId="7782F54D" w14:textId="77777777" w:rsidR="00567352" w:rsidRDefault="00567352" w:rsidP="003D6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7BA2" w14:textId="77777777" w:rsidR="00306B45" w:rsidRDefault="00306B4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65AC" w14:textId="77777777" w:rsidR="00306B45" w:rsidRDefault="00306B4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EF08" w14:textId="77777777" w:rsidR="00306B45" w:rsidRDefault="00306B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51FFA"/>
    <w:multiLevelType w:val="hybridMultilevel"/>
    <w:tmpl w:val="DDEC4D18"/>
    <w:lvl w:ilvl="0" w:tplc="2770377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E26E3"/>
    <w:multiLevelType w:val="hybridMultilevel"/>
    <w:tmpl w:val="3CAC0CAE"/>
    <w:lvl w:ilvl="0" w:tplc="F704D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E68FF"/>
    <w:multiLevelType w:val="multilevel"/>
    <w:tmpl w:val="A6EE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C64CF3"/>
    <w:multiLevelType w:val="hybridMultilevel"/>
    <w:tmpl w:val="FFFFFFFF"/>
    <w:lvl w:ilvl="0" w:tplc="B888EA18">
      <w:start w:val="12"/>
      <w:numFmt w:val="decimal"/>
      <w:lvlText w:val="[%1]"/>
      <w:lvlJc w:val="left"/>
      <w:pPr>
        <w:ind w:left="571"/>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lvl w:ilvl="1" w:tplc="2ED61CF2">
      <w:start w:val="1"/>
      <w:numFmt w:val="lowerLetter"/>
      <w:lvlText w:val="%2"/>
      <w:lvlJc w:val="left"/>
      <w:pPr>
        <w:ind w:left="1097"/>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lvl w:ilvl="2" w:tplc="C5828C82">
      <w:start w:val="1"/>
      <w:numFmt w:val="lowerRoman"/>
      <w:lvlText w:val="%3"/>
      <w:lvlJc w:val="left"/>
      <w:pPr>
        <w:ind w:left="1817"/>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lvl w:ilvl="3" w:tplc="F382442C">
      <w:start w:val="1"/>
      <w:numFmt w:val="decimal"/>
      <w:lvlText w:val="%4"/>
      <w:lvlJc w:val="left"/>
      <w:pPr>
        <w:ind w:left="2537"/>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lvl w:ilvl="4" w:tplc="E1201F96">
      <w:start w:val="1"/>
      <w:numFmt w:val="lowerLetter"/>
      <w:lvlText w:val="%5"/>
      <w:lvlJc w:val="left"/>
      <w:pPr>
        <w:ind w:left="3257"/>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lvl w:ilvl="5" w:tplc="3C8AF9A4">
      <w:start w:val="1"/>
      <w:numFmt w:val="lowerRoman"/>
      <w:lvlText w:val="%6"/>
      <w:lvlJc w:val="left"/>
      <w:pPr>
        <w:ind w:left="3977"/>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lvl w:ilvl="6" w:tplc="A5B82A8E">
      <w:start w:val="1"/>
      <w:numFmt w:val="decimal"/>
      <w:lvlText w:val="%7"/>
      <w:lvlJc w:val="left"/>
      <w:pPr>
        <w:ind w:left="4697"/>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lvl w:ilvl="7" w:tplc="F3AC9F68">
      <w:start w:val="1"/>
      <w:numFmt w:val="lowerLetter"/>
      <w:lvlText w:val="%8"/>
      <w:lvlJc w:val="left"/>
      <w:pPr>
        <w:ind w:left="5417"/>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lvl w:ilvl="8" w:tplc="C0B43230">
      <w:start w:val="1"/>
      <w:numFmt w:val="lowerRoman"/>
      <w:lvlText w:val="%9"/>
      <w:lvlJc w:val="left"/>
      <w:pPr>
        <w:ind w:left="6137"/>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abstractNum>
  <w:abstractNum w:abstractNumId="4" w15:restartNumberingAfterBreak="0">
    <w:nsid w:val="34473EBA"/>
    <w:multiLevelType w:val="hybridMultilevel"/>
    <w:tmpl w:val="FFFFFFFF"/>
    <w:lvl w:ilvl="0" w:tplc="37B462BC">
      <w:start w:val="1"/>
      <w:numFmt w:val="decimal"/>
      <w:lvlText w:val="[%1]"/>
      <w:lvlJc w:val="left"/>
      <w:pPr>
        <w:ind w:left="441"/>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lvl w:ilvl="1" w:tplc="274E3486">
      <w:start w:val="1"/>
      <w:numFmt w:val="lowerLetter"/>
      <w:lvlText w:val="%2"/>
      <w:lvlJc w:val="left"/>
      <w:pPr>
        <w:ind w:left="1087"/>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lvl w:ilvl="2" w:tplc="579C919E">
      <w:start w:val="1"/>
      <w:numFmt w:val="lowerRoman"/>
      <w:lvlText w:val="%3"/>
      <w:lvlJc w:val="left"/>
      <w:pPr>
        <w:ind w:left="1807"/>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lvl w:ilvl="3" w:tplc="DF88ECEE">
      <w:start w:val="1"/>
      <w:numFmt w:val="decimal"/>
      <w:lvlText w:val="%4"/>
      <w:lvlJc w:val="left"/>
      <w:pPr>
        <w:ind w:left="2527"/>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lvl w:ilvl="4" w:tplc="E698E728">
      <w:start w:val="1"/>
      <w:numFmt w:val="lowerLetter"/>
      <w:lvlText w:val="%5"/>
      <w:lvlJc w:val="left"/>
      <w:pPr>
        <w:ind w:left="3247"/>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lvl w:ilvl="5" w:tplc="6D8ADFDA">
      <w:start w:val="1"/>
      <w:numFmt w:val="lowerRoman"/>
      <w:lvlText w:val="%6"/>
      <w:lvlJc w:val="left"/>
      <w:pPr>
        <w:ind w:left="3967"/>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lvl w:ilvl="6" w:tplc="6C08E3F2">
      <w:start w:val="1"/>
      <w:numFmt w:val="decimal"/>
      <w:lvlText w:val="%7"/>
      <w:lvlJc w:val="left"/>
      <w:pPr>
        <w:ind w:left="4687"/>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lvl w:ilvl="7" w:tplc="8130915A">
      <w:start w:val="1"/>
      <w:numFmt w:val="lowerLetter"/>
      <w:lvlText w:val="%8"/>
      <w:lvlJc w:val="left"/>
      <w:pPr>
        <w:ind w:left="5407"/>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lvl w:ilvl="8" w:tplc="BF18A398">
      <w:start w:val="1"/>
      <w:numFmt w:val="lowerRoman"/>
      <w:lvlText w:val="%9"/>
      <w:lvlJc w:val="left"/>
      <w:pPr>
        <w:ind w:left="6127"/>
      </w:pPr>
      <w:rPr>
        <w:rFonts w:ascii="Times New Roman" w:eastAsia="Times New Roman" w:hAnsi="Times New Roman" w:cs="Times New Roman"/>
        <w:b w:val="0"/>
        <w:i w:val="0"/>
        <w:strike w:val="0"/>
        <w:dstrike w:val="0"/>
        <w:color w:val="156082"/>
        <w:sz w:val="28"/>
        <w:szCs w:val="28"/>
        <w:u w:val="none" w:color="000000"/>
        <w:bdr w:val="none" w:sz="0" w:space="0" w:color="auto"/>
        <w:shd w:val="clear" w:color="auto" w:fill="auto"/>
        <w:vertAlign w:val="baseline"/>
      </w:rPr>
    </w:lvl>
  </w:abstractNum>
  <w:abstractNum w:abstractNumId="5" w15:restartNumberingAfterBreak="0">
    <w:nsid w:val="44F064F4"/>
    <w:multiLevelType w:val="hybridMultilevel"/>
    <w:tmpl w:val="FFFFFFFF"/>
    <w:lvl w:ilvl="0" w:tplc="6966E57E">
      <w:start w:val="1"/>
      <w:numFmt w:val="decimal"/>
      <w:lvlText w:val="%1."/>
      <w:lvlJc w:val="left"/>
      <w:pPr>
        <w:ind w:left="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6CACB0">
      <w:start w:val="1"/>
      <w:numFmt w:val="lowerLetter"/>
      <w:lvlText w:val="%2"/>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E4A860">
      <w:start w:val="1"/>
      <w:numFmt w:val="lowerRoman"/>
      <w:lvlText w:val="%3"/>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366D9E">
      <w:start w:val="1"/>
      <w:numFmt w:val="decimal"/>
      <w:lvlText w:val="%4"/>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AAEF14">
      <w:start w:val="1"/>
      <w:numFmt w:val="lowerLetter"/>
      <w:lvlText w:val="%5"/>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620DFA">
      <w:start w:val="1"/>
      <w:numFmt w:val="lowerRoman"/>
      <w:lvlText w:val="%6"/>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AAD1DE">
      <w:start w:val="1"/>
      <w:numFmt w:val="decimal"/>
      <w:lvlText w:val="%7"/>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52AFD8">
      <w:start w:val="1"/>
      <w:numFmt w:val="lowerLetter"/>
      <w:lvlText w:val="%8"/>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E344C">
      <w:start w:val="1"/>
      <w:numFmt w:val="lowerRoman"/>
      <w:lvlText w:val="%9"/>
      <w:lvlJc w:val="left"/>
      <w:pPr>
        <w:ind w:left="6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7C24158"/>
    <w:multiLevelType w:val="hybridMultilevel"/>
    <w:tmpl w:val="FA4C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41DF5"/>
    <w:multiLevelType w:val="hybridMultilevel"/>
    <w:tmpl w:val="C14027D8"/>
    <w:lvl w:ilvl="0" w:tplc="F704DFA8">
      <w:start w:val="1"/>
      <w:numFmt w:val="decimal"/>
      <w:lvlText w:val="[%1]"/>
      <w:lvlJc w:val="left"/>
      <w:pPr>
        <w:ind w:left="720" w:hanging="360"/>
      </w:pPr>
      <w:rPr>
        <w:rFonts w:hint="default"/>
      </w:rPr>
    </w:lvl>
    <w:lvl w:ilvl="1" w:tplc="D4904EA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F75458"/>
    <w:multiLevelType w:val="hybridMultilevel"/>
    <w:tmpl w:val="FFFFFFFF"/>
    <w:lvl w:ilvl="0" w:tplc="F74E0052">
      <w:start w:val="1"/>
      <w:numFmt w:val="bullet"/>
      <w:lvlText w:val="•"/>
      <w:lvlJc w:val="left"/>
      <w:pPr>
        <w:ind w:left="9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05820B8">
      <w:start w:val="1"/>
      <w:numFmt w:val="bullet"/>
      <w:lvlText w:val="o"/>
      <w:lvlJc w:val="left"/>
      <w:pPr>
        <w:ind w:left="16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D8CB1EE">
      <w:start w:val="1"/>
      <w:numFmt w:val="bullet"/>
      <w:lvlText w:val="▪"/>
      <w:lvlJc w:val="left"/>
      <w:pPr>
        <w:ind w:left="23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D280260">
      <w:start w:val="1"/>
      <w:numFmt w:val="bullet"/>
      <w:lvlText w:val="•"/>
      <w:lvlJc w:val="left"/>
      <w:pPr>
        <w:ind w:left="30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880E692">
      <w:start w:val="1"/>
      <w:numFmt w:val="bullet"/>
      <w:lvlText w:val="o"/>
      <w:lvlJc w:val="left"/>
      <w:pPr>
        <w:ind w:left="38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6F49566">
      <w:start w:val="1"/>
      <w:numFmt w:val="bullet"/>
      <w:lvlText w:val="▪"/>
      <w:lvlJc w:val="left"/>
      <w:pPr>
        <w:ind w:left="45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FDE09F0">
      <w:start w:val="1"/>
      <w:numFmt w:val="bullet"/>
      <w:lvlText w:val="•"/>
      <w:lvlJc w:val="left"/>
      <w:pPr>
        <w:ind w:left="52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8014FA">
      <w:start w:val="1"/>
      <w:numFmt w:val="bullet"/>
      <w:lvlText w:val="o"/>
      <w:lvlJc w:val="left"/>
      <w:pPr>
        <w:ind w:left="59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41210E0">
      <w:start w:val="1"/>
      <w:numFmt w:val="bullet"/>
      <w:lvlText w:val="▪"/>
      <w:lvlJc w:val="left"/>
      <w:pPr>
        <w:ind w:left="66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1133327899">
    <w:abstractNumId w:val="5"/>
  </w:num>
  <w:num w:numId="2" w16cid:durableId="1220482747">
    <w:abstractNumId w:val="8"/>
  </w:num>
  <w:num w:numId="3" w16cid:durableId="1662125507">
    <w:abstractNumId w:val="4"/>
  </w:num>
  <w:num w:numId="4" w16cid:durableId="904147894">
    <w:abstractNumId w:val="3"/>
  </w:num>
  <w:num w:numId="5" w16cid:durableId="8334884">
    <w:abstractNumId w:val="6"/>
  </w:num>
  <w:num w:numId="6" w16cid:durableId="1986348492">
    <w:abstractNumId w:val="7"/>
  </w:num>
  <w:num w:numId="7" w16cid:durableId="1185438199">
    <w:abstractNumId w:val="1"/>
  </w:num>
  <w:num w:numId="8" w16cid:durableId="1358778660">
    <w:abstractNumId w:val="2"/>
  </w:num>
  <w:num w:numId="9" w16cid:durableId="160368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7F6"/>
    <w:rsid w:val="002234DE"/>
    <w:rsid w:val="002317A5"/>
    <w:rsid w:val="002634EE"/>
    <w:rsid w:val="00294E05"/>
    <w:rsid w:val="00306B45"/>
    <w:rsid w:val="003D6E41"/>
    <w:rsid w:val="00567352"/>
    <w:rsid w:val="006D2606"/>
    <w:rsid w:val="0083160B"/>
    <w:rsid w:val="008C77F6"/>
    <w:rsid w:val="008F358D"/>
    <w:rsid w:val="009A5794"/>
    <w:rsid w:val="009B5686"/>
    <w:rsid w:val="009D6DF8"/>
    <w:rsid w:val="00B07B97"/>
    <w:rsid w:val="00E264CC"/>
    <w:rsid w:val="00E34E64"/>
    <w:rsid w:val="00F02EA0"/>
    <w:rsid w:val="00FE3B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FC8C8"/>
  <w15:docId w15:val="{DF3FA4B4-349E-714B-81C7-E16FF769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686"/>
    <w:pPr>
      <w:spacing w:line="360" w:lineRule="auto"/>
      <w:jc w:val="both"/>
    </w:pPr>
    <w:rPr>
      <w:rFonts w:asciiTheme="majorBidi" w:eastAsia="Calibri" w:hAnsiTheme="majorBidi" w:cstheme="majorBidi"/>
      <w:color w:val="000000"/>
      <w:sz w:val="28"/>
      <w:szCs w:val="28"/>
      <w:lang w:val="en" w:eastAsia="en"/>
    </w:rPr>
  </w:style>
  <w:style w:type="paragraph" w:styleId="1">
    <w:name w:val="heading 1"/>
    <w:basedOn w:val="a"/>
    <w:next w:val="a"/>
    <w:link w:val="1Char"/>
    <w:uiPriority w:val="9"/>
    <w:qFormat/>
    <w:rsid w:val="009B5686"/>
    <w:pPr>
      <w:jc w:val="left"/>
      <w:outlineLvl w:val="0"/>
    </w:pPr>
    <w:rPr>
      <w:b/>
      <w:bCs/>
      <w:sz w:val="32"/>
      <w:szCs w:val="32"/>
    </w:rPr>
  </w:style>
  <w:style w:type="paragraph" w:styleId="2">
    <w:name w:val="heading 2"/>
    <w:basedOn w:val="a"/>
    <w:next w:val="a"/>
    <w:link w:val="2Char"/>
    <w:uiPriority w:val="9"/>
    <w:unhideWhenUsed/>
    <w:qFormat/>
    <w:rsid w:val="0083160B"/>
    <w:pPr>
      <w:outlineLvl w:val="1"/>
    </w:pPr>
    <w:rPr>
      <w:b/>
      <w:bCs/>
    </w:rPr>
  </w:style>
  <w:style w:type="paragraph" w:styleId="3">
    <w:name w:val="heading 3"/>
    <w:next w:val="a"/>
    <w:link w:val="3Char"/>
    <w:uiPriority w:val="9"/>
    <w:unhideWhenUsed/>
    <w:qFormat/>
    <w:pPr>
      <w:keepNext/>
      <w:keepLines/>
      <w:spacing w:after="0" w:line="259" w:lineRule="auto"/>
      <w:ind w:left="10" w:hanging="10"/>
      <w:outlineLvl w:val="2"/>
    </w:pPr>
    <w:rPr>
      <w:rFonts w:ascii="Times New Roman" w:eastAsia="Times New Roman" w:hAnsi="Times New Roman" w:cs="Times New Roman"/>
      <w:b/>
      <w:color w:val="000000"/>
      <w:sz w:val="32"/>
    </w:rPr>
  </w:style>
  <w:style w:type="paragraph" w:styleId="4">
    <w:name w:val="heading 4"/>
    <w:next w:val="a"/>
    <w:link w:val="4Char"/>
    <w:uiPriority w:val="9"/>
    <w:unhideWhenUsed/>
    <w:qFormat/>
    <w:pPr>
      <w:keepNext/>
      <w:keepLines/>
      <w:spacing w:after="78" w:line="259" w:lineRule="auto"/>
      <w:ind w:left="10" w:hanging="10"/>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link w:val="2"/>
    <w:uiPriority w:val="9"/>
    <w:rsid w:val="0083160B"/>
    <w:rPr>
      <w:rFonts w:asciiTheme="majorBidi" w:eastAsia="Calibri" w:hAnsiTheme="majorBidi" w:cstheme="majorBidi"/>
      <w:b/>
      <w:bCs/>
      <w:color w:val="000000"/>
      <w:sz w:val="28"/>
      <w:szCs w:val="28"/>
      <w:lang w:val="en" w:eastAsia="en"/>
    </w:rPr>
  </w:style>
  <w:style w:type="character" w:customStyle="1" w:styleId="4Char">
    <w:name w:val="عنوان 4 Char"/>
    <w:link w:val="4"/>
    <w:rPr>
      <w:rFonts w:ascii="Times New Roman" w:eastAsia="Times New Roman" w:hAnsi="Times New Roman" w:cs="Times New Roman"/>
      <w:b/>
      <w:color w:val="000000"/>
      <w:sz w:val="28"/>
    </w:rPr>
  </w:style>
  <w:style w:type="character" w:customStyle="1" w:styleId="1Char">
    <w:name w:val="العنوان 1 Char"/>
    <w:link w:val="1"/>
    <w:uiPriority w:val="9"/>
    <w:rsid w:val="009B5686"/>
    <w:rPr>
      <w:rFonts w:asciiTheme="majorBidi" w:eastAsia="Calibri" w:hAnsiTheme="majorBidi" w:cstheme="majorBidi"/>
      <w:b/>
      <w:bCs/>
      <w:color w:val="000000"/>
      <w:sz w:val="32"/>
      <w:szCs w:val="32"/>
      <w:lang w:val="en" w:eastAsia="en"/>
    </w:rPr>
  </w:style>
  <w:style w:type="character" w:customStyle="1" w:styleId="3Char">
    <w:name w:val="عنوان 3 Char"/>
    <w:link w:val="3"/>
    <w:rPr>
      <w:rFonts w:ascii="Times New Roman" w:eastAsia="Times New Roman" w:hAnsi="Times New Roman" w:cs="Times New Roman"/>
      <w:b/>
      <w:color w:val="000000"/>
      <w:sz w:val="32"/>
    </w:rPr>
  </w:style>
  <w:style w:type="paragraph" w:styleId="a3">
    <w:name w:val="No Spacing"/>
    <w:basedOn w:val="a"/>
    <w:uiPriority w:val="1"/>
    <w:qFormat/>
    <w:rsid w:val="009B5686"/>
    <w:pPr>
      <w:ind w:firstLine="567"/>
    </w:pPr>
  </w:style>
  <w:style w:type="paragraph" w:styleId="a4">
    <w:name w:val="List Paragraph"/>
    <w:basedOn w:val="a"/>
    <w:uiPriority w:val="34"/>
    <w:qFormat/>
    <w:rsid w:val="0083160B"/>
    <w:pPr>
      <w:ind w:left="720"/>
      <w:contextualSpacing/>
    </w:pPr>
  </w:style>
  <w:style w:type="paragraph" w:styleId="a5">
    <w:name w:val="header"/>
    <w:basedOn w:val="a"/>
    <w:link w:val="Char"/>
    <w:uiPriority w:val="99"/>
    <w:unhideWhenUsed/>
    <w:rsid w:val="003D6E41"/>
    <w:pPr>
      <w:tabs>
        <w:tab w:val="center" w:pos="4320"/>
        <w:tab w:val="right" w:pos="8640"/>
      </w:tabs>
      <w:spacing w:after="0" w:line="240" w:lineRule="auto"/>
    </w:pPr>
  </w:style>
  <w:style w:type="character" w:customStyle="1" w:styleId="Char">
    <w:name w:val="رأس الصفحة Char"/>
    <w:basedOn w:val="a0"/>
    <w:link w:val="a5"/>
    <w:uiPriority w:val="99"/>
    <w:rsid w:val="003D6E41"/>
    <w:rPr>
      <w:rFonts w:asciiTheme="majorBidi" w:eastAsia="Calibri" w:hAnsiTheme="majorBidi" w:cstheme="majorBidi"/>
      <w:color w:val="000000"/>
      <w:sz w:val="28"/>
      <w:szCs w:val="28"/>
      <w:lang w:val="en" w:eastAsia="en"/>
    </w:rPr>
  </w:style>
  <w:style w:type="paragraph" w:styleId="a6">
    <w:name w:val="footer"/>
    <w:basedOn w:val="a"/>
    <w:link w:val="Char0"/>
    <w:uiPriority w:val="99"/>
    <w:unhideWhenUsed/>
    <w:rsid w:val="003D6E41"/>
    <w:pPr>
      <w:tabs>
        <w:tab w:val="center" w:pos="4320"/>
        <w:tab w:val="right" w:pos="8640"/>
      </w:tabs>
      <w:spacing w:after="0" w:line="240" w:lineRule="auto"/>
    </w:pPr>
  </w:style>
  <w:style w:type="character" w:customStyle="1" w:styleId="Char0">
    <w:name w:val="تذييل الصفحة Char"/>
    <w:basedOn w:val="a0"/>
    <w:link w:val="a6"/>
    <w:uiPriority w:val="99"/>
    <w:rsid w:val="003D6E41"/>
    <w:rPr>
      <w:rFonts w:asciiTheme="majorBidi" w:eastAsia="Calibri" w:hAnsiTheme="majorBidi" w:cstheme="majorBidi"/>
      <w:color w:val="000000"/>
      <w:sz w:val="28"/>
      <w:szCs w:val="28"/>
      <w:lang w:val="en" w:eastAsia="en"/>
    </w:rPr>
  </w:style>
  <w:style w:type="paragraph" w:styleId="a7">
    <w:name w:val="Normal (Web)"/>
    <w:basedOn w:val="a"/>
    <w:uiPriority w:val="99"/>
    <w:semiHidden/>
    <w:unhideWhenUsed/>
    <w:rsid w:val="003D6E41"/>
    <w:pPr>
      <w:spacing w:before="100" w:beforeAutospacing="1" w:after="100" w:afterAutospacing="1" w:line="240" w:lineRule="auto"/>
      <w:jc w:val="left"/>
    </w:pPr>
    <w:rPr>
      <w:rFonts w:ascii="Times New Roman" w:eastAsia="Times New Roman" w:hAnsi="Times New Roman" w:cs="Times New Roman"/>
      <w:color w:val="auto"/>
      <w:kern w:val="0"/>
      <w:sz w:val="24"/>
      <w:szCs w:val="24"/>
      <w:lang w:val="en-US" w:eastAsia="en-US"/>
      <w14:ligatures w14:val="none"/>
    </w:rPr>
  </w:style>
  <w:style w:type="character" w:styleId="a8">
    <w:name w:val="Strong"/>
    <w:basedOn w:val="a0"/>
    <w:uiPriority w:val="22"/>
    <w:qFormat/>
    <w:rsid w:val="003D6E41"/>
    <w:rPr>
      <w:b/>
      <w:bCs/>
    </w:rPr>
  </w:style>
  <w:style w:type="paragraph" w:styleId="10">
    <w:name w:val="toc 1"/>
    <w:basedOn w:val="a"/>
    <w:next w:val="a"/>
    <w:autoRedefine/>
    <w:uiPriority w:val="39"/>
    <w:unhideWhenUsed/>
    <w:rsid w:val="00306B45"/>
    <w:pPr>
      <w:spacing w:after="100"/>
    </w:pPr>
  </w:style>
  <w:style w:type="paragraph" w:styleId="20">
    <w:name w:val="toc 2"/>
    <w:basedOn w:val="a"/>
    <w:next w:val="a"/>
    <w:autoRedefine/>
    <w:uiPriority w:val="39"/>
    <w:unhideWhenUsed/>
    <w:rsid w:val="00306B45"/>
    <w:pPr>
      <w:spacing w:after="100"/>
      <w:ind w:left="280"/>
    </w:pPr>
  </w:style>
  <w:style w:type="character" w:styleId="Hyperlink">
    <w:name w:val="Hyperlink"/>
    <w:basedOn w:val="a0"/>
    <w:uiPriority w:val="99"/>
    <w:unhideWhenUsed/>
    <w:rsid w:val="00306B45"/>
    <w:rPr>
      <w:color w:val="467886" w:themeColor="hyperlink"/>
      <w:u w:val="single"/>
    </w:rPr>
  </w:style>
  <w:style w:type="table" w:styleId="a9">
    <w:name w:val="Table Grid"/>
    <w:basedOn w:val="a1"/>
    <w:uiPriority w:val="39"/>
    <w:rsid w:val="009D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4455">
      <w:bodyDiv w:val="1"/>
      <w:marLeft w:val="0"/>
      <w:marRight w:val="0"/>
      <w:marTop w:val="0"/>
      <w:marBottom w:val="0"/>
      <w:divBdr>
        <w:top w:val="none" w:sz="0" w:space="0" w:color="auto"/>
        <w:left w:val="none" w:sz="0" w:space="0" w:color="auto"/>
        <w:bottom w:val="none" w:sz="0" w:space="0" w:color="auto"/>
        <w:right w:val="none" w:sz="0" w:space="0" w:color="auto"/>
      </w:divBdr>
    </w:div>
    <w:div w:id="480927520">
      <w:bodyDiv w:val="1"/>
      <w:marLeft w:val="0"/>
      <w:marRight w:val="0"/>
      <w:marTop w:val="0"/>
      <w:marBottom w:val="0"/>
      <w:divBdr>
        <w:top w:val="none" w:sz="0" w:space="0" w:color="auto"/>
        <w:left w:val="none" w:sz="0" w:space="0" w:color="auto"/>
        <w:bottom w:val="none" w:sz="0" w:space="0" w:color="auto"/>
        <w:right w:val="none" w:sz="0" w:space="0" w:color="auto"/>
      </w:divBdr>
    </w:div>
    <w:div w:id="507067059">
      <w:bodyDiv w:val="1"/>
      <w:marLeft w:val="0"/>
      <w:marRight w:val="0"/>
      <w:marTop w:val="0"/>
      <w:marBottom w:val="0"/>
      <w:divBdr>
        <w:top w:val="none" w:sz="0" w:space="0" w:color="auto"/>
        <w:left w:val="none" w:sz="0" w:space="0" w:color="auto"/>
        <w:bottom w:val="none" w:sz="0" w:space="0" w:color="auto"/>
        <w:right w:val="none" w:sz="0" w:space="0" w:color="auto"/>
      </w:divBdr>
    </w:div>
    <w:div w:id="626812909">
      <w:bodyDiv w:val="1"/>
      <w:marLeft w:val="0"/>
      <w:marRight w:val="0"/>
      <w:marTop w:val="0"/>
      <w:marBottom w:val="0"/>
      <w:divBdr>
        <w:top w:val="none" w:sz="0" w:space="0" w:color="auto"/>
        <w:left w:val="none" w:sz="0" w:space="0" w:color="auto"/>
        <w:bottom w:val="none" w:sz="0" w:space="0" w:color="auto"/>
        <w:right w:val="none" w:sz="0" w:space="0" w:color="auto"/>
      </w:divBdr>
    </w:div>
    <w:div w:id="745035084">
      <w:bodyDiv w:val="1"/>
      <w:marLeft w:val="0"/>
      <w:marRight w:val="0"/>
      <w:marTop w:val="0"/>
      <w:marBottom w:val="0"/>
      <w:divBdr>
        <w:top w:val="none" w:sz="0" w:space="0" w:color="auto"/>
        <w:left w:val="none" w:sz="0" w:space="0" w:color="auto"/>
        <w:bottom w:val="none" w:sz="0" w:space="0" w:color="auto"/>
        <w:right w:val="none" w:sz="0" w:space="0" w:color="auto"/>
      </w:divBdr>
    </w:div>
    <w:div w:id="751507050">
      <w:bodyDiv w:val="1"/>
      <w:marLeft w:val="0"/>
      <w:marRight w:val="0"/>
      <w:marTop w:val="0"/>
      <w:marBottom w:val="0"/>
      <w:divBdr>
        <w:top w:val="none" w:sz="0" w:space="0" w:color="auto"/>
        <w:left w:val="none" w:sz="0" w:space="0" w:color="auto"/>
        <w:bottom w:val="none" w:sz="0" w:space="0" w:color="auto"/>
        <w:right w:val="none" w:sz="0" w:space="0" w:color="auto"/>
      </w:divBdr>
    </w:div>
    <w:div w:id="772210860">
      <w:bodyDiv w:val="1"/>
      <w:marLeft w:val="0"/>
      <w:marRight w:val="0"/>
      <w:marTop w:val="0"/>
      <w:marBottom w:val="0"/>
      <w:divBdr>
        <w:top w:val="none" w:sz="0" w:space="0" w:color="auto"/>
        <w:left w:val="none" w:sz="0" w:space="0" w:color="auto"/>
        <w:bottom w:val="none" w:sz="0" w:space="0" w:color="auto"/>
        <w:right w:val="none" w:sz="0" w:space="0" w:color="auto"/>
      </w:divBdr>
    </w:div>
    <w:div w:id="826556696">
      <w:bodyDiv w:val="1"/>
      <w:marLeft w:val="0"/>
      <w:marRight w:val="0"/>
      <w:marTop w:val="0"/>
      <w:marBottom w:val="0"/>
      <w:divBdr>
        <w:top w:val="none" w:sz="0" w:space="0" w:color="auto"/>
        <w:left w:val="none" w:sz="0" w:space="0" w:color="auto"/>
        <w:bottom w:val="none" w:sz="0" w:space="0" w:color="auto"/>
        <w:right w:val="none" w:sz="0" w:space="0" w:color="auto"/>
      </w:divBdr>
    </w:div>
    <w:div w:id="898710153">
      <w:bodyDiv w:val="1"/>
      <w:marLeft w:val="0"/>
      <w:marRight w:val="0"/>
      <w:marTop w:val="0"/>
      <w:marBottom w:val="0"/>
      <w:divBdr>
        <w:top w:val="none" w:sz="0" w:space="0" w:color="auto"/>
        <w:left w:val="none" w:sz="0" w:space="0" w:color="auto"/>
        <w:bottom w:val="none" w:sz="0" w:space="0" w:color="auto"/>
        <w:right w:val="none" w:sz="0" w:space="0" w:color="auto"/>
      </w:divBdr>
    </w:div>
    <w:div w:id="1148864374">
      <w:bodyDiv w:val="1"/>
      <w:marLeft w:val="0"/>
      <w:marRight w:val="0"/>
      <w:marTop w:val="0"/>
      <w:marBottom w:val="0"/>
      <w:divBdr>
        <w:top w:val="none" w:sz="0" w:space="0" w:color="auto"/>
        <w:left w:val="none" w:sz="0" w:space="0" w:color="auto"/>
        <w:bottom w:val="none" w:sz="0" w:space="0" w:color="auto"/>
        <w:right w:val="none" w:sz="0" w:space="0" w:color="auto"/>
      </w:divBdr>
    </w:div>
    <w:div w:id="1414472556">
      <w:bodyDiv w:val="1"/>
      <w:marLeft w:val="0"/>
      <w:marRight w:val="0"/>
      <w:marTop w:val="0"/>
      <w:marBottom w:val="0"/>
      <w:divBdr>
        <w:top w:val="none" w:sz="0" w:space="0" w:color="auto"/>
        <w:left w:val="none" w:sz="0" w:space="0" w:color="auto"/>
        <w:bottom w:val="none" w:sz="0" w:space="0" w:color="auto"/>
        <w:right w:val="none" w:sz="0" w:space="0" w:color="auto"/>
      </w:divBdr>
    </w:div>
    <w:div w:id="1809124938">
      <w:bodyDiv w:val="1"/>
      <w:marLeft w:val="0"/>
      <w:marRight w:val="0"/>
      <w:marTop w:val="0"/>
      <w:marBottom w:val="0"/>
      <w:divBdr>
        <w:top w:val="none" w:sz="0" w:space="0" w:color="auto"/>
        <w:left w:val="none" w:sz="0" w:space="0" w:color="auto"/>
        <w:bottom w:val="none" w:sz="0" w:space="0" w:color="auto"/>
        <w:right w:val="none" w:sz="0" w:space="0" w:color="auto"/>
      </w:divBdr>
    </w:div>
    <w:div w:id="1871526117">
      <w:bodyDiv w:val="1"/>
      <w:marLeft w:val="0"/>
      <w:marRight w:val="0"/>
      <w:marTop w:val="0"/>
      <w:marBottom w:val="0"/>
      <w:divBdr>
        <w:top w:val="none" w:sz="0" w:space="0" w:color="auto"/>
        <w:left w:val="none" w:sz="0" w:space="0" w:color="auto"/>
        <w:bottom w:val="none" w:sz="0" w:space="0" w:color="auto"/>
        <w:right w:val="none" w:sz="0" w:space="0" w:color="auto"/>
      </w:divBdr>
    </w:div>
    <w:div w:id="1917015476">
      <w:bodyDiv w:val="1"/>
      <w:marLeft w:val="0"/>
      <w:marRight w:val="0"/>
      <w:marTop w:val="0"/>
      <w:marBottom w:val="0"/>
      <w:divBdr>
        <w:top w:val="none" w:sz="0" w:space="0" w:color="auto"/>
        <w:left w:val="none" w:sz="0" w:space="0" w:color="auto"/>
        <w:bottom w:val="none" w:sz="0" w:space="0" w:color="auto"/>
        <w:right w:val="none" w:sz="0" w:space="0" w:color="auto"/>
      </w:divBdr>
    </w:div>
    <w:div w:id="200581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3.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3.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image" Target="media/image2.png"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956AC-B016-4CB6-A255-961AD49D74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5744</Words>
  <Characters>32742</Characters>
  <Application>Microsoft Office Word</Application>
  <DocSecurity>0</DocSecurity>
  <Lines>272</Lines>
  <Paragraphs>76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cp:lastModifiedBy>ggg595325@gmail.com</cp:lastModifiedBy>
  <cp:revision>2</cp:revision>
  <dcterms:created xsi:type="dcterms:W3CDTF">2025-04-13T17:51:00Z</dcterms:created>
  <dcterms:modified xsi:type="dcterms:W3CDTF">2025-04-13T17:51:00Z</dcterms:modified>
</cp:coreProperties>
</file>