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715C7B" w14:textId="77777777" w:rsidR="00745E3E" w:rsidRPr="00ED0DE8" w:rsidRDefault="00745E3E" w:rsidP="00745E3E">
      <w:pPr>
        <w:pStyle w:val="Heading2"/>
      </w:pPr>
      <w:r>
        <w:rPr>
          <w:noProof/>
        </w:rPr>
        <mc:AlternateContent>
          <mc:Choice Requires="wps">
            <w:drawing>
              <wp:anchor distT="0" distB="0" distL="114300" distR="114300" simplePos="0" relativeHeight="251659264" behindDoc="1" locked="0" layoutInCell="0" allowOverlap="1" wp14:anchorId="41C19D43" wp14:editId="3BBAEEAE">
                <wp:simplePos x="0" y="0"/>
                <wp:positionH relativeFrom="column">
                  <wp:posOffset>4257887</wp:posOffset>
                </wp:positionH>
                <wp:positionV relativeFrom="paragraph">
                  <wp:posOffset>-8890</wp:posOffset>
                </wp:positionV>
                <wp:extent cx="1440000" cy="1540800"/>
                <wp:effectExtent l="0" t="0" r="8255" b="2540"/>
                <wp:wrapNone/>
                <wp:docPr id="1" name="مربع نص 1"/>
                <wp:cNvGraphicFramePr/>
                <a:graphic xmlns:a="http://schemas.openxmlformats.org/drawingml/2006/main">
                  <a:graphicData uri="http://schemas.microsoft.com/office/word/2010/wordprocessingShape">
                    <wps:wsp>
                      <wps:cNvSpPr txBox="1"/>
                      <wps:spPr>
                        <a:xfrm>
                          <a:off x="0" y="0"/>
                          <a:ext cx="1440000" cy="1540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63E96E" w14:textId="77777777" w:rsidR="00A0141B" w:rsidRPr="00D0648F" w:rsidRDefault="00A0141B" w:rsidP="00745E3E">
                            <w:pPr>
                              <w:rPr>
                                <w:rFonts w:asciiTheme="majorBidi" w:hAnsiTheme="majorBidi" w:cstheme="majorBidi"/>
                              </w:rPr>
                            </w:pPr>
                            <w:r w:rsidRPr="00D0648F">
                              <w:rPr>
                                <w:rFonts w:asciiTheme="majorBidi" w:hAnsiTheme="majorBidi" w:cstheme="majorBidi"/>
                                <w:noProof/>
                              </w:rPr>
                              <w:drawing>
                                <wp:inline distT="0" distB="0" distL="0" distR="0" wp14:anchorId="454D4EA3" wp14:editId="41CEAA8B">
                                  <wp:extent cx="1295400" cy="1413933"/>
                                  <wp:effectExtent l="0" t="0" r="0" b="0"/>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99612" cy="14185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C19D43" id="_x0000_t202" coordsize="21600,21600" o:spt="202" path="m,l,21600r21600,l21600,xe">
                <v:stroke joinstyle="miter"/>
                <v:path gradientshapeok="t" o:connecttype="rect"/>
              </v:shapetype>
              <v:shape id="مربع نص 1" o:spid="_x0000_s1026" type="#_x0000_t202" style="position:absolute;margin-left:335.25pt;margin-top:-.7pt;width:113.4pt;height:121.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" o:allowincell="f" fillcolor="white [3201]" stroked="f" strokeweight=".5pt">
                <v:textbox>
                  <w:txbxContent>
                    <w:p w14:paraId="1763E96E" w14:textId="77777777" w:rsidR="00A0141B" w:rsidRPr="00D0648F" w:rsidRDefault="00A0141B" w:rsidP="00745E3E">
                      <w:pPr>
                        <w:rPr>
                          <w:rFonts w:asciiTheme="majorBidi" w:hAnsiTheme="majorBidi" w:cstheme="majorBidi"/>
                        </w:rPr>
                      </w:pPr>
                      <w:r w:rsidRPr="00D0648F">
                        <w:rPr>
                          <w:rFonts w:asciiTheme="majorBidi" w:hAnsiTheme="majorBidi" w:cstheme="majorBidi"/>
                          <w:noProof/>
                        </w:rPr>
                        <w:drawing>
                          <wp:inline distT="0" distB="0" distL="0" distR="0" wp14:anchorId="454D4EA3" wp14:editId="41CEAA8B">
                            <wp:extent cx="1295400" cy="1413933"/>
                            <wp:effectExtent l="0" t="0" r="0" b="0"/>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99612" cy="1418530"/>
                                    </a:xfrm>
                                    <a:prstGeom prst="rect">
                                      <a:avLst/>
                                    </a:prstGeom>
                                    <a:noFill/>
                                    <a:ln>
                                      <a:noFill/>
                                    </a:ln>
                                  </pic:spPr>
                                </pic:pic>
                              </a:graphicData>
                            </a:graphic>
                          </wp:inline>
                        </w:drawing>
                      </w:r>
                    </w:p>
                  </w:txbxContent>
                </v:textbox>
              </v:shape>
            </w:pict>
          </mc:Fallback>
        </mc:AlternateContent>
      </w:r>
      <w:r w:rsidRPr="00ED0DE8">
        <w:t>University of M</w:t>
      </w:r>
      <w:r>
        <w:t>i</w:t>
      </w:r>
      <w:r w:rsidRPr="00ED0DE8">
        <w:t>san</w:t>
      </w:r>
    </w:p>
    <w:p w14:paraId="07F5A730" w14:textId="77777777" w:rsidR="00745E3E" w:rsidRPr="00ED0DE8" w:rsidRDefault="00745E3E" w:rsidP="00745E3E">
      <w:pPr>
        <w:tabs>
          <w:tab w:val="left" w:pos="2595"/>
        </w:tabs>
        <w:spacing w:line="360" w:lineRule="auto"/>
        <w:rPr>
          <w:rFonts w:asciiTheme="majorBidi" w:hAnsiTheme="majorBidi" w:cstheme="majorBidi"/>
          <w:b/>
          <w:bCs/>
          <w:i/>
          <w:iCs/>
          <w:sz w:val="32"/>
          <w:szCs w:val="32"/>
        </w:rPr>
      </w:pPr>
      <w:r w:rsidRPr="00ED0DE8">
        <w:rPr>
          <w:rFonts w:asciiTheme="majorBidi" w:hAnsiTheme="majorBidi" w:cstheme="majorBidi"/>
          <w:b/>
          <w:bCs/>
          <w:i/>
          <w:iCs/>
          <w:sz w:val="32"/>
          <w:szCs w:val="32"/>
        </w:rPr>
        <w:t>College of Science</w:t>
      </w:r>
      <w:r w:rsidRPr="00ED0DE8">
        <w:rPr>
          <w:rFonts w:asciiTheme="majorBidi" w:hAnsiTheme="majorBidi" w:cstheme="majorBidi"/>
          <w:b/>
          <w:bCs/>
          <w:i/>
          <w:iCs/>
          <w:sz w:val="32"/>
          <w:szCs w:val="32"/>
        </w:rPr>
        <w:tab/>
      </w:r>
    </w:p>
    <w:p w14:paraId="761BA15E" w14:textId="77777777" w:rsidR="00745E3E" w:rsidRPr="00ED0DE8" w:rsidRDefault="00745E3E" w:rsidP="00745E3E">
      <w:pPr>
        <w:spacing w:line="360" w:lineRule="auto"/>
        <w:rPr>
          <w:rFonts w:asciiTheme="majorBidi" w:hAnsiTheme="majorBidi" w:cstheme="majorBidi"/>
          <w:b/>
          <w:bCs/>
          <w:i/>
          <w:iCs/>
          <w:sz w:val="32"/>
          <w:szCs w:val="32"/>
        </w:rPr>
      </w:pPr>
      <w:r w:rsidRPr="00ED0DE8">
        <w:rPr>
          <w:rFonts w:asciiTheme="majorBidi" w:hAnsiTheme="majorBidi" w:cstheme="majorBidi"/>
          <w:b/>
          <w:bCs/>
          <w:i/>
          <w:iCs/>
          <w:sz w:val="32"/>
          <w:szCs w:val="32"/>
        </w:rPr>
        <w:t>Department of Chemistry</w:t>
      </w:r>
    </w:p>
    <w:p w14:paraId="1D0A978D" w14:textId="77777777" w:rsidR="00745E3E" w:rsidRDefault="00745E3E" w:rsidP="00745E3E">
      <w:pPr>
        <w:jc w:val="center"/>
        <w:rPr>
          <w:rFonts w:asciiTheme="majorBidi" w:hAnsiTheme="majorBidi" w:cstheme="majorBidi"/>
          <w:b/>
          <w:bCs/>
          <w:i/>
          <w:iCs/>
          <w:sz w:val="36"/>
          <w:szCs w:val="36"/>
        </w:rPr>
      </w:pPr>
    </w:p>
    <w:p w14:paraId="3A64AE33" w14:textId="77777777" w:rsidR="00745E3E" w:rsidRDefault="00745E3E" w:rsidP="00745E3E">
      <w:pPr>
        <w:jc w:val="center"/>
        <w:rPr>
          <w:rFonts w:asciiTheme="majorBidi" w:hAnsiTheme="majorBidi" w:cstheme="majorBidi"/>
          <w:b/>
          <w:bCs/>
          <w:i/>
          <w:iCs/>
          <w:sz w:val="36"/>
          <w:szCs w:val="36"/>
        </w:rPr>
      </w:pPr>
    </w:p>
    <w:p w14:paraId="437BBA49" w14:textId="69A88000" w:rsidR="00745E3E" w:rsidRPr="0064682F" w:rsidRDefault="00745E3E" w:rsidP="00B65C8F">
      <w:pPr>
        <w:spacing w:line="360" w:lineRule="auto"/>
        <w:jc w:val="center"/>
        <w:rPr>
          <w:rFonts w:asciiTheme="majorBidi" w:hAnsiTheme="majorBidi" w:cstheme="majorBidi"/>
          <w:b/>
          <w:bCs/>
          <w:i/>
          <w:iCs/>
          <w:sz w:val="36"/>
          <w:szCs w:val="36"/>
        </w:rPr>
      </w:pPr>
      <w:bookmarkStart w:id="0" w:name="_Hlk157768563"/>
      <w:r w:rsidRPr="0064682F">
        <w:rPr>
          <w:rFonts w:asciiTheme="majorBidi" w:hAnsiTheme="majorBidi" w:cstheme="majorBidi"/>
          <w:b/>
          <w:bCs/>
          <w:i/>
          <w:iCs/>
          <w:sz w:val="36"/>
          <w:szCs w:val="36"/>
        </w:rPr>
        <w:t>Synthesis, Characterization</w:t>
      </w:r>
      <w:r w:rsidR="00283806">
        <w:rPr>
          <w:rFonts w:asciiTheme="majorBidi" w:hAnsiTheme="majorBidi" w:cstheme="majorBidi"/>
          <w:b/>
          <w:bCs/>
          <w:i/>
          <w:iCs/>
          <w:sz w:val="36"/>
          <w:szCs w:val="36"/>
        </w:rPr>
        <w:t>,</w:t>
      </w:r>
      <w:r w:rsidRPr="0064682F">
        <w:rPr>
          <w:rFonts w:asciiTheme="majorBidi" w:hAnsiTheme="majorBidi" w:cstheme="majorBidi"/>
          <w:b/>
          <w:bCs/>
          <w:i/>
          <w:iCs/>
          <w:sz w:val="36"/>
          <w:szCs w:val="36"/>
        </w:rPr>
        <w:t xml:space="preserve"> and</w:t>
      </w:r>
      <w:r w:rsidR="00B105C1">
        <w:rPr>
          <w:rFonts w:asciiTheme="majorBidi" w:hAnsiTheme="majorBidi" w:cstheme="majorBidi"/>
          <w:b/>
          <w:bCs/>
          <w:i/>
          <w:iCs/>
          <w:sz w:val="36"/>
          <w:szCs w:val="36"/>
        </w:rPr>
        <w:t xml:space="preserve"> Study </w:t>
      </w:r>
      <w:r w:rsidR="00AE4B57">
        <w:rPr>
          <w:rFonts w:asciiTheme="majorBidi" w:hAnsiTheme="majorBidi" w:cstheme="majorBidi"/>
          <w:b/>
          <w:bCs/>
          <w:i/>
          <w:iCs/>
          <w:sz w:val="36"/>
          <w:szCs w:val="36"/>
        </w:rPr>
        <w:t>Photophysical Properties</w:t>
      </w:r>
      <w:r w:rsidRPr="0064682F">
        <w:rPr>
          <w:rFonts w:asciiTheme="majorBidi" w:hAnsiTheme="majorBidi" w:cstheme="majorBidi"/>
          <w:b/>
          <w:bCs/>
          <w:i/>
          <w:iCs/>
          <w:sz w:val="36"/>
          <w:szCs w:val="36"/>
        </w:rPr>
        <w:t xml:space="preserve"> of</w:t>
      </w:r>
      <w:r w:rsidR="0067500D">
        <w:rPr>
          <w:rFonts w:asciiTheme="majorBidi" w:hAnsiTheme="majorBidi" w:cstheme="majorBidi"/>
          <w:b/>
          <w:bCs/>
          <w:i/>
          <w:iCs/>
          <w:sz w:val="36"/>
          <w:szCs w:val="36"/>
        </w:rPr>
        <w:t xml:space="preserve"> Some</w:t>
      </w:r>
      <w:r w:rsidRPr="0064682F">
        <w:rPr>
          <w:rFonts w:asciiTheme="majorBidi" w:hAnsiTheme="majorBidi" w:cstheme="majorBidi"/>
          <w:b/>
          <w:bCs/>
          <w:i/>
          <w:iCs/>
          <w:sz w:val="36"/>
          <w:szCs w:val="36"/>
        </w:rPr>
        <w:t xml:space="preserve"> </w:t>
      </w:r>
      <w:r>
        <w:rPr>
          <w:rFonts w:asciiTheme="majorBidi" w:hAnsiTheme="majorBidi" w:cstheme="majorBidi"/>
          <w:b/>
          <w:bCs/>
          <w:i/>
          <w:iCs/>
          <w:sz w:val="36"/>
          <w:szCs w:val="36"/>
        </w:rPr>
        <w:t>N</w:t>
      </w:r>
      <w:r w:rsidR="00BC5E3B">
        <w:rPr>
          <w:rFonts w:asciiTheme="majorBidi" w:hAnsiTheme="majorBidi" w:cstheme="majorBidi"/>
          <w:b/>
          <w:bCs/>
          <w:i/>
          <w:iCs/>
          <w:sz w:val="36"/>
          <w:szCs w:val="36"/>
        </w:rPr>
        <w:t>ew</w:t>
      </w:r>
      <w:r w:rsidRPr="0064682F">
        <w:rPr>
          <w:rFonts w:asciiTheme="majorBidi" w:hAnsiTheme="majorBidi" w:cstheme="majorBidi"/>
          <w:b/>
          <w:bCs/>
          <w:i/>
          <w:iCs/>
          <w:sz w:val="36"/>
          <w:szCs w:val="36"/>
        </w:rPr>
        <w:t xml:space="preserve"> </w:t>
      </w:r>
      <w:r>
        <w:rPr>
          <w:rFonts w:asciiTheme="majorBidi" w:hAnsiTheme="majorBidi" w:cstheme="majorBidi"/>
          <w:b/>
          <w:bCs/>
          <w:i/>
          <w:iCs/>
          <w:sz w:val="36"/>
          <w:szCs w:val="36"/>
        </w:rPr>
        <w:t>Porphyrin Derivatives</w:t>
      </w:r>
      <w:r w:rsidRPr="0064682F">
        <w:rPr>
          <w:rFonts w:asciiTheme="majorBidi" w:hAnsiTheme="majorBidi" w:cstheme="majorBidi"/>
          <w:b/>
          <w:bCs/>
          <w:i/>
          <w:iCs/>
          <w:sz w:val="36"/>
          <w:szCs w:val="36"/>
        </w:rPr>
        <w:t xml:space="preserve"> </w:t>
      </w:r>
    </w:p>
    <w:bookmarkEnd w:id="0"/>
    <w:p w14:paraId="15FB3E0B" w14:textId="77777777" w:rsidR="00745E3E" w:rsidRPr="00ED0DE8" w:rsidRDefault="00745E3E" w:rsidP="00745E3E">
      <w:pPr>
        <w:tabs>
          <w:tab w:val="center" w:pos="4419"/>
          <w:tab w:val="right" w:pos="8838"/>
        </w:tabs>
        <w:spacing w:line="360" w:lineRule="auto"/>
        <w:rPr>
          <w:rFonts w:asciiTheme="majorBidi" w:hAnsiTheme="majorBidi" w:cstheme="majorBidi"/>
          <w:i/>
          <w:iCs/>
          <w:sz w:val="28"/>
          <w:szCs w:val="28"/>
        </w:rPr>
      </w:pPr>
      <w:r w:rsidRPr="00ED0DE8">
        <w:rPr>
          <w:rFonts w:asciiTheme="majorBidi" w:hAnsiTheme="majorBidi" w:cstheme="majorBidi"/>
          <w:i/>
          <w:iCs/>
          <w:sz w:val="28"/>
          <w:szCs w:val="28"/>
        </w:rPr>
        <w:tab/>
        <w:t>A thesis</w:t>
      </w:r>
      <w:r w:rsidRPr="00ED0DE8">
        <w:rPr>
          <w:rFonts w:asciiTheme="majorBidi" w:hAnsiTheme="majorBidi" w:cstheme="majorBidi"/>
          <w:i/>
          <w:iCs/>
          <w:sz w:val="28"/>
          <w:szCs w:val="28"/>
        </w:rPr>
        <w:tab/>
      </w:r>
    </w:p>
    <w:p w14:paraId="6287F174" w14:textId="756F23A8" w:rsidR="00745E3E" w:rsidRPr="00ED0DE8" w:rsidRDefault="00745E3E" w:rsidP="00745E3E">
      <w:pPr>
        <w:spacing w:line="360" w:lineRule="auto"/>
        <w:jc w:val="center"/>
        <w:rPr>
          <w:rFonts w:asciiTheme="majorBidi" w:hAnsiTheme="majorBidi" w:cstheme="majorBidi"/>
          <w:i/>
          <w:iCs/>
          <w:sz w:val="28"/>
          <w:szCs w:val="28"/>
        </w:rPr>
      </w:pPr>
      <w:r w:rsidRPr="00ED0DE8">
        <w:rPr>
          <w:rFonts w:asciiTheme="majorBidi" w:hAnsiTheme="majorBidi" w:cstheme="majorBidi"/>
          <w:i/>
          <w:iCs/>
          <w:sz w:val="28"/>
          <w:szCs w:val="28"/>
        </w:rPr>
        <w:t>Presented to the</w:t>
      </w:r>
      <w:r w:rsidR="00CB7EBB">
        <w:rPr>
          <w:rFonts w:asciiTheme="majorBidi" w:hAnsiTheme="majorBidi" w:cstheme="majorBidi"/>
          <w:i/>
          <w:iCs/>
          <w:sz w:val="28"/>
          <w:szCs w:val="28"/>
        </w:rPr>
        <w:t xml:space="preserve"> Council of the College of Science at</w:t>
      </w:r>
      <w:r w:rsidRPr="00ED0DE8">
        <w:rPr>
          <w:rFonts w:asciiTheme="majorBidi" w:hAnsiTheme="majorBidi" w:cstheme="majorBidi"/>
          <w:i/>
          <w:iCs/>
          <w:sz w:val="28"/>
          <w:szCs w:val="28"/>
        </w:rPr>
        <w:t xml:space="preserve"> University of Misan</w:t>
      </w:r>
    </w:p>
    <w:p w14:paraId="1446D798" w14:textId="77777777" w:rsidR="00745E3E" w:rsidRPr="00ED0DE8" w:rsidRDefault="00745E3E" w:rsidP="00745E3E">
      <w:pPr>
        <w:spacing w:line="360" w:lineRule="auto"/>
        <w:jc w:val="center"/>
        <w:rPr>
          <w:rFonts w:asciiTheme="majorBidi" w:hAnsiTheme="majorBidi" w:cstheme="majorBidi"/>
          <w:i/>
          <w:iCs/>
          <w:sz w:val="28"/>
          <w:szCs w:val="28"/>
        </w:rPr>
      </w:pPr>
      <w:r w:rsidRPr="00ED0DE8">
        <w:rPr>
          <w:rFonts w:asciiTheme="majorBidi" w:hAnsiTheme="majorBidi" w:cstheme="majorBidi"/>
          <w:i/>
          <w:iCs/>
          <w:sz w:val="28"/>
          <w:szCs w:val="28"/>
        </w:rPr>
        <w:t xml:space="preserve"> in fulfillment of the thesis requirement for the degree of Master of Science</w:t>
      </w:r>
    </w:p>
    <w:p w14:paraId="7CC99DA2" w14:textId="77777777" w:rsidR="00745E3E" w:rsidRPr="00ED0DE8" w:rsidRDefault="00745E3E" w:rsidP="00745E3E">
      <w:pPr>
        <w:spacing w:line="360" w:lineRule="auto"/>
        <w:jc w:val="center"/>
        <w:rPr>
          <w:rFonts w:asciiTheme="majorBidi" w:hAnsiTheme="majorBidi" w:cstheme="majorBidi"/>
          <w:i/>
          <w:iCs/>
          <w:sz w:val="28"/>
          <w:szCs w:val="28"/>
        </w:rPr>
      </w:pPr>
      <w:r w:rsidRPr="00ED0DE8">
        <w:rPr>
          <w:rFonts w:asciiTheme="majorBidi" w:hAnsiTheme="majorBidi" w:cstheme="majorBidi"/>
          <w:i/>
          <w:iCs/>
          <w:sz w:val="28"/>
          <w:szCs w:val="28"/>
        </w:rPr>
        <w:t xml:space="preserve"> in</w:t>
      </w:r>
    </w:p>
    <w:p w14:paraId="5DB151A0" w14:textId="0A1A3B1D" w:rsidR="00745E3E" w:rsidRPr="00ED0DE8" w:rsidRDefault="00745E3E" w:rsidP="00745E3E">
      <w:pPr>
        <w:spacing w:line="360" w:lineRule="auto"/>
        <w:jc w:val="center"/>
        <w:rPr>
          <w:rFonts w:asciiTheme="majorBidi" w:hAnsiTheme="majorBidi" w:cstheme="majorBidi"/>
          <w:i/>
          <w:iCs/>
          <w:sz w:val="28"/>
          <w:szCs w:val="28"/>
        </w:rPr>
      </w:pPr>
      <w:r w:rsidRPr="00ED0DE8">
        <w:rPr>
          <w:rFonts w:asciiTheme="majorBidi" w:hAnsiTheme="majorBidi" w:cstheme="majorBidi"/>
          <w:i/>
          <w:iCs/>
          <w:sz w:val="28"/>
          <w:szCs w:val="28"/>
        </w:rPr>
        <w:t>Chemistry</w:t>
      </w:r>
      <w:r w:rsidR="00D80069">
        <w:rPr>
          <w:rFonts w:asciiTheme="majorBidi" w:hAnsiTheme="majorBidi" w:cstheme="majorBidi"/>
          <w:i/>
          <w:iCs/>
          <w:sz w:val="28"/>
          <w:szCs w:val="28"/>
        </w:rPr>
        <w:t xml:space="preserve"> </w:t>
      </w:r>
    </w:p>
    <w:p w14:paraId="49DC400A" w14:textId="77777777" w:rsidR="007B3CD1" w:rsidRPr="00ED0DE8" w:rsidRDefault="007B3CD1" w:rsidP="007B3CD1">
      <w:pPr>
        <w:spacing w:line="360" w:lineRule="auto"/>
        <w:jc w:val="center"/>
        <w:rPr>
          <w:rFonts w:asciiTheme="majorBidi" w:hAnsiTheme="majorBidi" w:cstheme="majorBidi"/>
          <w:b/>
          <w:bCs/>
          <w:i/>
          <w:iCs/>
          <w:sz w:val="32"/>
          <w:szCs w:val="32"/>
        </w:rPr>
      </w:pPr>
      <w:r w:rsidRPr="00ED0DE8">
        <w:rPr>
          <w:rFonts w:asciiTheme="majorBidi" w:hAnsiTheme="majorBidi" w:cstheme="majorBidi"/>
          <w:b/>
          <w:bCs/>
          <w:i/>
          <w:iCs/>
          <w:sz w:val="32"/>
          <w:szCs w:val="32"/>
        </w:rPr>
        <w:t>By</w:t>
      </w:r>
    </w:p>
    <w:p w14:paraId="2191AE27" w14:textId="257F4138" w:rsidR="007B3CD1" w:rsidRDefault="007B3CD1" w:rsidP="007B3CD1">
      <w:pPr>
        <w:spacing w:line="360" w:lineRule="auto"/>
        <w:jc w:val="center"/>
        <w:rPr>
          <w:rFonts w:asciiTheme="majorBidi" w:hAnsiTheme="majorBidi" w:cstheme="majorBidi"/>
          <w:b/>
          <w:bCs/>
          <w:i/>
          <w:iCs/>
          <w:sz w:val="32"/>
          <w:szCs w:val="32"/>
        </w:rPr>
      </w:pPr>
      <w:r>
        <w:rPr>
          <w:rFonts w:asciiTheme="majorBidi" w:hAnsiTheme="majorBidi" w:cstheme="majorBidi"/>
          <w:b/>
          <w:bCs/>
          <w:i/>
          <w:iCs/>
          <w:sz w:val="32"/>
          <w:szCs w:val="32"/>
        </w:rPr>
        <w:t>Rehab K</w:t>
      </w:r>
      <w:r w:rsidR="0077045F">
        <w:rPr>
          <w:rFonts w:asciiTheme="majorBidi" w:hAnsiTheme="majorBidi" w:cstheme="majorBidi"/>
          <w:b/>
          <w:bCs/>
          <w:i/>
          <w:iCs/>
          <w:sz w:val="32"/>
          <w:szCs w:val="32"/>
        </w:rPr>
        <w:t>atan</w:t>
      </w:r>
      <w:r>
        <w:rPr>
          <w:rFonts w:asciiTheme="majorBidi" w:hAnsiTheme="majorBidi" w:cstheme="majorBidi"/>
          <w:b/>
          <w:bCs/>
          <w:i/>
          <w:iCs/>
          <w:sz w:val="32"/>
          <w:szCs w:val="32"/>
        </w:rPr>
        <w:t xml:space="preserve"> Aflouk</w:t>
      </w:r>
    </w:p>
    <w:p w14:paraId="6CD2E4EF" w14:textId="77777777" w:rsidR="007B3CD1" w:rsidRDefault="007B3CD1" w:rsidP="007B3CD1">
      <w:pPr>
        <w:spacing w:line="360" w:lineRule="auto"/>
        <w:jc w:val="center"/>
        <w:rPr>
          <w:rFonts w:asciiTheme="majorBidi" w:hAnsiTheme="majorBidi" w:cstheme="majorBidi"/>
          <w:b/>
          <w:bCs/>
          <w:i/>
          <w:iCs/>
          <w:sz w:val="32"/>
          <w:szCs w:val="32"/>
        </w:rPr>
      </w:pPr>
      <w:r>
        <w:rPr>
          <w:rFonts w:asciiTheme="majorBidi" w:hAnsiTheme="majorBidi" w:cstheme="majorBidi"/>
          <w:i/>
          <w:iCs/>
          <w:sz w:val="28"/>
          <w:szCs w:val="28"/>
        </w:rPr>
        <w:t>B.Sc. Chemistry / Misan University (2019-2020)</w:t>
      </w:r>
    </w:p>
    <w:p w14:paraId="71A58BB3" w14:textId="77777777" w:rsidR="007B3CD1" w:rsidRDefault="007B3CD1" w:rsidP="007B3CD1">
      <w:pPr>
        <w:spacing w:line="360" w:lineRule="auto"/>
        <w:jc w:val="center"/>
        <w:rPr>
          <w:rFonts w:asciiTheme="majorBidi" w:hAnsiTheme="majorBidi" w:cstheme="majorBidi"/>
          <w:b/>
          <w:bCs/>
          <w:i/>
          <w:iCs/>
          <w:sz w:val="32"/>
          <w:szCs w:val="32"/>
        </w:rPr>
      </w:pPr>
      <w:r w:rsidRPr="00ED0DE8">
        <w:rPr>
          <w:rFonts w:asciiTheme="majorBidi" w:hAnsiTheme="majorBidi" w:cstheme="majorBidi"/>
          <w:b/>
          <w:bCs/>
          <w:i/>
          <w:iCs/>
          <w:sz w:val="32"/>
          <w:szCs w:val="32"/>
        </w:rPr>
        <w:t>Supervisor</w:t>
      </w:r>
      <w:r>
        <w:rPr>
          <w:rFonts w:asciiTheme="majorBidi" w:hAnsiTheme="majorBidi" w:cstheme="majorBidi"/>
          <w:b/>
          <w:bCs/>
          <w:i/>
          <w:iCs/>
          <w:sz w:val="32"/>
          <w:szCs w:val="32"/>
        </w:rPr>
        <w:t>s</w:t>
      </w:r>
    </w:p>
    <w:p w14:paraId="76ED3B00" w14:textId="633A6278" w:rsidR="007B3CD1" w:rsidRPr="00BB6875" w:rsidRDefault="007B3CD1" w:rsidP="007B3CD1">
      <w:pPr>
        <w:spacing w:line="360" w:lineRule="auto"/>
        <w:jc w:val="center"/>
        <w:rPr>
          <w:rFonts w:asciiTheme="majorBidi" w:hAnsiTheme="majorBidi" w:cstheme="majorBidi"/>
          <w:b/>
          <w:bCs/>
          <w:i/>
          <w:iCs/>
          <w:sz w:val="32"/>
          <w:szCs w:val="32"/>
        </w:rPr>
      </w:pPr>
      <w:r w:rsidRPr="00ED0DE8">
        <w:rPr>
          <w:rFonts w:asciiTheme="majorBidi" w:hAnsiTheme="majorBidi" w:cstheme="majorBidi"/>
          <w:b/>
          <w:bCs/>
          <w:i/>
          <w:iCs/>
          <w:sz w:val="32"/>
          <w:szCs w:val="32"/>
        </w:rPr>
        <w:t xml:space="preserve">Asst. </w:t>
      </w:r>
      <w:r w:rsidRPr="00BB6875">
        <w:rPr>
          <w:rFonts w:asciiTheme="majorBidi" w:hAnsiTheme="majorBidi" w:cstheme="majorBidi"/>
          <w:b/>
          <w:bCs/>
          <w:i/>
          <w:iCs/>
          <w:sz w:val="32"/>
          <w:szCs w:val="32"/>
        </w:rPr>
        <w:t>Prof. PH.D. Usama A</w:t>
      </w:r>
      <w:r w:rsidRPr="00ED0DE8">
        <w:rPr>
          <w:rFonts w:asciiTheme="majorBidi" w:hAnsiTheme="majorBidi" w:cstheme="majorBidi"/>
          <w:b/>
          <w:bCs/>
          <w:i/>
          <w:iCs/>
          <w:sz w:val="32"/>
          <w:szCs w:val="32"/>
        </w:rPr>
        <w:t>.</w:t>
      </w:r>
      <w:r w:rsidRPr="00BB6875">
        <w:rPr>
          <w:rFonts w:asciiTheme="majorBidi" w:hAnsiTheme="majorBidi" w:cstheme="majorBidi"/>
          <w:b/>
          <w:bCs/>
          <w:i/>
          <w:iCs/>
          <w:sz w:val="32"/>
          <w:szCs w:val="32"/>
        </w:rPr>
        <w:t xml:space="preserve"> Muhsen</w:t>
      </w:r>
    </w:p>
    <w:p w14:paraId="05FD5B46" w14:textId="49363DFF" w:rsidR="007B3CD1" w:rsidRPr="00B105C1" w:rsidRDefault="007B3CD1" w:rsidP="007B3CD1">
      <w:pPr>
        <w:spacing w:line="360" w:lineRule="auto"/>
        <w:jc w:val="center"/>
        <w:rPr>
          <w:rFonts w:asciiTheme="majorBidi" w:hAnsiTheme="majorBidi" w:cstheme="majorBidi"/>
          <w:b/>
          <w:bCs/>
          <w:i/>
          <w:iCs/>
          <w:sz w:val="32"/>
          <w:szCs w:val="32"/>
          <w:lang w:val="pt-BR"/>
        </w:rPr>
      </w:pPr>
      <w:r w:rsidRPr="00B105C1">
        <w:rPr>
          <w:rFonts w:asciiTheme="majorBidi" w:hAnsiTheme="majorBidi" w:cstheme="majorBidi"/>
          <w:b/>
          <w:bCs/>
          <w:i/>
          <w:iCs/>
          <w:sz w:val="32"/>
          <w:szCs w:val="32"/>
          <w:lang w:val="pt-BR"/>
        </w:rPr>
        <w:t>Prof. PH.D.</w:t>
      </w:r>
      <w:r w:rsidRPr="00B105C1">
        <w:rPr>
          <w:b/>
          <w:bCs/>
          <w:i/>
          <w:iCs/>
          <w:sz w:val="32"/>
          <w:szCs w:val="32"/>
          <w:lang w:val="pt-BR"/>
        </w:rPr>
        <w:t xml:space="preserve"> </w:t>
      </w:r>
      <w:r w:rsidRPr="00B105C1">
        <w:rPr>
          <w:rFonts w:asciiTheme="majorBidi" w:hAnsiTheme="majorBidi" w:cstheme="majorBidi"/>
          <w:b/>
          <w:bCs/>
          <w:i/>
          <w:iCs/>
          <w:sz w:val="32"/>
          <w:szCs w:val="32"/>
          <w:lang w:val="pt-BR"/>
        </w:rPr>
        <w:t xml:space="preserve">Ali K. </w:t>
      </w:r>
      <w:r w:rsidR="004156F1" w:rsidRPr="00B105C1">
        <w:rPr>
          <w:rFonts w:asciiTheme="majorBidi" w:hAnsiTheme="majorBidi" w:cstheme="majorBidi"/>
          <w:b/>
          <w:bCs/>
          <w:i/>
          <w:iCs/>
          <w:sz w:val="32"/>
          <w:szCs w:val="32"/>
          <w:lang w:val="pt-BR"/>
        </w:rPr>
        <w:t>A</w:t>
      </w:r>
      <w:r w:rsidR="00B105C1" w:rsidRPr="00B105C1">
        <w:rPr>
          <w:rFonts w:asciiTheme="majorBidi" w:hAnsiTheme="majorBidi" w:cstheme="majorBidi"/>
          <w:b/>
          <w:bCs/>
          <w:i/>
          <w:iCs/>
          <w:sz w:val="32"/>
          <w:szCs w:val="32"/>
          <w:lang w:val="pt-BR"/>
        </w:rPr>
        <w:t>l</w:t>
      </w:r>
      <w:r w:rsidR="00B105C1">
        <w:rPr>
          <w:rFonts w:asciiTheme="majorBidi" w:hAnsiTheme="majorBidi" w:cstheme="majorBidi"/>
          <w:b/>
          <w:bCs/>
          <w:i/>
          <w:iCs/>
          <w:sz w:val="32"/>
          <w:szCs w:val="32"/>
          <w:lang w:val="pt-BR"/>
        </w:rPr>
        <w:t>. Al-Lami</w:t>
      </w:r>
    </w:p>
    <w:p w14:paraId="7A7DE321" w14:textId="3F904C0B" w:rsidR="00A34A9F" w:rsidRPr="007B3CD1" w:rsidRDefault="007B3CD1" w:rsidP="007B3CD1">
      <w:pPr>
        <w:spacing w:line="360" w:lineRule="auto"/>
        <w:jc w:val="center"/>
        <w:rPr>
          <w:b/>
          <w:bCs/>
          <w:i/>
          <w:iCs/>
          <w:sz w:val="32"/>
          <w:szCs w:val="32"/>
        </w:rPr>
      </w:pPr>
      <w:r w:rsidRPr="00FA6133">
        <w:rPr>
          <w:b/>
          <w:bCs/>
          <w:i/>
          <w:iCs/>
          <w:sz w:val="32"/>
          <w:szCs w:val="32"/>
        </w:rPr>
        <w:t>202</w:t>
      </w:r>
      <w:r>
        <w:rPr>
          <w:b/>
          <w:bCs/>
          <w:i/>
          <w:iCs/>
          <w:sz w:val="32"/>
          <w:szCs w:val="32"/>
        </w:rPr>
        <w:t>4</w:t>
      </w:r>
    </w:p>
    <w:p w14:paraId="5BD881A8" w14:textId="1BF2EC44" w:rsidR="006641AB" w:rsidRDefault="006641AB" w:rsidP="00427B9C">
      <w:pPr>
        <w:spacing w:line="360" w:lineRule="auto"/>
        <w:jc w:val="center"/>
        <w:rPr>
          <w:rFonts w:asciiTheme="majorBidi" w:hAnsiTheme="majorBidi" w:cstheme="majorBidi"/>
          <w:b/>
          <w:bCs/>
          <w:i/>
          <w:iCs/>
          <w:sz w:val="32"/>
          <w:szCs w:val="32"/>
        </w:rPr>
      </w:pPr>
    </w:p>
    <w:p w14:paraId="515EA533" w14:textId="36F46DB8" w:rsidR="006641AB" w:rsidRDefault="006641AB" w:rsidP="00427B9C">
      <w:pPr>
        <w:spacing w:line="360" w:lineRule="auto"/>
        <w:jc w:val="center"/>
        <w:rPr>
          <w:rFonts w:asciiTheme="majorBidi" w:hAnsiTheme="majorBidi" w:cstheme="majorBidi"/>
          <w:b/>
          <w:bCs/>
          <w:i/>
          <w:iCs/>
          <w:sz w:val="32"/>
          <w:szCs w:val="32"/>
        </w:rPr>
      </w:pPr>
    </w:p>
    <w:p w14:paraId="0222988A" w14:textId="04429724" w:rsidR="00A34A9F" w:rsidRDefault="00A34A9F" w:rsidP="007B3CD1">
      <w:pPr>
        <w:spacing w:line="360" w:lineRule="auto"/>
        <w:rPr>
          <w:b/>
          <w:bCs/>
          <w:i/>
          <w:iCs/>
          <w:sz w:val="32"/>
          <w:szCs w:val="32"/>
        </w:rPr>
      </w:pPr>
    </w:p>
    <w:p w14:paraId="09ACEB9E" w14:textId="49D7C4F6" w:rsidR="00A34A9F" w:rsidRDefault="00A34A9F" w:rsidP="00427B9C">
      <w:pPr>
        <w:spacing w:line="360" w:lineRule="auto"/>
        <w:jc w:val="center"/>
        <w:rPr>
          <w:b/>
          <w:bCs/>
          <w:i/>
          <w:iCs/>
          <w:sz w:val="32"/>
          <w:szCs w:val="32"/>
        </w:rPr>
      </w:pPr>
    </w:p>
    <w:p w14:paraId="75ABE144" w14:textId="77777777" w:rsidR="00A34A9F" w:rsidRDefault="00A34A9F" w:rsidP="00427B9C">
      <w:pPr>
        <w:spacing w:line="360" w:lineRule="auto"/>
        <w:jc w:val="center"/>
        <w:rPr>
          <w:b/>
          <w:bCs/>
          <w:i/>
          <w:iCs/>
          <w:sz w:val="32"/>
          <w:szCs w:val="32"/>
        </w:rPr>
      </w:pPr>
    </w:p>
    <w:p w14:paraId="004446F6" w14:textId="72EB8FE6" w:rsidR="00A34A9F" w:rsidRDefault="00A34A9F" w:rsidP="00A34A9F">
      <w:pPr>
        <w:spacing w:line="360" w:lineRule="auto"/>
        <w:jc w:val="center"/>
        <w:rPr>
          <w:rFonts w:asciiTheme="majorBidi" w:hAnsiTheme="majorBidi" w:cstheme="majorBidi"/>
          <w:b/>
          <w:bCs/>
          <w:sz w:val="44"/>
          <w:szCs w:val="44"/>
          <w:rtl/>
        </w:rPr>
      </w:pPr>
      <w:r w:rsidRPr="001C67B9">
        <w:rPr>
          <w:rFonts w:asciiTheme="majorBidi" w:hAnsiTheme="majorBidi" w:cstheme="majorBidi"/>
          <w:b/>
          <w:bCs/>
          <w:sz w:val="44"/>
          <w:szCs w:val="44"/>
          <w:rtl/>
        </w:rPr>
        <w:t>﷽</w:t>
      </w:r>
    </w:p>
    <w:p w14:paraId="51FC58D9" w14:textId="77777777" w:rsidR="001C67B9" w:rsidRPr="001C67B9" w:rsidRDefault="001C67B9" w:rsidP="00A34A9F">
      <w:pPr>
        <w:spacing w:line="360" w:lineRule="auto"/>
        <w:jc w:val="center"/>
        <w:rPr>
          <w:rFonts w:asciiTheme="majorBidi" w:hAnsiTheme="majorBidi" w:cstheme="majorBidi"/>
          <w:b/>
          <w:bCs/>
          <w:sz w:val="44"/>
          <w:szCs w:val="44"/>
          <w:lang w:bidi="ar-IQ"/>
        </w:rPr>
      </w:pPr>
    </w:p>
    <w:p w14:paraId="617F2C8E" w14:textId="10B1B3F3" w:rsidR="00A34A9F" w:rsidRPr="001C67B9" w:rsidRDefault="001C67B9" w:rsidP="00A34A9F">
      <w:pPr>
        <w:spacing w:line="360" w:lineRule="auto"/>
        <w:jc w:val="center"/>
        <w:rPr>
          <w:rFonts w:asciiTheme="majorBidi" w:hAnsiTheme="majorBidi" w:cstheme="majorBidi"/>
          <w:b/>
          <w:bCs/>
          <w:sz w:val="44"/>
          <w:szCs w:val="44"/>
          <w:lang w:bidi="ar-IQ"/>
        </w:rPr>
      </w:pPr>
      <w:r w:rsidRPr="001C67B9">
        <w:rPr>
          <w:rFonts w:asciiTheme="majorBidi" w:hAnsiTheme="majorBidi" w:cs="Times New Roman"/>
          <w:b/>
          <w:bCs/>
          <w:sz w:val="44"/>
          <w:szCs w:val="44"/>
          <w:rtl/>
          <w:lang w:bidi="ar-IQ"/>
        </w:rPr>
        <w:t>وَوَهَبۡنَا لَهُم مِّن رَّحۡمَتِنَا وَجَعَلۡنَا لَهُمۡ لِسَانَ صِدۡقٍ عَلِيّٗا</w:t>
      </w:r>
      <w:r w:rsidRPr="001C67B9">
        <w:rPr>
          <w:rFonts w:asciiTheme="majorBidi" w:hAnsiTheme="majorBidi" w:cs="Times New Roman" w:hint="cs"/>
          <w:b/>
          <w:bCs/>
          <w:sz w:val="44"/>
          <w:szCs w:val="44"/>
          <w:rtl/>
          <w:lang w:bidi="ar-IQ"/>
        </w:rPr>
        <w:t>)</w:t>
      </w:r>
      <w:r w:rsidRPr="001C67B9">
        <w:rPr>
          <w:rFonts w:asciiTheme="majorBidi" w:hAnsiTheme="majorBidi" w:cstheme="majorBidi"/>
          <w:b/>
          <w:bCs/>
          <w:sz w:val="44"/>
          <w:szCs w:val="44"/>
          <w:lang w:bidi="ar-IQ"/>
        </w:rPr>
        <w:t>)</w:t>
      </w:r>
    </w:p>
    <w:p w14:paraId="4D066187" w14:textId="77777777" w:rsidR="00A34A9F" w:rsidRDefault="00A34A9F" w:rsidP="00A34A9F">
      <w:pPr>
        <w:spacing w:line="360" w:lineRule="auto"/>
        <w:jc w:val="center"/>
        <w:rPr>
          <w:rFonts w:asciiTheme="majorBidi" w:hAnsiTheme="majorBidi" w:cstheme="majorBidi"/>
          <w:b/>
          <w:bCs/>
          <w:i/>
          <w:iCs/>
          <w:sz w:val="44"/>
          <w:szCs w:val="44"/>
          <w:lang w:bidi="ar-IQ"/>
        </w:rPr>
      </w:pPr>
    </w:p>
    <w:p w14:paraId="6921867B" w14:textId="03B9F9D3" w:rsidR="00A34A9F" w:rsidRPr="001C67B9" w:rsidRDefault="001C67B9" w:rsidP="001C67B9">
      <w:pPr>
        <w:tabs>
          <w:tab w:val="left" w:pos="1574"/>
        </w:tabs>
        <w:bidi/>
        <w:spacing w:line="360" w:lineRule="auto"/>
        <w:jc w:val="right"/>
        <w:rPr>
          <w:rFonts w:asciiTheme="majorBidi" w:hAnsiTheme="majorBidi" w:cstheme="majorBidi"/>
          <w:sz w:val="28"/>
          <w:szCs w:val="28"/>
          <w:lang w:bidi="ar-IQ"/>
        </w:rPr>
      </w:pPr>
      <w:r w:rsidRPr="001C67B9">
        <w:rPr>
          <w:rFonts w:asciiTheme="majorBidi" w:hAnsiTheme="majorBidi" w:cstheme="majorBidi"/>
          <w:b/>
          <w:bCs/>
          <w:i/>
          <w:iCs/>
          <w:sz w:val="28"/>
          <w:szCs w:val="28"/>
          <w:lang w:bidi="ar-IQ"/>
        </w:rPr>
        <w:tab/>
      </w:r>
      <w:r w:rsidRPr="001C67B9">
        <w:rPr>
          <w:rFonts w:asciiTheme="majorBidi" w:hAnsiTheme="majorBidi" w:cstheme="majorBidi" w:hint="cs"/>
          <w:sz w:val="28"/>
          <w:szCs w:val="28"/>
          <w:rtl/>
          <w:lang w:bidi="ar-IQ"/>
        </w:rPr>
        <w:t>سورة مريم</w:t>
      </w:r>
      <w:r>
        <w:rPr>
          <w:rFonts w:asciiTheme="majorBidi" w:hAnsiTheme="majorBidi" w:cstheme="majorBidi" w:hint="cs"/>
          <w:sz w:val="28"/>
          <w:szCs w:val="28"/>
          <w:rtl/>
          <w:lang w:bidi="ar-IQ"/>
        </w:rPr>
        <w:t xml:space="preserve"> </w:t>
      </w:r>
      <w:r w:rsidRPr="001C67B9">
        <w:rPr>
          <w:rFonts w:asciiTheme="majorBidi" w:hAnsiTheme="majorBidi" w:cstheme="majorBidi" w:hint="cs"/>
          <w:sz w:val="28"/>
          <w:szCs w:val="28"/>
          <w:rtl/>
          <w:lang w:bidi="ar-IQ"/>
        </w:rPr>
        <w:t>-</w:t>
      </w:r>
      <w:r>
        <w:rPr>
          <w:rFonts w:asciiTheme="majorBidi" w:hAnsiTheme="majorBidi" w:cstheme="majorBidi" w:hint="cs"/>
          <w:sz w:val="28"/>
          <w:szCs w:val="28"/>
          <w:rtl/>
          <w:lang w:bidi="ar-IQ"/>
        </w:rPr>
        <w:t xml:space="preserve"> </w:t>
      </w:r>
      <w:r w:rsidRPr="001C67B9">
        <w:rPr>
          <w:rFonts w:asciiTheme="majorBidi" w:hAnsiTheme="majorBidi" w:cstheme="majorBidi" w:hint="cs"/>
          <w:sz w:val="28"/>
          <w:szCs w:val="28"/>
          <w:rtl/>
          <w:lang w:bidi="ar-IQ"/>
        </w:rPr>
        <w:t>آية 50</w:t>
      </w:r>
      <w:r w:rsidRPr="001C67B9">
        <w:rPr>
          <w:rFonts w:asciiTheme="majorBidi" w:hAnsiTheme="majorBidi" w:cstheme="majorBidi"/>
          <w:sz w:val="28"/>
          <w:szCs w:val="28"/>
          <w:lang w:bidi="ar-IQ"/>
        </w:rPr>
        <w:t xml:space="preserve">    </w:t>
      </w:r>
    </w:p>
    <w:p w14:paraId="2EDD35E3" w14:textId="7768FEA2" w:rsidR="00A34A9F" w:rsidRDefault="00A34A9F" w:rsidP="00427B9C">
      <w:pPr>
        <w:spacing w:line="360" w:lineRule="auto"/>
        <w:jc w:val="center"/>
        <w:rPr>
          <w:b/>
          <w:bCs/>
          <w:i/>
          <w:iCs/>
          <w:sz w:val="32"/>
          <w:szCs w:val="32"/>
        </w:rPr>
      </w:pPr>
    </w:p>
    <w:p w14:paraId="11FD7D66" w14:textId="44C05EF0" w:rsidR="00A34A9F" w:rsidRDefault="00A34A9F" w:rsidP="00427B9C">
      <w:pPr>
        <w:spacing w:line="360" w:lineRule="auto"/>
        <w:jc w:val="center"/>
        <w:rPr>
          <w:b/>
          <w:bCs/>
          <w:i/>
          <w:iCs/>
          <w:sz w:val="32"/>
          <w:szCs w:val="32"/>
        </w:rPr>
      </w:pPr>
    </w:p>
    <w:p w14:paraId="2306EF76" w14:textId="5C1D4646" w:rsidR="00A34A9F" w:rsidRDefault="00A34A9F" w:rsidP="00427B9C">
      <w:pPr>
        <w:spacing w:line="360" w:lineRule="auto"/>
        <w:jc w:val="center"/>
        <w:rPr>
          <w:b/>
          <w:bCs/>
          <w:i/>
          <w:iCs/>
          <w:sz w:val="32"/>
          <w:szCs w:val="32"/>
        </w:rPr>
      </w:pPr>
    </w:p>
    <w:p w14:paraId="6A1DE569" w14:textId="17F6E243" w:rsidR="00A34A9F" w:rsidRDefault="00A34A9F" w:rsidP="00427B9C">
      <w:pPr>
        <w:spacing w:line="360" w:lineRule="auto"/>
        <w:jc w:val="center"/>
        <w:rPr>
          <w:b/>
          <w:bCs/>
          <w:i/>
          <w:iCs/>
          <w:sz w:val="32"/>
          <w:szCs w:val="32"/>
        </w:rPr>
      </w:pPr>
    </w:p>
    <w:p w14:paraId="7552D424" w14:textId="05A164F0" w:rsidR="00A34A9F" w:rsidRDefault="00A34A9F" w:rsidP="00427B9C">
      <w:pPr>
        <w:spacing w:line="360" w:lineRule="auto"/>
        <w:jc w:val="center"/>
        <w:rPr>
          <w:b/>
          <w:bCs/>
          <w:i/>
          <w:iCs/>
          <w:sz w:val="32"/>
          <w:szCs w:val="32"/>
        </w:rPr>
      </w:pPr>
    </w:p>
    <w:p w14:paraId="1BAA0868" w14:textId="6511409E" w:rsidR="00A34A9F" w:rsidRDefault="00A34A9F" w:rsidP="00427B9C">
      <w:pPr>
        <w:spacing w:line="360" w:lineRule="auto"/>
        <w:jc w:val="center"/>
        <w:rPr>
          <w:b/>
          <w:bCs/>
          <w:i/>
          <w:iCs/>
          <w:sz w:val="32"/>
          <w:szCs w:val="32"/>
        </w:rPr>
      </w:pPr>
    </w:p>
    <w:p w14:paraId="01354008" w14:textId="77777777" w:rsidR="00A34A9F" w:rsidRDefault="00A34A9F" w:rsidP="001C67B9">
      <w:pPr>
        <w:spacing w:line="360" w:lineRule="auto"/>
        <w:rPr>
          <w:b/>
          <w:bCs/>
          <w:i/>
          <w:iCs/>
          <w:sz w:val="32"/>
          <w:szCs w:val="32"/>
        </w:rPr>
      </w:pPr>
    </w:p>
    <w:p w14:paraId="105CE8B9" w14:textId="2B472596" w:rsidR="00427B9C" w:rsidRPr="00427B9C" w:rsidRDefault="00427B9C" w:rsidP="00427B9C">
      <w:pPr>
        <w:spacing w:line="360" w:lineRule="auto"/>
        <w:rPr>
          <w:rFonts w:asciiTheme="majorBidi" w:hAnsiTheme="majorBidi" w:cstheme="majorBidi"/>
          <w:b/>
          <w:bCs/>
          <w:i/>
          <w:iCs/>
          <w:sz w:val="48"/>
          <w:szCs w:val="48"/>
        </w:rPr>
      </w:pPr>
      <w:r w:rsidRPr="00427B9C">
        <w:rPr>
          <w:rFonts w:asciiTheme="majorBidi" w:hAnsiTheme="majorBidi" w:cstheme="majorBidi"/>
          <w:b/>
          <w:bCs/>
          <w:i/>
          <w:iCs/>
          <w:sz w:val="32"/>
          <w:szCs w:val="32"/>
        </w:rPr>
        <w:lastRenderedPageBreak/>
        <w:t>Acknowledgment</w:t>
      </w:r>
    </w:p>
    <w:p w14:paraId="5758C910" w14:textId="24400ED9" w:rsidR="00427B9C" w:rsidRPr="00DB10C8" w:rsidRDefault="00427B9C" w:rsidP="00427B9C">
      <w:pPr>
        <w:spacing w:line="360" w:lineRule="auto"/>
        <w:jc w:val="both"/>
        <w:rPr>
          <w:rFonts w:asciiTheme="majorBidi" w:hAnsiTheme="majorBidi" w:cstheme="majorBidi"/>
          <w:b/>
          <w:bCs/>
          <w:i/>
          <w:iCs/>
          <w:sz w:val="32"/>
          <w:szCs w:val="32"/>
        </w:rPr>
      </w:pPr>
      <w:r w:rsidRPr="00DB10C8">
        <w:rPr>
          <w:rFonts w:asciiTheme="majorBidi" w:hAnsiTheme="majorBidi" w:cstheme="majorBidi"/>
          <w:i/>
          <w:iCs/>
          <w:sz w:val="32"/>
          <w:szCs w:val="32"/>
        </w:rPr>
        <w:t xml:space="preserve">Above all else, I want to express my great thanks to ALLAH for helping me to present this thesis. I wish to express my sincere gratitude and great appreciation to my </w:t>
      </w:r>
      <w:r>
        <w:rPr>
          <w:rFonts w:asciiTheme="majorBidi" w:hAnsiTheme="majorBidi" w:cstheme="majorBidi"/>
          <w:i/>
          <w:iCs/>
          <w:sz w:val="32"/>
          <w:szCs w:val="32"/>
        </w:rPr>
        <w:t>supervisors</w:t>
      </w:r>
      <w:r w:rsidRPr="00DB10C8">
        <w:rPr>
          <w:rFonts w:asciiTheme="majorBidi" w:hAnsiTheme="majorBidi" w:cstheme="majorBidi"/>
          <w:i/>
          <w:iCs/>
          <w:sz w:val="32"/>
          <w:szCs w:val="32"/>
        </w:rPr>
        <w:t xml:space="preserve"> </w:t>
      </w:r>
      <w:r w:rsidR="0077045F">
        <w:rPr>
          <w:rFonts w:asciiTheme="majorBidi" w:hAnsiTheme="majorBidi" w:cstheme="majorBidi"/>
          <w:i/>
          <w:iCs/>
          <w:sz w:val="32"/>
          <w:szCs w:val="32"/>
        </w:rPr>
        <w:t>ass</w:t>
      </w:r>
      <w:r w:rsidR="00F27B80">
        <w:rPr>
          <w:rFonts w:asciiTheme="majorBidi" w:hAnsiTheme="majorBidi" w:cstheme="majorBidi"/>
          <w:i/>
          <w:iCs/>
          <w:sz w:val="32"/>
          <w:szCs w:val="32"/>
        </w:rPr>
        <w:t>t.</w:t>
      </w:r>
      <w:r w:rsidR="0077045F">
        <w:rPr>
          <w:rFonts w:asciiTheme="majorBidi" w:hAnsiTheme="majorBidi" w:cstheme="majorBidi"/>
          <w:i/>
          <w:iCs/>
          <w:sz w:val="32"/>
          <w:szCs w:val="32"/>
        </w:rPr>
        <w:t xml:space="preserve"> Prof. </w:t>
      </w:r>
      <w:r w:rsidRPr="00DB10C8">
        <w:rPr>
          <w:rFonts w:asciiTheme="majorBidi" w:hAnsiTheme="majorBidi" w:cstheme="majorBidi"/>
          <w:i/>
          <w:iCs/>
          <w:sz w:val="32"/>
          <w:szCs w:val="32"/>
        </w:rPr>
        <w:t xml:space="preserve">Dr. Usama Ali Muhsen and </w:t>
      </w:r>
      <w:r w:rsidR="0077045F">
        <w:rPr>
          <w:rFonts w:asciiTheme="majorBidi" w:hAnsiTheme="majorBidi" w:cstheme="majorBidi"/>
          <w:i/>
          <w:iCs/>
          <w:sz w:val="32"/>
          <w:szCs w:val="32"/>
        </w:rPr>
        <w:t xml:space="preserve">Prof. </w:t>
      </w:r>
      <w:r w:rsidRPr="00DB10C8">
        <w:rPr>
          <w:rFonts w:asciiTheme="majorBidi" w:hAnsiTheme="majorBidi" w:cstheme="majorBidi"/>
          <w:i/>
          <w:iCs/>
          <w:sz w:val="32"/>
          <w:szCs w:val="32"/>
        </w:rPr>
        <w:t>Dr. Ali Kar</w:t>
      </w:r>
      <w:r>
        <w:rPr>
          <w:rFonts w:asciiTheme="majorBidi" w:hAnsiTheme="majorBidi" w:cstheme="majorBidi"/>
          <w:i/>
          <w:iCs/>
          <w:sz w:val="32"/>
          <w:szCs w:val="32"/>
        </w:rPr>
        <w:t>i</w:t>
      </w:r>
      <w:r w:rsidRPr="00DB10C8">
        <w:rPr>
          <w:rFonts w:asciiTheme="majorBidi" w:hAnsiTheme="majorBidi" w:cstheme="majorBidi"/>
          <w:i/>
          <w:iCs/>
          <w:sz w:val="32"/>
          <w:szCs w:val="32"/>
        </w:rPr>
        <w:t>m Abd</w:t>
      </w:r>
      <w:r w:rsidR="004156F1">
        <w:rPr>
          <w:rFonts w:asciiTheme="majorBidi" w:hAnsiTheme="majorBidi" w:cstheme="majorBidi"/>
          <w:i/>
          <w:iCs/>
          <w:sz w:val="32"/>
          <w:szCs w:val="32"/>
        </w:rPr>
        <w:t>ul</w:t>
      </w:r>
      <w:r w:rsidRPr="00DB10C8">
        <w:rPr>
          <w:rFonts w:asciiTheme="majorBidi" w:hAnsiTheme="majorBidi" w:cstheme="majorBidi"/>
          <w:i/>
          <w:iCs/>
          <w:sz w:val="32"/>
          <w:szCs w:val="32"/>
        </w:rPr>
        <w:t xml:space="preserve"> Hassan for </w:t>
      </w:r>
      <w:r>
        <w:rPr>
          <w:rFonts w:asciiTheme="majorBidi" w:hAnsiTheme="majorBidi" w:cstheme="majorBidi"/>
          <w:i/>
          <w:iCs/>
          <w:sz w:val="32"/>
          <w:szCs w:val="32"/>
        </w:rPr>
        <w:t>their</w:t>
      </w:r>
      <w:r w:rsidRPr="00DB10C8">
        <w:rPr>
          <w:rFonts w:asciiTheme="majorBidi" w:hAnsiTheme="majorBidi" w:cstheme="majorBidi"/>
          <w:i/>
          <w:iCs/>
          <w:sz w:val="32"/>
          <w:szCs w:val="32"/>
        </w:rPr>
        <w:t xml:space="preserve"> guidance and encouragement throughout this work. I'm greatly indebted for the assistance given to me by the Head and staff of the Chemistry Department,</w:t>
      </w:r>
      <w:r w:rsidR="0077045F">
        <w:rPr>
          <w:rFonts w:asciiTheme="majorBidi" w:hAnsiTheme="majorBidi" w:cstheme="majorBidi"/>
          <w:i/>
          <w:iCs/>
          <w:sz w:val="32"/>
          <w:szCs w:val="32"/>
        </w:rPr>
        <w:t xml:space="preserve"> and the</w:t>
      </w:r>
      <w:r w:rsidR="00F27B80">
        <w:rPr>
          <w:rFonts w:asciiTheme="majorBidi" w:hAnsiTheme="majorBidi" w:cstheme="majorBidi"/>
          <w:i/>
          <w:iCs/>
          <w:sz w:val="32"/>
          <w:szCs w:val="32"/>
        </w:rPr>
        <w:t xml:space="preserve"> college warehouse workers,</w:t>
      </w:r>
      <w:r w:rsidRPr="00DB10C8">
        <w:rPr>
          <w:rFonts w:asciiTheme="majorBidi" w:hAnsiTheme="majorBidi" w:cstheme="majorBidi"/>
          <w:i/>
          <w:iCs/>
          <w:sz w:val="32"/>
          <w:szCs w:val="32"/>
        </w:rPr>
        <w:t xml:space="preserve"> College of Science, Misan University</w:t>
      </w:r>
      <w:r w:rsidRPr="00DB10C8">
        <w:rPr>
          <w:rFonts w:asciiTheme="majorBidi" w:hAnsiTheme="majorBidi" w:cstheme="majorBidi"/>
          <w:b/>
          <w:bCs/>
          <w:i/>
          <w:iCs/>
          <w:sz w:val="32"/>
          <w:szCs w:val="32"/>
        </w:rPr>
        <w:t>.</w:t>
      </w:r>
    </w:p>
    <w:p w14:paraId="04264C13" w14:textId="287D4D05" w:rsidR="00427B9C" w:rsidRPr="00DB10C8" w:rsidRDefault="00427B9C" w:rsidP="00427B9C">
      <w:pPr>
        <w:spacing w:line="360" w:lineRule="auto"/>
        <w:jc w:val="both"/>
        <w:rPr>
          <w:rFonts w:asciiTheme="majorBidi" w:hAnsiTheme="majorBidi" w:cstheme="majorBidi"/>
          <w:i/>
          <w:iCs/>
          <w:sz w:val="32"/>
          <w:szCs w:val="32"/>
        </w:rPr>
      </w:pPr>
      <w:r w:rsidRPr="00DB10C8">
        <w:rPr>
          <w:rFonts w:asciiTheme="majorBidi" w:hAnsiTheme="majorBidi" w:cstheme="majorBidi"/>
          <w:i/>
          <w:iCs/>
          <w:sz w:val="32"/>
          <w:szCs w:val="32"/>
        </w:rPr>
        <w:t>My special thanks go to Dr. Kar</w:t>
      </w:r>
      <w:r>
        <w:rPr>
          <w:rFonts w:asciiTheme="majorBidi" w:hAnsiTheme="majorBidi" w:cstheme="majorBidi"/>
          <w:i/>
          <w:iCs/>
          <w:sz w:val="32"/>
          <w:szCs w:val="32"/>
        </w:rPr>
        <w:t>i</w:t>
      </w:r>
      <w:r w:rsidRPr="00DB10C8">
        <w:rPr>
          <w:rFonts w:asciiTheme="majorBidi" w:hAnsiTheme="majorBidi" w:cstheme="majorBidi"/>
          <w:i/>
          <w:iCs/>
          <w:sz w:val="32"/>
          <w:szCs w:val="32"/>
        </w:rPr>
        <w:t>m Sal</w:t>
      </w:r>
      <w:r>
        <w:rPr>
          <w:rFonts w:asciiTheme="majorBidi" w:hAnsiTheme="majorBidi" w:cstheme="majorBidi"/>
          <w:i/>
          <w:iCs/>
          <w:sz w:val="32"/>
          <w:szCs w:val="32"/>
        </w:rPr>
        <w:t>e</w:t>
      </w:r>
      <w:r w:rsidRPr="00DB10C8">
        <w:rPr>
          <w:rFonts w:asciiTheme="majorBidi" w:hAnsiTheme="majorBidi" w:cstheme="majorBidi"/>
          <w:i/>
          <w:iCs/>
          <w:sz w:val="32"/>
          <w:szCs w:val="32"/>
        </w:rPr>
        <w:t xml:space="preserve">m, Dr. Tahseen Saddam, Dr. Ahmed Majeed, Dr. Munther Abd Hassan, </w:t>
      </w:r>
      <w:r w:rsidR="0067500D">
        <w:rPr>
          <w:rFonts w:asciiTheme="majorBidi" w:hAnsiTheme="majorBidi" w:cstheme="majorBidi"/>
          <w:i/>
          <w:iCs/>
          <w:sz w:val="32"/>
          <w:szCs w:val="32"/>
        </w:rPr>
        <w:t xml:space="preserve">Mr. </w:t>
      </w:r>
      <w:r w:rsidRPr="00DB10C8">
        <w:rPr>
          <w:rFonts w:asciiTheme="majorBidi" w:hAnsiTheme="majorBidi" w:cstheme="majorBidi"/>
          <w:i/>
          <w:iCs/>
          <w:sz w:val="32"/>
          <w:szCs w:val="32"/>
        </w:rPr>
        <w:t>Ahmed Salam</w:t>
      </w:r>
      <w:r w:rsidR="0067500D">
        <w:rPr>
          <w:rFonts w:asciiTheme="majorBidi" w:hAnsiTheme="majorBidi" w:cstheme="majorBidi"/>
          <w:i/>
          <w:iCs/>
          <w:sz w:val="32"/>
          <w:szCs w:val="32"/>
        </w:rPr>
        <w:t xml:space="preserve">, and </w:t>
      </w:r>
      <w:r w:rsidR="0067500D" w:rsidRPr="0067500D">
        <w:rPr>
          <w:rFonts w:asciiTheme="majorBidi" w:hAnsiTheme="majorBidi" w:cstheme="majorBidi"/>
          <w:i/>
          <w:iCs/>
          <w:sz w:val="32"/>
          <w:szCs w:val="32"/>
        </w:rPr>
        <w:t>Dr. James Dowden</w:t>
      </w:r>
      <w:r w:rsidR="0067500D">
        <w:rPr>
          <w:rFonts w:asciiTheme="majorBidi" w:hAnsiTheme="majorBidi" w:cstheme="majorBidi"/>
          <w:i/>
          <w:iCs/>
          <w:sz w:val="32"/>
          <w:szCs w:val="32"/>
        </w:rPr>
        <w:t xml:space="preserve"> from the University of Nottingham</w:t>
      </w:r>
      <w:r w:rsidR="0077045F">
        <w:rPr>
          <w:rFonts w:asciiTheme="majorBidi" w:hAnsiTheme="majorBidi" w:cstheme="majorBidi"/>
          <w:i/>
          <w:iCs/>
          <w:sz w:val="32"/>
          <w:szCs w:val="32"/>
        </w:rPr>
        <w:t xml:space="preserve"> and workers in college </w:t>
      </w:r>
      <w:r w:rsidR="0067500D" w:rsidRPr="00DB10C8">
        <w:rPr>
          <w:rFonts w:asciiTheme="majorBidi" w:hAnsiTheme="majorBidi" w:cstheme="majorBidi"/>
          <w:i/>
          <w:iCs/>
          <w:sz w:val="32"/>
          <w:szCs w:val="32"/>
        </w:rPr>
        <w:t xml:space="preserve">for </w:t>
      </w:r>
      <w:r w:rsidRPr="00DB10C8">
        <w:rPr>
          <w:rFonts w:asciiTheme="majorBidi" w:hAnsiTheme="majorBidi" w:cstheme="majorBidi"/>
          <w:i/>
          <w:iCs/>
          <w:sz w:val="32"/>
          <w:szCs w:val="32"/>
        </w:rPr>
        <w:t>everything they did to assist me.</w:t>
      </w:r>
    </w:p>
    <w:p w14:paraId="135DA0C6" w14:textId="77777777" w:rsidR="00433FB6" w:rsidRDefault="00427B9C" w:rsidP="00427B9C">
      <w:pPr>
        <w:spacing w:line="360" w:lineRule="auto"/>
        <w:jc w:val="both"/>
        <w:rPr>
          <w:rFonts w:asciiTheme="majorBidi" w:hAnsiTheme="majorBidi" w:cstheme="majorBidi"/>
          <w:i/>
          <w:iCs/>
          <w:sz w:val="32"/>
          <w:szCs w:val="32"/>
        </w:rPr>
      </w:pPr>
      <w:r w:rsidRPr="00DB10C8">
        <w:rPr>
          <w:rFonts w:asciiTheme="majorBidi" w:hAnsiTheme="majorBidi" w:cstheme="majorBidi"/>
          <w:i/>
          <w:iCs/>
          <w:sz w:val="32"/>
          <w:szCs w:val="32"/>
        </w:rPr>
        <w:t>Finally,</w:t>
      </w:r>
      <w:r w:rsidRPr="00DB10C8">
        <w:rPr>
          <w:sz w:val="32"/>
          <w:szCs w:val="32"/>
        </w:rPr>
        <w:t xml:space="preserve"> </w:t>
      </w:r>
      <w:r w:rsidR="00D80069" w:rsidRPr="00DB10C8">
        <w:rPr>
          <w:rFonts w:asciiTheme="majorBidi" w:hAnsiTheme="majorBidi" w:cstheme="majorBidi"/>
          <w:i/>
          <w:iCs/>
          <w:sz w:val="32"/>
          <w:szCs w:val="32"/>
        </w:rPr>
        <w:t>all</w:t>
      </w:r>
      <w:r>
        <w:rPr>
          <w:rFonts w:asciiTheme="majorBidi" w:hAnsiTheme="majorBidi" w:cstheme="majorBidi"/>
          <w:i/>
          <w:iCs/>
          <w:sz w:val="32"/>
          <w:szCs w:val="32"/>
        </w:rPr>
        <w:t xml:space="preserve"> </w:t>
      </w:r>
      <w:r w:rsidRPr="00DB10C8">
        <w:rPr>
          <w:rFonts w:asciiTheme="majorBidi" w:hAnsiTheme="majorBidi" w:cstheme="majorBidi"/>
          <w:i/>
          <w:iCs/>
          <w:sz w:val="32"/>
          <w:szCs w:val="32"/>
        </w:rPr>
        <w:t>appreciation and respect to my family (my dear father and mother, my sisters and brothers) who helped me and encouraged me during my studies.</w:t>
      </w:r>
    </w:p>
    <w:p w14:paraId="5800D43E" w14:textId="77777777" w:rsidR="003200E3" w:rsidRPr="003200E3" w:rsidRDefault="003200E3" w:rsidP="003200E3">
      <w:pPr>
        <w:rPr>
          <w:rFonts w:asciiTheme="majorBidi" w:hAnsiTheme="majorBidi" w:cstheme="majorBidi"/>
          <w:sz w:val="32"/>
          <w:szCs w:val="32"/>
        </w:rPr>
      </w:pPr>
    </w:p>
    <w:p w14:paraId="20EC9851" w14:textId="77777777" w:rsidR="003200E3" w:rsidRPr="003200E3" w:rsidRDefault="003200E3" w:rsidP="003200E3">
      <w:pPr>
        <w:rPr>
          <w:rFonts w:asciiTheme="majorBidi" w:hAnsiTheme="majorBidi" w:cstheme="majorBidi"/>
          <w:sz w:val="32"/>
          <w:szCs w:val="32"/>
        </w:rPr>
      </w:pPr>
    </w:p>
    <w:p w14:paraId="11EBBA79" w14:textId="77777777" w:rsidR="003200E3" w:rsidRPr="003200E3" w:rsidRDefault="003200E3" w:rsidP="003200E3">
      <w:pPr>
        <w:rPr>
          <w:rFonts w:asciiTheme="majorBidi" w:hAnsiTheme="majorBidi" w:cstheme="majorBidi"/>
          <w:sz w:val="32"/>
          <w:szCs w:val="32"/>
        </w:rPr>
      </w:pPr>
    </w:p>
    <w:p w14:paraId="67E5EF8C" w14:textId="77777777" w:rsidR="003200E3" w:rsidRDefault="003200E3" w:rsidP="003200E3">
      <w:pPr>
        <w:rPr>
          <w:rFonts w:asciiTheme="majorBidi" w:hAnsiTheme="majorBidi" w:cstheme="majorBidi"/>
          <w:i/>
          <w:iCs/>
          <w:sz w:val="32"/>
          <w:szCs w:val="32"/>
        </w:rPr>
      </w:pPr>
    </w:p>
    <w:p w14:paraId="2623DED1" w14:textId="141AC6BF" w:rsidR="003200E3" w:rsidRDefault="003200E3" w:rsidP="003200E3">
      <w:pPr>
        <w:tabs>
          <w:tab w:val="left" w:pos="4971"/>
        </w:tabs>
        <w:rPr>
          <w:rFonts w:asciiTheme="majorBidi" w:hAnsiTheme="majorBidi" w:cstheme="majorBidi"/>
          <w:i/>
          <w:iCs/>
          <w:sz w:val="32"/>
          <w:szCs w:val="32"/>
        </w:rPr>
      </w:pPr>
      <w:r>
        <w:rPr>
          <w:rFonts w:asciiTheme="majorBidi" w:hAnsiTheme="majorBidi" w:cstheme="majorBidi"/>
          <w:i/>
          <w:iCs/>
          <w:sz w:val="32"/>
          <w:szCs w:val="32"/>
        </w:rPr>
        <w:tab/>
      </w:r>
    </w:p>
    <w:p w14:paraId="2D3952DC" w14:textId="4927BA16" w:rsidR="003200E3" w:rsidRPr="003200E3" w:rsidRDefault="003200E3" w:rsidP="003200E3">
      <w:pPr>
        <w:tabs>
          <w:tab w:val="left" w:pos="4971"/>
        </w:tabs>
        <w:rPr>
          <w:rFonts w:asciiTheme="majorBidi" w:hAnsiTheme="majorBidi" w:cstheme="majorBidi"/>
          <w:sz w:val="32"/>
          <w:szCs w:val="32"/>
        </w:rPr>
        <w:sectPr w:rsidR="003200E3" w:rsidRPr="003200E3" w:rsidSect="00875510">
          <w:footerReference w:type="default" r:id="rId9"/>
          <w:pgSz w:w="11906" w:h="16838"/>
          <w:pgMar w:top="1440" w:right="1800" w:bottom="1440" w:left="1800" w:header="708" w:footer="708" w:gutter="0"/>
          <w:pgNumType w:fmt="upperRoman" w:start="3"/>
          <w:cols w:space="708"/>
          <w:bidi/>
          <w:rtlGutter/>
          <w:docGrid w:linePitch="360"/>
        </w:sectPr>
      </w:pPr>
      <w:r>
        <w:rPr>
          <w:rFonts w:asciiTheme="majorBidi" w:hAnsiTheme="majorBidi" w:cstheme="majorBidi"/>
          <w:sz w:val="32"/>
          <w:szCs w:val="32"/>
        </w:rPr>
        <w:tab/>
      </w:r>
    </w:p>
    <w:p w14:paraId="7281EDED" w14:textId="19D1D98C" w:rsidR="00F37C97" w:rsidRPr="005C0331" w:rsidRDefault="00F37C97" w:rsidP="00F37C97">
      <w:pPr>
        <w:rPr>
          <w:rFonts w:asciiTheme="majorBidi" w:hAnsiTheme="majorBidi" w:cstheme="majorBidi"/>
          <w:b/>
          <w:bCs/>
          <w:i/>
          <w:iCs/>
          <w:sz w:val="36"/>
          <w:szCs w:val="36"/>
        </w:rPr>
      </w:pPr>
      <w:r w:rsidRPr="005C0331">
        <w:rPr>
          <w:rFonts w:asciiTheme="majorBidi" w:hAnsiTheme="majorBidi" w:cstheme="majorBidi"/>
          <w:b/>
          <w:bCs/>
          <w:i/>
          <w:iCs/>
          <w:sz w:val="36"/>
          <w:szCs w:val="36"/>
        </w:rPr>
        <w:lastRenderedPageBreak/>
        <w:t>Contents</w:t>
      </w:r>
    </w:p>
    <w:tbl>
      <w:tblPr>
        <w:tblStyle w:val="TableGrid"/>
        <w:tblW w:w="0" w:type="auto"/>
        <w:tblLook w:val="04A0" w:firstRow="1" w:lastRow="0" w:firstColumn="1" w:lastColumn="0" w:noHBand="0" w:noVBand="1"/>
      </w:tblPr>
      <w:tblGrid>
        <w:gridCol w:w="7366"/>
        <w:gridCol w:w="930"/>
      </w:tblGrid>
      <w:tr w:rsidR="00BF4AF3" w14:paraId="0C7AAC46" w14:textId="77777777" w:rsidTr="00BF4AF3">
        <w:tc>
          <w:tcPr>
            <w:tcW w:w="7366" w:type="dxa"/>
          </w:tcPr>
          <w:p w14:paraId="72FF1A07" w14:textId="2E2CE1CC" w:rsidR="00BF4AF3" w:rsidRDefault="00BF4AF3" w:rsidP="00F37C97">
            <w:pPr>
              <w:rPr>
                <w:rFonts w:asciiTheme="majorBidi" w:hAnsiTheme="majorBidi" w:cstheme="majorBidi"/>
                <w:sz w:val="28"/>
                <w:szCs w:val="28"/>
              </w:rPr>
            </w:pPr>
            <w:r>
              <w:rPr>
                <w:rFonts w:asciiTheme="majorBidi" w:hAnsiTheme="majorBidi" w:cstheme="majorBidi"/>
                <w:sz w:val="28"/>
                <w:szCs w:val="28"/>
              </w:rPr>
              <w:t xml:space="preserve">Subject </w:t>
            </w:r>
          </w:p>
        </w:tc>
        <w:tc>
          <w:tcPr>
            <w:tcW w:w="930" w:type="dxa"/>
          </w:tcPr>
          <w:p w14:paraId="3F96850A" w14:textId="6B577E6D" w:rsidR="00BF4AF3" w:rsidRDefault="00EA408A" w:rsidP="00F37C97">
            <w:pPr>
              <w:rPr>
                <w:rFonts w:asciiTheme="majorBidi" w:hAnsiTheme="majorBidi" w:cstheme="majorBidi"/>
                <w:sz w:val="28"/>
                <w:szCs w:val="28"/>
              </w:rPr>
            </w:pPr>
            <w:r>
              <w:rPr>
                <w:rFonts w:asciiTheme="majorBidi" w:hAnsiTheme="majorBidi" w:cstheme="majorBidi"/>
                <w:sz w:val="28"/>
                <w:szCs w:val="28"/>
              </w:rPr>
              <w:t>No.</w:t>
            </w:r>
          </w:p>
        </w:tc>
      </w:tr>
      <w:tr w:rsidR="00BF4AF3" w14:paraId="151F01C6" w14:textId="77777777" w:rsidTr="00BF4AF3">
        <w:tc>
          <w:tcPr>
            <w:tcW w:w="7366" w:type="dxa"/>
          </w:tcPr>
          <w:p w14:paraId="2DC45B57" w14:textId="1BD2A479" w:rsidR="00BF4AF3" w:rsidRDefault="00BF4AF3" w:rsidP="00F37C97">
            <w:pPr>
              <w:rPr>
                <w:rFonts w:asciiTheme="majorBidi" w:hAnsiTheme="majorBidi" w:cstheme="majorBidi"/>
                <w:sz w:val="28"/>
                <w:szCs w:val="28"/>
              </w:rPr>
            </w:pPr>
            <w:bookmarkStart w:id="1" w:name="_Hlk152241868"/>
            <w:r w:rsidRPr="004B0A1F">
              <w:rPr>
                <w:rFonts w:asciiTheme="majorBidi" w:hAnsiTheme="majorBidi" w:cstheme="majorBidi"/>
                <w:sz w:val="28"/>
                <w:szCs w:val="28"/>
              </w:rPr>
              <w:t>L</w:t>
            </w:r>
            <w:r>
              <w:rPr>
                <w:rFonts w:asciiTheme="majorBidi" w:hAnsiTheme="majorBidi" w:cstheme="majorBidi"/>
                <w:sz w:val="28"/>
                <w:szCs w:val="28"/>
              </w:rPr>
              <w:t>i</w:t>
            </w:r>
            <w:r w:rsidRPr="004B0A1F">
              <w:rPr>
                <w:rFonts w:asciiTheme="majorBidi" w:hAnsiTheme="majorBidi" w:cstheme="majorBidi"/>
                <w:sz w:val="28"/>
                <w:szCs w:val="28"/>
              </w:rPr>
              <w:t>st of Tables</w:t>
            </w:r>
            <w:bookmarkEnd w:id="1"/>
          </w:p>
        </w:tc>
        <w:tc>
          <w:tcPr>
            <w:tcW w:w="930" w:type="dxa"/>
          </w:tcPr>
          <w:p w14:paraId="60F0E8C7" w14:textId="221DC1F9" w:rsidR="00BF4AF3" w:rsidRDefault="00460953" w:rsidP="00F37C97">
            <w:pPr>
              <w:rPr>
                <w:rFonts w:asciiTheme="majorBidi" w:hAnsiTheme="majorBidi" w:cstheme="majorBidi"/>
                <w:sz w:val="28"/>
                <w:szCs w:val="28"/>
              </w:rPr>
            </w:pPr>
            <w:r>
              <w:rPr>
                <w:rFonts w:asciiTheme="majorBidi" w:hAnsiTheme="majorBidi" w:cstheme="majorBidi"/>
                <w:sz w:val="28"/>
                <w:szCs w:val="28"/>
              </w:rPr>
              <w:t>IV</w:t>
            </w:r>
          </w:p>
        </w:tc>
      </w:tr>
      <w:tr w:rsidR="00BF4AF3" w14:paraId="16C9952C" w14:textId="77777777" w:rsidTr="00BF4AF3">
        <w:tc>
          <w:tcPr>
            <w:tcW w:w="7366" w:type="dxa"/>
          </w:tcPr>
          <w:p w14:paraId="6193B67C" w14:textId="72C1A89F" w:rsidR="00BF4AF3" w:rsidRDefault="00BF4AF3" w:rsidP="00F37C97">
            <w:pPr>
              <w:rPr>
                <w:rFonts w:asciiTheme="majorBidi" w:hAnsiTheme="majorBidi" w:cstheme="majorBidi"/>
                <w:sz w:val="28"/>
                <w:szCs w:val="28"/>
              </w:rPr>
            </w:pPr>
            <w:r w:rsidRPr="004B0A1F">
              <w:rPr>
                <w:rFonts w:asciiTheme="majorBidi" w:hAnsiTheme="majorBidi" w:cstheme="majorBidi"/>
                <w:sz w:val="28"/>
                <w:szCs w:val="28"/>
              </w:rPr>
              <w:t>L</w:t>
            </w:r>
            <w:r>
              <w:rPr>
                <w:rFonts w:asciiTheme="majorBidi" w:hAnsiTheme="majorBidi" w:cstheme="majorBidi"/>
                <w:sz w:val="28"/>
                <w:szCs w:val="28"/>
              </w:rPr>
              <w:t>i</w:t>
            </w:r>
            <w:r w:rsidRPr="004B0A1F">
              <w:rPr>
                <w:rFonts w:asciiTheme="majorBidi" w:hAnsiTheme="majorBidi" w:cstheme="majorBidi"/>
                <w:sz w:val="28"/>
                <w:szCs w:val="28"/>
              </w:rPr>
              <w:t>st of Schemes</w:t>
            </w:r>
          </w:p>
        </w:tc>
        <w:tc>
          <w:tcPr>
            <w:tcW w:w="930" w:type="dxa"/>
          </w:tcPr>
          <w:p w14:paraId="7ACC9DAB" w14:textId="2C44D8DB" w:rsidR="00BF4AF3" w:rsidRDefault="00460953" w:rsidP="00F37C97">
            <w:pPr>
              <w:rPr>
                <w:rFonts w:asciiTheme="majorBidi" w:hAnsiTheme="majorBidi" w:cstheme="majorBidi"/>
                <w:sz w:val="28"/>
                <w:szCs w:val="28"/>
              </w:rPr>
            </w:pPr>
            <w:r>
              <w:rPr>
                <w:rFonts w:asciiTheme="majorBidi" w:hAnsiTheme="majorBidi" w:cstheme="majorBidi"/>
                <w:sz w:val="28"/>
                <w:szCs w:val="28"/>
              </w:rPr>
              <w:t>IV</w:t>
            </w:r>
          </w:p>
        </w:tc>
      </w:tr>
      <w:tr w:rsidR="00BF4AF3" w14:paraId="2D2BEF76" w14:textId="77777777" w:rsidTr="00BF4AF3">
        <w:tc>
          <w:tcPr>
            <w:tcW w:w="7366" w:type="dxa"/>
          </w:tcPr>
          <w:p w14:paraId="4E6C69C3" w14:textId="574E09E9" w:rsidR="00BF4AF3" w:rsidRDefault="00BF4AF3" w:rsidP="00F37C97">
            <w:pPr>
              <w:rPr>
                <w:rFonts w:asciiTheme="majorBidi" w:hAnsiTheme="majorBidi" w:cstheme="majorBidi"/>
                <w:sz w:val="28"/>
                <w:szCs w:val="28"/>
              </w:rPr>
            </w:pPr>
            <w:r w:rsidRPr="004B0A1F">
              <w:rPr>
                <w:rFonts w:asciiTheme="majorBidi" w:hAnsiTheme="majorBidi" w:cstheme="majorBidi"/>
                <w:sz w:val="28"/>
                <w:szCs w:val="28"/>
              </w:rPr>
              <w:t>L</w:t>
            </w:r>
            <w:r>
              <w:rPr>
                <w:rFonts w:asciiTheme="majorBidi" w:hAnsiTheme="majorBidi" w:cstheme="majorBidi"/>
                <w:sz w:val="28"/>
                <w:szCs w:val="28"/>
              </w:rPr>
              <w:t>i</w:t>
            </w:r>
            <w:r w:rsidRPr="004B0A1F">
              <w:rPr>
                <w:rFonts w:asciiTheme="majorBidi" w:hAnsiTheme="majorBidi" w:cstheme="majorBidi"/>
                <w:sz w:val="28"/>
                <w:szCs w:val="28"/>
              </w:rPr>
              <w:t>st of Figures</w:t>
            </w:r>
          </w:p>
        </w:tc>
        <w:tc>
          <w:tcPr>
            <w:tcW w:w="930" w:type="dxa"/>
          </w:tcPr>
          <w:p w14:paraId="30224132" w14:textId="7C25798E" w:rsidR="00BF4AF3" w:rsidRDefault="00460953" w:rsidP="00F37C97">
            <w:pPr>
              <w:rPr>
                <w:rFonts w:asciiTheme="majorBidi" w:hAnsiTheme="majorBidi" w:cstheme="majorBidi"/>
                <w:sz w:val="28"/>
                <w:szCs w:val="28"/>
              </w:rPr>
            </w:pPr>
            <w:r>
              <w:rPr>
                <w:rFonts w:asciiTheme="majorBidi" w:hAnsiTheme="majorBidi" w:cstheme="majorBidi"/>
                <w:sz w:val="28"/>
                <w:szCs w:val="28"/>
              </w:rPr>
              <w:t>VI</w:t>
            </w:r>
          </w:p>
        </w:tc>
      </w:tr>
      <w:tr w:rsidR="00BF4AF3" w14:paraId="17359D9E" w14:textId="77777777" w:rsidTr="00BF4AF3">
        <w:tc>
          <w:tcPr>
            <w:tcW w:w="7366" w:type="dxa"/>
          </w:tcPr>
          <w:p w14:paraId="098E429C" w14:textId="156C2EC6" w:rsidR="00BF4AF3" w:rsidRDefault="00BF4AF3" w:rsidP="00F37C97">
            <w:pPr>
              <w:rPr>
                <w:rFonts w:asciiTheme="majorBidi" w:hAnsiTheme="majorBidi" w:cstheme="majorBidi"/>
                <w:sz w:val="28"/>
                <w:szCs w:val="28"/>
              </w:rPr>
            </w:pPr>
            <w:r w:rsidRPr="004B0A1F">
              <w:rPr>
                <w:rFonts w:asciiTheme="majorBidi" w:hAnsiTheme="majorBidi" w:cstheme="majorBidi"/>
                <w:sz w:val="28"/>
                <w:szCs w:val="28"/>
              </w:rPr>
              <w:t>Abbrev</w:t>
            </w:r>
            <w:r>
              <w:rPr>
                <w:rFonts w:asciiTheme="majorBidi" w:hAnsiTheme="majorBidi" w:cstheme="majorBidi"/>
                <w:sz w:val="28"/>
                <w:szCs w:val="28"/>
              </w:rPr>
              <w:t>iations</w:t>
            </w:r>
          </w:p>
        </w:tc>
        <w:tc>
          <w:tcPr>
            <w:tcW w:w="930" w:type="dxa"/>
          </w:tcPr>
          <w:p w14:paraId="319E0BC0" w14:textId="44B53FA3" w:rsidR="00BF4AF3" w:rsidRDefault="00460953" w:rsidP="00F37C97">
            <w:pPr>
              <w:rPr>
                <w:rFonts w:asciiTheme="majorBidi" w:hAnsiTheme="majorBidi" w:cstheme="majorBidi"/>
                <w:sz w:val="28"/>
                <w:szCs w:val="28"/>
              </w:rPr>
            </w:pPr>
            <w:r>
              <w:rPr>
                <w:rFonts w:asciiTheme="majorBidi" w:hAnsiTheme="majorBidi" w:cstheme="majorBidi"/>
                <w:sz w:val="28"/>
                <w:szCs w:val="28"/>
              </w:rPr>
              <w:t>X</w:t>
            </w:r>
          </w:p>
        </w:tc>
      </w:tr>
      <w:tr w:rsidR="00BF4AF3" w14:paraId="4DB439EA" w14:textId="77777777" w:rsidTr="00BF4AF3">
        <w:tc>
          <w:tcPr>
            <w:tcW w:w="7366" w:type="dxa"/>
          </w:tcPr>
          <w:p w14:paraId="7EEC7A34" w14:textId="645A663B" w:rsidR="00BF4AF3" w:rsidRDefault="00BF4AF3" w:rsidP="00F37C97">
            <w:pPr>
              <w:rPr>
                <w:rFonts w:asciiTheme="majorBidi" w:hAnsiTheme="majorBidi" w:cstheme="majorBidi"/>
                <w:sz w:val="28"/>
                <w:szCs w:val="28"/>
              </w:rPr>
            </w:pPr>
            <w:r w:rsidRPr="004B0A1F">
              <w:rPr>
                <w:rFonts w:asciiTheme="majorBidi" w:hAnsiTheme="majorBidi" w:cstheme="majorBidi"/>
                <w:sz w:val="28"/>
                <w:szCs w:val="28"/>
              </w:rPr>
              <w:t>Abstract</w:t>
            </w:r>
          </w:p>
        </w:tc>
        <w:tc>
          <w:tcPr>
            <w:tcW w:w="930" w:type="dxa"/>
          </w:tcPr>
          <w:p w14:paraId="51192BDA" w14:textId="112C7DD7" w:rsidR="00BF4AF3" w:rsidRDefault="00460953" w:rsidP="00F37C97">
            <w:pPr>
              <w:rPr>
                <w:rFonts w:asciiTheme="majorBidi" w:hAnsiTheme="majorBidi" w:cstheme="majorBidi"/>
                <w:sz w:val="28"/>
                <w:szCs w:val="28"/>
              </w:rPr>
            </w:pPr>
            <w:r>
              <w:rPr>
                <w:rFonts w:asciiTheme="majorBidi" w:hAnsiTheme="majorBidi" w:cstheme="majorBidi"/>
                <w:sz w:val="28"/>
                <w:szCs w:val="28"/>
              </w:rPr>
              <w:t>XIII</w:t>
            </w:r>
          </w:p>
        </w:tc>
      </w:tr>
      <w:tr w:rsidR="00D3714B" w14:paraId="525B6F81" w14:textId="77777777" w:rsidTr="00FF6A16">
        <w:tc>
          <w:tcPr>
            <w:tcW w:w="8296" w:type="dxa"/>
            <w:gridSpan w:val="2"/>
          </w:tcPr>
          <w:p w14:paraId="00AB9ABA" w14:textId="2FE4FC75" w:rsidR="00D3714B" w:rsidRPr="00D3714B" w:rsidRDefault="00D3714B" w:rsidP="00D3714B">
            <w:pPr>
              <w:jc w:val="center"/>
              <w:rPr>
                <w:rFonts w:asciiTheme="majorBidi" w:hAnsiTheme="majorBidi" w:cstheme="majorBidi"/>
                <w:b/>
                <w:bCs/>
                <w:sz w:val="28"/>
                <w:szCs w:val="28"/>
              </w:rPr>
            </w:pPr>
            <w:r w:rsidRPr="00D3714B">
              <w:rPr>
                <w:rFonts w:asciiTheme="majorBidi" w:hAnsiTheme="majorBidi" w:cstheme="majorBidi"/>
                <w:b/>
                <w:bCs/>
                <w:sz w:val="28"/>
                <w:szCs w:val="28"/>
              </w:rPr>
              <w:t xml:space="preserve">Chapter </w:t>
            </w:r>
            <w:r>
              <w:rPr>
                <w:rFonts w:asciiTheme="majorBidi" w:hAnsiTheme="majorBidi" w:cstheme="majorBidi"/>
                <w:b/>
                <w:bCs/>
                <w:sz w:val="28"/>
                <w:szCs w:val="28"/>
              </w:rPr>
              <w:t>One-</w:t>
            </w:r>
            <w:r>
              <w:t xml:space="preserve"> </w:t>
            </w:r>
            <w:r w:rsidR="00F27B80">
              <w:rPr>
                <w:rFonts w:asciiTheme="majorBidi" w:hAnsiTheme="majorBidi" w:cstheme="majorBidi"/>
                <w:b/>
                <w:bCs/>
                <w:sz w:val="28"/>
                <w:szCs w:val="28"/>
              </w:rPr>
              <w:t xml:space="preserve">The </w:t>
            </w:r>
            <w:r w:rsidRPr="00D3714B">
              <w:rPr>
                <w:rFonts w:asciiTheme="majorBidi" w:hAnsiTheme="majorBidi" w:cstheme="majorBidi"/>
                <w:b/>
                <w:bCs/>
                <w:sz w:val="28"/>
                <w:szCs w:val="28"/>
              </w:rPr>
              <w:t>Introduction</w:t>
            </w:r>
          </w:p>
        </w:tc>
      </w:tr>
      <w:tr w:rsidR="00BF4AF3" w14:paraId="794F72FB" w14:textId="77777777" w:rsidTr="00BF4AF3">
        <w:tc>
          <w:tcPr>
            <w:tcW w:w="7366" w:type="dxa"/>
          </w:tcPr>
          <w:p w14:paraId="161E992E" w14:textId="5A275BF0" w:rsidR="00BF4AF3" w:rsidRDefault="00BF4AF3" w:rsidP="00F37C97">
            <w:pPr>
              <w:rPr>
                <w:rFonts w:asciiTheme="majorBidi" w:hAnsiTheme="majorBidi" w:cstheme="majorBidi"/>
                <w:sz w:val="28"/>
                <w:szCs w:val="28"/>
              </w:rPr>
            </w:pPr>
            <w:r w:rsidRPr="004B0A1F">
              <w:rPr>
                <w:rFonts w:asciiTheme="majorBidi" w:hAnsiTheme="majorBidi" w:cstheme="majorBidi"/>
                <w:sz w:val="28"/>
                <w:szCs w:val="28"/>
              </w:rPr>
              <w:t xml:space="preserve">1. </w:t>
            </w:r>
            <w:r w:rsidR="00F27B80">
              <w:rPr>
                <w:rFonts w:asciiTheme="majorBidi" w:hAnsiTheme="majorBidi" w:cstheme="majorBidi"/>
                <w:sz w:val="28"/>
                <w:szCs w:val="28"/>
              </w:rPr>
              <w:t xml:space="preserve"> </w:t>
            </w:r>
            <w:r w:rsidRPr="004B0A1F">
              <w:rPr>
                <w:rFonts w:asciiTheme="majorBidi" w:hAnsiTheme="majorBidi" w:cstheme="majorBidi"/>
                <w:sz w:val="28"/>
                <w:szCs w:val="28"/>
              </w:rPr>
              <w:t>Introduction</w:t>
            </w:r>
          </w:p>
        </w:tc>
        <w:tc>
          <w:tcPr>
            <w:tcW w:w="930" w:type="dxa"/>
          </w:tcPr>
          <w:p w14:paraId="2EE74504" w14:textId="72E459D3" w:rsidR="00BF4AF3" w:rsidRDefault="00460953" w:rsidP="00D51EDC">
            <w:pPr>
              <w:jc w:val="center"/>
              <w:rPr>
                <w:rFonts w:asciiTheme="majorBidi" w:hAnsiTheme="majorBidi" w:cstheme="majorBidi"/>
                <w:sz w:val="28"/>
                <w:szCs w:val="28"/>
              </w:rPr>
            </w:pPr>
            <w:r>
              <w:rPr>
                <w:rFonts w:asciiTheme="majorBidi" w:hAnsiTheme="majorBidi" w:cstheme="majorBidi"/>
                <w:sz w:val="28"/>
                <w:szCs w:val="28"/>
              </w:rPr>
              <w:t>1</w:t>
            </w:r>
          </w:p>
        </w:tc>
      </w:tr>
      <w:tr w:rsidR="00BF4AF3" w14:paraId="0CCF95A8" w14:textId="77777777" w:rsidTr="00BF4AF3">
        <w:tc>
          <w:tcPr>
            <w:tcW w:w="7366" w:type="dxa"/>
          </w:tcPr>
          <w:p w14:paraId="7502DC46" w14:textId="36E4F9A5" w:rsidR="00BF4AF3" w:rsidRPr="00F74D6D" w:rsidRDefault="00F74D6D" w:rsidP="00F74D6D">
            <w:pPr>
              <w:rPr>
                <w:rFonts w:asciiTheme="majorBidi" w:hAnsiTheme="majorBidi" w:cstheme="majorBidi"/>
                <w:sz w:val="28"/>
                <w:szCs w:val="28"/>
              </w:rPr>
            </w:pPr>
            <w:r>
              <w:rPr>
                <w:rFonts w:asciiTheme="majorBidi" w:hAnsiTheme="majorBidi" w:cstheme="majorBidi"/>
                <w:sz w:val="28"/>
                <w:szCs w:val="28"/>
              </w:rPr>
              <w:t xml:space="preserve">1.1. </w:t>
            </w:r>
            <w:r w:rsidRPr="00F74D6D">
              <w:rPr>
                <w:rFonts w:asciiTheme="majorBidi" w:hAnsiTheme="majorBidi" w:cstheme="majorBidi"/>
                <w:sz w:val="28"/>
                <w:szCs w:val="28"/>
              </w:rPr>
              <w:t>Porphyrin</w:t>
            </w:r>
          </w:p>
        </w:tc>
        <w:tc>
          <w:tcPr>
            <w:tcW w:w="930" w:type="dxa"/>
          </w:tcPr>
          <w:p w14:paraId="09C95BB3" w14:textId="3D56E0C0" w:rsidR="00BF4AF3" w:rsidRDefault="00460953" w:rsidP="00D51EDC">
            <w:pPr>
              <w:jc w:val="center"/>
              <w:rPr>
                <w:rFonts w:asciiTheme="majorBidi" w:hAnsiTheme="majorBidi" w:cstheme="majorBidi"/>
                <w:sz w:val="28"/>
                <w:szCs w:val="28"/>
              </w:rPr>
            </w:pPr>
            <w:r>
              <w:rPr>
                <w:rFonts w:asciiTheme="majorBidi" w:hAnsiTheme="majorBidi" w:cstheme="majorBidi"/>
                <w:sz w:val="28"/>
                <w:szCs w:val="28"/>
              </w:rPr>
              <w:t>1</w:t>
            </w:r>
          </w:p>
        </w:tc>
      </w:tr>
      <w:tr w:rsidR="00BF4AF3" w14:paraId="1ACE9F3F" w14:textId="77777777" w:rsidTr="00BF4AF3">
        <w:tc>
          <w:tcPr>
            <w:tcW w:w="7366" w:type="dxa"/>
          </w:tcPr>
          <w:p w14:paraId="0EF38F87" w14:textId="1E58D517" w:rsidR="00BF4AF3" w:rsidRPr="004B0A1F" w:rsidRDefault="00F74D6D" w:rsidP="00F37C97">
            <w:pPr>
              <w:rPr>
                <w:rFonts w:asciiTheme="majorBidi" w:hAnsiTheme="majorBidi" w:cstheme="majorBidi"/>
                <w:sz w:val="28"/>
                <w:szCs w:val="28"/>
              </w:rPr>
            </w:pPr>
            <w:r w:rsidRPr="00F74D6D">
              <w:rPr>
                <w:rFonts w:asciiTheme="majorBidi" w:hAnsiTheme="majorBidi" w:cstheme="majorBidi"/>
                <w:sz w:val="28"/>
                <w:szCs w:val="28"/>
              </w:rPr>
              <w:t>1.2. Nomenclature of porphyrin</w:t>
            </w:r>
          </w:p>
        </w:tc>
        <w:tc>
          <w:tcPr>
            <w:tcW w:w="930" w:type="dxa"/>
          </w:tcPr>
          <w:p w14:paraId="30D5F2C1" w14:textId="6FE0332B" w:rsidR="00BF4AF3" w:rsidRDefault="00460953" w:rsidP="00D51EDC">
            <w:pPr>
              <w:jc w:val="center"/>
              <w:rPr>
                <w:rFonts w:asciiTheme="majorBidi" w:hAnsiTheme="majorBidi" w:cstheme="majorBidi"/>
                <w:sz w:val="28"/>
                <w:szCs w:val="28"/>
              </w:rPr>
            </w:pPr>
            <w:r>
              <w:rPr>
                <w:rFonts w:asciiTheme="majorBidi" w:hAnsiTheme="majorBidi" w:cstheme="majorBidi"/>
                <w:sz w:val="28"/>
                <w:szCs w:val="28"/>
              </w:rPr>
              <w:t>3</w:t>
            </w:r>
          </w:p>
        </w:tc>
      </w:tr>
      <w:tr w:rsidR="00F74D6D" w14:paraId="689767D7" w14:textId="77777777" w:rsidTr="00BF4AF3">
        <w:tc>
          <w:tcPr>
            <w:tcW w:w="7366" w:type="dxa"/>
          </w:tcPr>
          <w:p w14:paraId="224313C8" w14:textId="0B2C7D91" w:rsidR="00F74D6D" w:rsidRPr="00F74D6D" w:rsidRDefault="00F74D6D" w:rsidP="00433FB6">
            <w:pPr>
              <w:tabs>
                <w:tab w:val="left" w:pos="3872"/>
              </w:tabs>
              <w:rPr>
                <w:rFonts w:asciiTheme="majorBidi" w:hAnsiTheme="majorBidi" w:cstheme="majorBidi"/>
                <w:sz w:val="28"/>
                <w:szCs w:val="28"/>
              </w:rPr>
            </w:pPr>
            <w:r w:rsidRPr="00F74D6D">
              <w:rPr>
                <w:rFonts w:asciiTheme="majorBidi" w:hAnsiTheme="majorBidi" w:cstheme="majorBidi"/>
                <w:sz w:val="28"/>
                <w:szCs w:val="28"/>
              </w:rPr>
              <w:t>1.3. Synthesis of Porphyrins</w:t>
            </w:r>
            <w:r w:rsidR="00433FB6">
              <w:rPr>
                <w:rFonts w:asciiTheme="majorBidi" w:hAnsiTheme="majorBidi" w:cstheme="majorBidi"/>
                <w:sz w:val="28"/>
                <w:szCs w:val="28"/>
              </w:rPr>
              <w:tab/>
            </w:r>
          </w:p>
        </w:tc>
        <w:tc>
          <w:tcPr>
            <w:tcW w:w="930" w:type="dxa"/>
          </w:tcPr>
          <w:p w14:paraId="025A9875" w14:textId="0717FA67" w:rsidR="00F74D6D" w:rsidRDefault="00460953" w:rsidP="00D51EDC">
            <w:pPr>
              <w:jc w:val="center"/>
              <w:rPr>
                <w:rFonts w:asciiTheme="majorBidi" w:hAnsiTheme="majorBidi" w:cstheme="majorBidi"/>
                <w:sz w:val="28"/>
                <w:szCs w:val="28"/>
              </w:rPr>
            </w:pPr>
            <w:r>
              <w:rPr>
                <w:rFonts w:asciiTheme="majorBidi" w:hAnsiTheme="majorBidi" w:cstheme="majorBidi"/>
                <w:sz w:val="28"/>
                <w:szCs w:val="28"/>
              </w:rPr>
              <w:t>4</w:t>
            </w:r>
          </w:p>
        </w:tc>
      </w:tr>
      <w:tr w:rsidR="00F74D6D" w14:paraId="6203B9AB" w14:textId="77777777" w:rsidTr="00BF4AF3">
        <w:tc>
          <w:tcPr>
            <w:tcW w:w="7366" w:type="dxa"/>
          </w:tcPr>
          <w:p w14:paraId="231772B8" w14:textId="2A8A4DE9" w:rsidR="00F74D6D" w:rsidRPr="00F74D6D" w:rsidRDefault="00F74D6D" w:rsidP="00F37C97">
            <w:pPr>
              <w:rPr>
                <w:rFonts w:asciiTheme="majorBidi" w:hAnsiTheme="majorBidi" w:cstheme="majorBidi"/>
                <w:sz w:val="28"/>
                <w:szCs w:val="28"/>
              </w:rPr>
            </w:pPr>
            <w:r w:rsidRPr="00F74D6D">
              <w:rPr>
                <w:rFonts w:asciiTheme="majorBidi" w:hAnsiTheme="majorBidi" w:cstheme="majorBidi"/>
                <w:sz w:val="28"/>
                <w:szCs w:val="28"/>
              </w:rPr>
              <w:t>1.3.1. The Rothemund Method</w:t>
            </w:r>
          </w:p>
        </w:tc>
        <w:tc>
          <w:tcPr>
            <w:tcW w:w="930" w:type="dxa"/>
          </w:tcPr>
          <w:p w14:paraId="5598CD2A" w14:textId="3DEDE59C" w:rsidR="00F74D6D" w:rsidRDefault="00460953" w:rsidP="00D51EDC">
            <w:pPr>
              <w:jc w:val="center"/>
              <w:rPr>
                <w:rFonts w:asciiTheme="majorBidi" w:hAnsiTheme="majorBidi" w:cstheme="majorBidi"/>
                <w:sz w:val="28"/>
                <w:szCs w:val="28"/>
              </w:rPr>
            </w:pPr>
            <w:r>
              <w:rPr>
                <w:rFonts w:asciiTheme="majorBidi" w:hAnsiTheme="majorBidi" w:cstheme="majorBidi"/>
                <w:sz w:val="28"/>
                <w:szCs w:val="28"/>
              </w:rPr>
              <w:t>4</w:t>
            </w:r>
          </w:p>
        </w:tc>
      </w:tr>
      <w:tr w:rsidR="00F74D6D" w14:paraId="5E751A92" w14:textId="77777777" w:rsidTr="00BF4AF3">
        <w:tc>
          <w:tcPr>
            <w:tcW w:w="7366" w:type="dxa"/>
          </w:tcPr>
          <w:p w14:paraId="5CC02C9B" w14:textId="5C7FB8E0" w:rsidR="00F74D6D" w:rsidRPr="00F74D6D" w:rsidRDefault="00F74D6D" w:rsidP="00F37C97">
            <w:pPr>
              <w:rPr>
                <w:rFonts w:asciiTheme="majorBidi" w:hAnsiTheme="majorBidi" w:cstheme="majorBidi"/>
                <w:sz w:val="28"/>
                <w:szCs w:val="28"/>
              </w:rPr>
            </w:pPr>
            <w:r w:rsidRPr="00F74D6D">
              <w:rPr>
                <w:rFonts w:asciiTheme="majorBidi" w:hAnsiTheme="majorBidi" w:cstheme="majorBidi"/>
                <w:sz w:val="28"/>
                <w:szCs w:val="28"/>
              </w:rPr>
              <w:t>1.3.2. The Adler-Longo Method</w:t>
            </w:r>
          </w:p>
        </w:tc>
        <w:tc>
          <w:tcPr>
            <w:tcW w:w="930" w:type="dxa"/>
          </w:tcPr>
          <w:p w14:paraId="537C311D" w14:textId="6A8E613E" w:rsidR="00F74D6D" w:rsidRDefault="00460953" w:rsidP="00D51EDC">
            <w:pPr>
              <w:jc w:val="center"/>
              <w:rPr>
                <w:rFonts w:asciiTheme="majorBidi" w:hAnsiTheme="majorBidi" w:cstheme="majorBidi"/>
                <w:sz w:val="28"/>
                <w:szCs w:val="28"/>
              </w:rPr>
            </w:pPr>
            <w:r>
              <w:rPr>
                <w:rFonts w:asciiTheme="majorBidi" w:hAnsiTheme="majorBidi" w:cstheme="majorBidi"/>
                <w:sz w:val="28"/>
                <w:szCs w:val="28"/>
              </w:rPr>
              <w:t>5</w:t>
            </w:r>
          </w:p>
        </w:tc>
      </w:tr>
      <w:tr w:rsidR="00F74D6D" w14:paraId="7A39A632" w14:textId="77777777" w:rsidTr="00BF4AF3">
        <w:tc>
          <w:tcPr>
            <w:tcW w:w="7366" w:type="dxa"/>
          </w:tcPr>
          <w:p w14:paraId="37E3E455" w14:textId="70158DF5" w:rsidR="00F74D6D" w:rsidRPr="00F74D6D" w:rsidRDefault="00F74D6D" w:rsidP="00F37C97">
            <w:pPr>
              <w:rPr>
                <w:rFonts w:asciiTheme="majorBidi" w:hAnsiTheme="majorBidi" w:cstheme="majorBidi"/>
                <w:sz w:val="28"/>
                <w:szCs w:val="28"/>
              </w:rPr>
            </w:pPr>
            <w:r w:rsidRPr="00F74D6D">
              <w:rPr>
                <w:rFonts w:asciiTheme="majorBidi" w:hAnsiTheme="majorBidi" w:cstheme="majorBidi"/>
                <w:sz w:val="28"/>
                <w:szCs w:val="28"/>
              </w:rPr>
              <w:t>1.3.3. Lindsey’s Method</w:t>
            </w:r>
          </w:p>
        </w:tc>
        <w:tc>
          <w:tcPr>
            <w:tcW w:w="930" w:type="dxa"/>
          </w:tcPr>
          <w:p w14:paraId="3CBB585C" w14:textId="0FAB3C68" w:rsidR="00F74D6D" w:rsidRDefault="00D51EDC" w:rsidP="00D51EDC">
            <w:pPr>
              <w:jc w:val="center"/>
              <w:rPr>
                <w:rFonts w:asciiTheme="majorBidi" w:hAnsiTheme="majorBidi" w:cstheme="majorBidi"/>
                <w:sz w:val="28"/>
                <w:szCs w:val="28"/>
              </w:rPr>
            </w:pPr>
            <w:r>
              <w:rPr>
                <w:rFonts w:asciiTheme="majorBidi" w:hAnsiTheme="majorBidi" w:cstheme="majorBidi"/>
                <w:sz w:val="28"/>
                <w:szCs w:val="28"/>
              </w:rPr>
              <w:t>5</w:t>
            </w:r>
          </w:p>
        </w:tc>
      </w:tr>
      <w:tr w:rsidR="00F74D6D" w14:paraId="4E315605" w14:textId="77777777" w:rsidTr="00BF4AF3">
        <w:tc>
          <w:tcPr>
            <w:tcW w:w="7366" w:type="dxa"/>
          </w:tcPr>
          <w:p w14:paraId="698A4CA8" w14:textId="5674AAF3" w:rsidR="00F74D6D" w:rsidRPr="00F74D6D" w:rsidRDefault="00F74D6D" w:rsidP="00F37C97">
            <w:pPr>
              <w:rPr>
                <w:rFonts w:asciiTheme="majorBidi" w:hAnsiTheme="majorBidi" w:cstheme="majorBidi"/>
                <w:sz w:val="28"/>
                <w:szCs w:val="28"/>
              </w:rPr>
            </w:pPr>
            <w:r w:rsidRPr="00F74D6D">
              <w:rPr>
                <w:rFonts w:asciiTheme="majorBidi" w:hAnsiTheme="majorBidi" w:cstheme="majorBidi"/>
                <w:sz w:val="28"/>
                <w:szCs w:val="28"/>
              </w:rPr>
              <w:t>1.3.4. By MacDonald [2+2] Condensation</w:t>
            </w:r>
          </w:p>
        </w:tc>
        <w:tc>
          <w:tcPr>
            <w:tcW w:w="930" w:type="dxa"/>
          </w:tcPr>
          <w:p w14:paraId="79ABC855" w14:textId="501E9438" w:rsidR="00F74D6D" w:rsidRDefault="003144C7" w:rsidP="003144C7">
            <w:pPr>
              <w:jc w:val="center"/>
              <w:rPr>
                <w:rFonts w:asciiTheme="majorBidi" w:hAnsiTheme="majorBidi" w:cstheme="majorBidi"/>
                <w:sz w:val="28"/>
                <w:szCs w:val="28"/>
              </w:rPr>
            </w:pPr>
            <w:r>
              <w:rPr>
                <w:rFonts w:asciiTheme="majorBidi" w:hAnsiTheme="majorBidi" w:cstheme="majorBidi"/>
                <w:sz w:val="28"/>
                <w:szCs w:val="28"/>
              </w:rPr>
              <w:t>8</w:t>
            </w:r>
          </w:p>
        </w:tc>
      </w:tr>
      <w:tr w:rsidR="00F74D6D" w14:paraId="58D00DED" w14:textId="77777777" w:rsidTr="00BF4AF3">
        <w:tc>
          <w:tcPr>
            <w:tcW w:w="7366" w:type="dxa"/>
          </w:tcPr>
          <w:p w14:paraId="46D35436" w14:textId="3820D186" w:rsidR="00F74D6D" w:rsidRPr="00F74D6D" w:rsidRDefault="00F74D6D" w:rsidP="00F37C97">
            <w:pPr>
              <w:rPr>
                <w:rFonts w:asciiTheme="majorBidi" w:hAnsiTheme="majorBidi" w:cstheme="majorBidi"/>
                <w:sz w:val="28"/>
                <w:szCs w:val="28"/>
              </w:rPr>
            </w:pPr>
            <w:r w:rsidRPr="00F74D6D">
              <w:rPr>
                <w:rFonts w:asciiTheme="majorBidi" w:hAnsiTheme="majorBidi" w:cstheme="majorBidi"/>
                <w:sz w:val="28"/>
                <w:szCs w:val="28"/>
              </w:rPr>
              <w:t>1.3.5. By MacDonald [3+1] Condensation</w:t>
            </w:r>
          </w:p>
        </w:tc>
        <w:tc>
          <w:tcPr>
            <w:tcW w:w="930" w:type="dxa"/>
          </w:tcPr>
          <w:p w14:paraId="34526A98" w14:textId="40290BB3" w:rsidR="00F74D6D" w:rsidRDefault="003144C7" w:rsidP="003144C7">
            <w:pPr>
              <w:jc w:val="center"/>
              <w:rPr>
                <w:rFonts w:asciiTheme="majorBidi" w:hAnsiTheme="majorBidi" w:cstheme="majorBidi"/>
                <w:sz w:val="28"/>
                <w:szCs w:val="28"/>
              </w:rPr>
            </w:pPr>
            <w:r>
              <w:rPr>
                <w:rFonts w:asciiTheme="majorBidi" w:hAnsiTheme="majorBidi" w:cstheme="majorBidi"/>
                <w:sz w:val="28"/>
                <w:szCs w:val="28"/>
              </w:rPr>
              <w:t>8</w:t>
            </w:r>
          </w:p>
        </w:tc>
      </w:tr>
      <w:tr w:rsidR="00F74D6D" w14:paraId="7E216148" w14:textId="77777777" w:rsidTr="00BF4AF3">
        <w:tc>
          <w:tcPr>
            <w:tcW w:w="7366" w:type="dxa"/>
          </w:tcPr>
          <w:p w14:paraId="144A421E" w14:textId="171B228E" w:rsidR="00F74D6D" w:rsidRPr="00F74D6D" w:rsidRDefault="00F74D6D" w:rsidP="00F37C97">
            <w:pPr>
              <w:rPr>
                <w:rFonts w:asciiTheme="majorBidi" w:hAnsiTheme="majorBidi" w:cstheme="majorBidi"/>
                <w:sz w:val="28"/>
                <w:szCs w:val="28"/>
              </w:rPr>
            </w:pPr>
            <w:r w:rsidRPr="00F74D6D">
              <w:rPr>
                <w:rFonts w:asciiTheme="majorBidi" w:hAnsiTheme="majorBidi" w:cstheme="majorBidi"/>
                <w:sz w:val="28"/>
                <w:szCs w:val="28"/>
              </w:rPr>
              <w:t>1.3.6. Other Synthetic Methods</w:t>
            </w:r>
          </w:p>
        </w:tc>
        <w:tc>
          <w:tcPr>
            <w:tcW w:w="930" w:type="dxa"/>
          </w:tcPr>
          <w:p w14:paraId="7FD73536" w14:textId="01B2A653" w:rsidR="00F74D6D" w:rsidRDefault="003144C7" w:rsidP="003144C7">
            <w:pPr>
              <w:jc w:val="center"/>
              <w:rPr>
                <w:rFonts w:asciiTheme="majorBidi" w:hAnsiTheme="majorBidi" w:cstheme="majorBidi"/>
                <w:sz w:val="28"/>
                <w:szCs w:val="28"/>
              </w:rPr>
            </w:pPr>
            <w:r>
              <w:rPr>
                <w:rFonts w:asciiTheme="majorBidi" w:hAnsiTheme="majorBidi" w:cstheme="majorBidi"/>
                <w:sz w:val="28"/>
                <w:szCs w:val="28"/>
              </w:rPr>
              <w:t>9</w:t>
            </w:r>
          </w:p>
        </w:tc>
      </w:tr>
      <w:tr w:rsidR="00F74D6D" w14:paraId="475E8AFD" w14:textId="77777777" w:rsidTr="00BF4AF3">
        <w:tc>
          <w:tcPr>
            <w:tcW w:w="7366" w:type="dxa"/>
          </w:tcPr>
          <w:p w14:paraId="5934D741" w14:textId="0981432B" w:rsidR="00F74D6D" w:rsidRPr="00F74D6D" w:rsidRDefault="00F74D6D" w:rsidP="00F37C97">
            <w:pPr>
              <w:rPr>
                <w:rFonts w:asciiTheme="majorBidi" w:hAnsiTheme="majorBidi" w:cstheme="majorBidi"/>
                <w:sz w:val="28"/>
                <w:szCs w:val="28"/>
              </w:rPr>
            </w:pPr>
            <w:r w:rsidRPr="00F74D6D">
              <w:rPr>
                <w:rFonts w:asciiTheme="majorBidi" w:hAnsiTheme="majorBidi" w:cstheme="majorBidi"/>
                <w:sz w:val="28"/>
                <w:szCs w:val="28"/>
              </w:rPr>
              <w:t>1.3.6.1. Microwave-Assisted Synthesis</w:t>
            </w:r>
          </w:p>
        </w:tc>
        <w:tc>
          <w:tcPr>
            <w:tcW w:w="930" w:type="dxa"/>
          </w:tcPr>
          <w:p w14:paraId="5B32CFE6" w14:textId="3DA37EE4" w:rsidR="00F74D6D" w:rsidRDefault="003144C7" w:rsidP="003144C7">
            <w:pPr>
              <w:jc w:val="center"/>
              <w:rPr>
                <w:rFonts w:asciiTheme="majorBidi" w:hAnsiTheme="majorBidi" w:cstheme="majorBidi"/>
                <w:sz w:val="28"/>
                <w:szCs w:val="28"/>
              </w:rPr>
            </w:pPr>
            <w:r>
              <w:rPr>
                <w:rFonts w:asciiTheme="majorBidi" w:hAnsiTheme="majorBidi" w:cstheme="majorBidi"/>
                <w:sz w:val="28"/>
                <w:szCs w:val="28"/>
              </w:rPr>
              <w:t>9</w:t>
            </w:r>
          </w:p>
        </w:tc>
      </w:tr>
      <w:tr w:rsidR="00F74D6D" w14:paraId="5DE3B246" w14:textId="77777777" w:rsidTr="00BF4AF3">
        <w:tc>
          <w:tcPr>
            <w:tcW w:w="7366" w:type="dxa"/>
          </w:tcPr>
          <w:p w14:paraId="0FEF4B6B" w14:textId="2BF7809B" w:rsidR="00F74D6D" w:rsidRPr="00F74D6D" w:rsidRDefault="00A60F14" w:rsidP="00F37C97">
            <w:pPr>
              <w:rPr>
                <w:rFonts w:asciiTheme="majorBidi" w:hAnsiTheme="majorBidi" w:cstheme="majorBidi"/>
                <w:sz w:val="28"/>
                <w:szCs w:val="28"/>
              </w:rPr>
            </w:pPr>
            <w:r w:rsidRPr="00A60F14">
              <w:rPr>
                <w:rFonts w:asciiTheme="majorBidi" w:hAnsiTheme="majorBidi" w:cstheme="majorBidi"/>
                <w:sz w:val="28"/>
                <w:szCs w:val="28"/>
              </w:rPr>
              <w:t>1.4. Photophysical properties of porphyrin and metalloporphyrin</w:t>
            </w:r>
          </w:p>
        </w:tc>
        <w:tc>
          <w:tcPr>
            <w:tcW w:w="930" w:type="dxa"/>
          </w:tcPr>
          <w:p w14:paraId="6A2D10A0" w14:textId="10DAEEF0" w:rsidR="00F74D6D" w:rsidRDefault="003144C7" w:rsidP="003144C7">
            <w:pPr>
              <w:jc w:val="center"/>
              <w:rPr>
                <w:rFonts w:asciiTheme="majorBidi" w:hAnsiTheme="majorBidi" w:cstheme="majorBidi"/>
                <w:sz w:val="28"/>
                <w:szCs w:val="28"/>
              </w:rPr>
            </w:pPr>
            <w:r>
              <w:rPr>
                <w:rFonts w:asciiTheme="majorBidi" w:hAnsiTheme="majorBidi" w:cstheme="majorBidi"/>
                <w:sz w:val="28"/>
                <w:szCs w:val="28"/>
              </w:rPr>
              <w:t>11</w:t>
            </w:r>
          </w:p>
        </w:tc>
      </w:tr>
      <w:tr w:rsidR="00A60F14" w14:paraId="18A9AAAC" w14:textId="77777777" w:rsidTr="00BF4AF3">
        <w:tc>
          <w:tcPr>
            <w:tcW w:w="7366" w:type="dxa"/>
          </w:tcPr>
          <w:p w14:paraId="3EA507B3" w14:textId="791DB9A1" w:rsidR="00A60F14" w:rsidRPr="00F74D6D" w:rsidRDefault="00A60F14" w:rsidP="00F37C97">
            <w:pPr>
              <w:rPr>
                <w:rFonts w:asciiTheme="majorBidi" w:hAnsiTheme="majorBidi" w:cstheme="majorBidi"/>
                <w:sz w:val="28"/>
                <w:szCs w:val="28"/>
              </w:rPr>
            </w:pPr>
            <w:r w:rsidRPr="00A60F14">
              <w:rPr>
                <w:rFonts w:asciiTheme="majorBidi" w:hAnsiTheme="majorBidi" w:cstheme="majorBidi"/>
                <w:sz w:val="28"/>
                <w:szCs w:val="28"/>
              </w:rPr>
              <w:t>1.4.1. UV-visible spectroscopy of porphyrin</w:t>
            </w:r>
            <w:r w:rsidR="00DC2C01">
              <w:rPr>
                <w:rFonts w:asciiTheme="majorBidi" w:hAnsiTheme="majorBidi" w:cstheme="majorBidi"/>
                <w:sz w:val="28"/>
                <w:szCs w:val="28"/>
              </w:rPr>
              <w:t xml:space="preserve"> </w:t>
            </w:r>
            <w:r w:rsidRPr="00A60F14">
              <w:rPr>
                <w:rFonts w:asciiTheme="majorBidi" w:hAnsiTheme="majorBidi" w:cstheme="majorBidi"/>
                <w:sz w:val="28"/>
                <w:szCs w:val="28"/>
              </w:rPr>
              <w:t>and metalloporphyrin</w:t>
            </w:r>
          </w:p>
        </w:tc>
        <w:tc>
          <w:tcPr>
            <w:tcW w:w="930" w:type="dxa"/>
          </w:tcPr>
          <w:p w14:paraId="5C25292E" w14:textId="25C1BEE3" w:rsidR="00A60F14" w:rsidRDefault="003144C7" w:rsidP="003144C7">
            <w:pPr>
              <w:jc w:val="center"/>
              <w:rPr>
                <w:rFonts w:asciiTheme="majorBidi" w:hAnsiTheme="majorBidi" w:cstheme="majorBidi"/>
                <w:sz w:val="28"/>
                <w:szCs w:val="28"/>
              </w:rPr>
            </w:pPr>
            <w:r>
              <w:rPr>
                <w:rFonts w:asciiTheme="majorBidi" w:hAnsiTheme="majorBidi" w:cstheme="majorBidi"/>
                <w:sz w:val="28"/>
                <w:szCs w:val="28"/>
              </w:rPr>
              <w:t>11</w:t>
            </w:r>
          </w:p>
        </w:tc>
      </w:tr>
      <w:tr w:rsidR="00A60F14" w14:paraId="530E87AA" w14:textId="77777777" w:rsidTr="00BF4AF3">
        <w:tc>
          <w:tcPr>
            <w:tcW w:w="7366" w:type="dxa"/>
          </w:tcPr>
          <w:p w14:paraId="5F568B2D" w14:textId="0AD0BEBE" w:rsidR="00A60F14" w:rsidRPr="00F74D6D" w:rsidRDefault="00A60F14" w:rsidP="00F37C97">
            <w:pPr>
              <w:rPr>
                <w:rFonts w:asciiTheme="majorBidi" w:hAnsiTheme="majorBidi" w:cstheme="majorBidi"/>
                <w:sz w:val="28"/>
                <w:szCs w:val="28"/>
              </w:rPr>
            </w:pPr>
            <w:r w:rsidRPr="00A60F14">
              <w:rPr>
                <w:rFonts w:asciiTheme="majorBidi" w:hAnsiTheme="majorBidi" w:cstheme="majorBidi"/>
                <w:sz w:val="28"/>
                <w:szCs w:val="28"/>
              </w:rPr>
              <w:lastRenderedPageBreak/>
              <w:t>1.4.2. Fluorescence spectroscopy of porphyrin and metalloporphyrin</w:t>
            </w:r>
          </w:p>
        </w:tc>
        <w:tc>
          <w:tcPr>
            <w:tcW w:w="930" w:type="dxa"/>
          </w:tcPr>
          <w:p w14:paraId="162636BC" w14:textId="3AD1E9E5" w:rsidR="00A60F14" w:rsidRDefault="003144C7" w:rsidP="003144C7">
            <w:pPr>
              <w:jc w:val="center"/>
              <w:rPr>
                <w:rFonts w:asciiTheme="majorBidi" w:hAnsiTheme="majorBidi" w:cstheme="majorBidi"/>
                <w:sz w:val="28"/>
                <w:szCs w:val="28"/>
              </w:rPr>
            </w:pPr>
            <w:r>
              <w:rPr>
                <w:rFonts w:asciiTheme="majorBidi" w:hAnsiTheme="majorBidi" w:cstheme="majorBidi"/>
                <w:sz w:val="28"/>
                <w:szCs w:val="28"/>
              </w:rPr>
              <w:t>1</w:t>
            </w:r>
            <w:r w:rsidR="00D5071F">
              <w:rPr>
                <w:rFonts w:asciiTheme="majorBidi" w:hAnsiTheme="majorBidi" w:cstheme="majorBidi"/>
                <w:sz w:val="28"/>
                <w:szCs w:val="28"/>
              </w:rPr>
              <w:t>3</w:t>
            </w:r>
          </w:p>
        </w:tc>
      </w:tr>
      <w:tr w:rsidR="00A60F14" w14:paraId="65B1B99D" w14:textId="77777777" w:rsidTr="00BF4AF3">
        <w:tc>
          <w:tcPr>
            <w:tcW w:w="7366" w:type="dxa"/>
          </w:tcPr>
          <w:p w14:paraId="0D40EC8D" w14:textId="4D840F8B" w:rsidR="00A60F14" w:rsidRPr="00F74D6D" w:rsidRDefault="00A60F14" w:rsidP="00F37C97">
            <w:pPr>
              <w:rPr>
                <w:rFonts w:asciiTheme="majorBidi" w:hAnsiTheme="majorBidi" w:cstheme="majorBidi"/>
                <w:sz w:val="28"/>
                <w:szCs w:val="28"/>
              </w:rPr>
            </w:pPr>
            <w:r w:rsidRPr="00A60F14">
              <w:rPr>
                <w:rFonts w:asciiTheme="majorBidi" w:hAnsiTheme="majorBidi" w:cstheme="majorBidi"/>
                <w:sz w:val="28"/>
                <w:szCs w:val="28"/>
              </w:rPr>
              <w:t>1.5. Aggregation caused quenching (ACQ) in porphyrin</w:t>
            </w:r>
          </w:p>
        </w:tc>
        <w:tc>
          <w:tcPr>
            <w:tcW w:w="930" w:type="dxa"/>
          </w:tcPr>
          <w:p w14:paraId="0EBF8DDB" w14:textId="0BCB6451" w:rsidR="00A60F14" w:rsidRDefault="003144C7" w:rsidP="003144C7">
            <w:pPr>
              <w:jc w:val="center"/>
              <w:rPr>
                <w:rFonts w:asciiTheme="majorBidi" w:hAnsiTheme="majorBidi" w:cstheme="majorBidi"/>
                <w:sz w:val="28"/>
                <w:szCs w:val="28"/>
              </w:rPr>
            </w:pPr>
            <w:r>
              <w:rPr>
                <w:rFonts w:asciiTheme="majorBidi" w:hAnsiTheme="majorBidi" w:cstheme="majorBidi"/>
                <w:sz w:val="28"/>
                <w:szCs w:val="28"/>
              </w:rPr>
              <w:t>18</w:t>
            </w:r>
          </w:p>
        </w:tc>
      </w:tr>
      <w:tr w:rsidR="00A60F14" w14:paraId="284B952D" w14:textId="77777777" w:rsidTr="00BF4AF3">
        <w:tc>
          <w:tcPr>
            <w:tcW w:w="7366" w:type="dxa"/>
          </w:tcPr>
          <w:p w14:paraId="5A7593EC" w14:textId="5AF3899E" w:rsidR="00A60F14" w:rsidRPr="00F74D6D" w:rsidRDefault="00A60F14" w:rsidP="00F37C97">
            <w:pPr>
              <w:rPr>
                <w:rFonts w:asciiTheme="majorBidi" w:hAnsiTheme="majorBidi" w:cstheme="majorBidi"/>
                <w:sz w:val="28"/>
                <w:szCs w:val="28"/>
              </w:rPr>
            </w:pPr>
            <w:r w:rsidRPr="00A60F14">
              <w:rPr>
                <w:rFonts w:asciiTheme="majorBidi" w:hAnsiTheme="majorBidi" w:cstheme="majorBidi"/>
                <w:sz w:val="28"/>
                <w:szCs w:val="28"/>
              </w:rPr>
              <w:t xml:space="preserve">1.6. Phenylacrylonitrile unit as AIE </w:t>
            </w:r>
            <w:r>
              <w:rPr>
                <w:rFonts w:asciiTheme="majorBidi" w:hAnsiTheme="majorBidi" w:cstheme="majorBidi"/>
                <w:sz w:val="28"/>
                <w:szCs w:val="28"/>
              </w:rPr>
              <w:t>group</w:t>
            </w:r>
          </w:p>
        </w:tc>
        <w:tc>
          <w:tcPr>
            <w:tcW w:w="930" w:type="dxa"/>
          </w:tcPr>
          <w:p w14:paraId="6BB8B6D9" w14:textId="2A08D6E5" w:rsidR="00A60F14" w:rsidRDefault="003144C7" w:rsidP="003144C7">
            <w:pPr>
              <w:jc w:val="center"/>
              <w:rPr>
                <w:rFonts w:asciiTheme="majorBidi" w:hAnsiTheme="majorBidi" w:cstheme="majorBidi"/>
                <w:sz w:val="28"/>
                <w:szCs w:val="28"/>
              </w:rPr>
            </w:pPr>
            <w:r>
              <w:rPr>
                <w:rFonts w:asciiTheme="majorBidi" w:hAnsiTheme="majorBidi" w:cstheme="majorBidi"/>
                <w:sz w:val="28"/>
                <w:szCs w:val="28"/>
              </w:rPr>
              <w:t>19</w:t>
            </w:r>
          </w:p>
        </w:tc>
      </w:tr>
      <w:tr w:rsidR="00A60F14" w14:paraId="04788E86" w14:textId="77777777" w:rsidTr="00BF4AF3">
        <w:tc>
          <w:tcPr>
            <w:tcW w:w="7366" w:type="dxa"/>
          </w:tcPr>
          <w:p w14:paraId="2102DF65" w14:textId="4B990EDA" w:rsidR="00A60F14" w:rsidRPr="00F74D6D" w:rsidRDefault="00A60F14" w:rsidP="00F37C97">
            <w:pPr>
              <w:rPr>
                <w:rFonts w:asciiTheme="majorBidi" w:hAnsiTheme="majorBidi" w:cstheme="majorBidi"/>
                <w:sz w:val="28"/>
                <w:szCs w:val="28"/>
              </w:rPr>
            </w:pPr>
            <w:r w:rsidRPr="00A60F14">
              <w:rPr>
                <w:rFonts w:asciiTheme="majorBidi" w:hAnsiTheme="majorBidi" w:cstheme="majorBidi"/>
                <w:sz w:val="28"/>
                <w:szCs w:val="28"/>
              </w:rPr>
              <w:t>1.6.1 Phenylacrylonitrile in columnar AIE liquid crystals</w:t>
            </w:r>
          </w:p>
        </w:tc>
        <w:tc>
          <w:tcPr>
            <w:tcW w:w="930" w:type="dxa"/>
          </w:tcPr>
          <w:p w14:paraId="0640F15F" w14:textId="2902B1CD" w:rsidR="00A60F14" w:rsidRDefault="003144C7" w:rsidP="003144C7">
            <w:pPr>
              <w:jc w:val="center"/>
              <w:rPr>
                <w:rFonts w:asciiTheme="majorBidi" w:hAnsiTheme="majorBidi" w:cstheme="majorBidi"/>
                <w:sz w:val="28"/>
                <w:szCs w:val="28"/>
              </w:rPr>
            </w:pPr>
            <w:r>
              <w:rPr>
                <w:rFonts w:asciiTheme="majorBidi" w:hAnsiTheme="majorBidi" w:cstheme="majorBidi"/>
                <w:sz w:val="28"/>
                <w:szCs w:val="28"/>
              </w:rPr>
              <w:t>21</w:t>
            </w:r>
          </w:p>
        </w:tc>
      </w:tr>
      <w:tr w:rsidR="00A60F14" w14:paraId="5B209F68" w14:textId="77777777" w:rsidTr="00BF4AF3">
        <w:tc>
          <w:tcPr>
            <w:tcW w:w="7366" w:type="dxa"/>
          </w:tcPr>
          <w:p w14:paraId="7275A3FC" w14:textId="4E710796" w:rsidR="00A60F14" w:rsidRPr="00F74D6D" w:rsidRDefault="00A60F14" w:rsidP="00F37C97">
            <w:pPr>
              <w:rPr>
                <w:rFonts w:asciiTheme="majorBidi" w:hAnsiTheme="majorBidi" w:cstheme="majorBidi"/>
                <w:sz w:val="28"/>
                <w:szCs w:val="28"/>
              </w:rPr>
            </w:pPr>
            <w:r w:rsidRPr="00A60F14">
              <w:rPr>
                <w:rFonts w:asciiTheme="majorBidi" w:hAnsiTheme="majorBidi" w:cstheme="majorBidi"/>
                <w:sz w:val="28"/>
                <w:szCs w:val="28"/>
              </w:rPr>
              <w:t>1.6.2. phenylacrylonitrile in novel porphyrin derivatives</w:t>
            </w:r>
          </w:p>
        </w:tc>
        <w:tc>
          <w:tcPr>
            <w:tcW w:w="930" w:type="dxa"/>
          </w:tcPr>
          <w:p w14:paraId="26210098" w14:textId="2CEA99B3" w:rsidR="00A60F14" w:rsidRDefault="003144C7" w:rsidP="003144C7">
            <w:pPr>
              <w:jc w:val="center"/>
              <w:rPr>
                <w:rFonts w:asciiTheme="majorBidi" w:hAnsiTheme="majorBidi" w:cstheme="majorBidi"/>
                <w:sz w:val="28"/>
                <w:szCs w:val="28"/>
              </w:rPr>
            </w:pPr>
            <w:r>
              <w:rPr>
                <w:rFonts w:asciiTheme="majorBidi" w:hAnsiTheme="majorBidi" w:cstheme="majorBidi"/>
                <w:sz w:val="28"/>
                <w:szCs w:val="28"/>
              </w:rPr>
              <w:t>22</w:t>
            </w:r>
          </w:p>
        </w:tc>
      </w:tr>
      <w:tr w:rsidR="00A60F14" w14:paraId="2CA5EA7A" w14:textId="77777777" w:rsidTr="00BF4AF3">
        <w:tc>
          <w:tcPr>
            <w:tcW w:w="7366" w:type="dxa"/>
          </w:tcPr>
          <w:p w14:paraId="062A3C30" w14:textId="5EFFDF22" w:rsidR="00A60F14" w:rsidRPr="00F74D6D" w:rsidRDefault="00A60F14" w:rsidP="00F37C97">
            <w:pPr>
              <w:rPr>
                <w:rFonts w:asciiTheme="majorBidi" w:hAnsiTheme="majorBidi" w:cstheme="majorBidi"/>
                <w:sz w:val="28"/>
                <w:szCs w:val="28"/>
              </w:rPr>
            </w:pPr>
            <w:r w:rsidRPr="00A60F14">
              <w:rPr>
                <w:rFonts w:asciiTheme="majorBidi" w:hAnsiTheme="majorBidi" w:cstheme="majorBidi"/>
                <w:sz w:val="28"/>
                <w:szCs w:val="28"/>
              </w:rPr>
              <w:t>1.7. Applications of porphyrins and metalloporphyrins</w:t>
            </w:r>
          </w:p>
        </w:tc>
        <w:tc>
          <w:tcPr>
            <w:tcW w:w="930" w:type="dxa"/>
          </w:tcPr>
          <w:p w14:paraId="1D53A321" w14:textId="75924981" w:rsidR="00A60F14" w:rsidRDefault="003144C7" w:rsidP="003144C7">
            <w:pPr>
              <w:jc w:val="center"/>
              <w:rPr>
                <w:rFonts w:asciiTheme="majorBidi" w:hAnsiTheme="majorBidi" w:cstheme="majorBidi"/>
                <w:sz w:val="28"/>
                <w:szCs w:val="28"/>
              </w:rPr>
            </w:pPr>
            <w:r>
              <w:rPr>
                <w:rFonts w:asciiTheme="majorBidi" w:hAnsiTheme="majorBidi" w:cstheme="majorBidi"/>
                <w:sz w:val="28"/>
                <w:szCs w:val="28"/>
              </w:rPr>
              <w:t>24</w:t>
            </w:r>
          </w:p>
        </w:tc>
      </w:tr>
      <w:tr w:rsidR="00A60F14" w14:paraId="11432724" w14:textId="77777777" w:rsidTr="00BF4AF3">
        <w:tc>
          <w:tcPr>
            <w:tcW w:w="7366" w:type="dxa"/>
          </w:tcPr>
          <w:p w14:paraId="1290F474" w14:textId="5E49B7BB" w:rsidR="00A60F14" w:rsidRPr="00F74D6D" w:rsidRDefault="00A60F14" w:rsidP="00F37C97">
            <w:pPr>
              <w:rPr>
                <w:rFonts w:asciiTheme="majorBidi" w:hAnsiTheme="majorBidi" w:cstheme="majorBidi"/>
                <w:sz w:val="28"/>
                <w:szCs w:val="28"/>
              </w:rPr>
            </w:pPr>
            <w:r w:rsidRPr="00A60F14">
              <w:rPr>
                <w:rFonts w:asciiTheme="majorBidi" w:hAnsiTheme="majorBidi" w:cstheme="majorBidi"/>
                <w:sz w:val="28"/>
                <w:szCs w:val="28"/>
              </w:rPr>
              <w:t>1.7.1. Utilization of porphyrins derivatives in cancer treatments</w:t>
            </w:r>
          </w:p>
        </w:tc>
        <w:tc>
          <w:tcPr>
            <w:tcW w:w="930" w:type="dxa"/>
          </w:tcPr>
          <w:p w14:paraId="5DFEC11C" w14:textId="0929B021" w:rsidR="00A60F14" w:rsidRDefault="003144C7" w:rsidP="003144C7">
            <w:pPr>
              <w:jc w:val="center"/>
              <w:rPr>
                <w:rFonts w:asciiTheme="majorBidi" w:hAnsiTheme="majorBidi" w:cstheme="majorBidi"/>
                <w:sz w:val="28"/>
                <w:szCs w:val="28"/>
              </w:rPr>
            </w:pPr>
            <w:r>
              <w:rPr>
                <w:rFonts w:asciiTheme="majorBidi" w:hAnsiTheme="majorBidi" w:cstheme="majorBidi"/>
                <w:sz w:val="28"/>
                <w:szCs w:val="28"/>
              </w:rPr>
              <w:t>24</w:t>
            </w:r>
          </w:p>
        </w:tc>
      </w:tr>
      <w:tr w:rsidR="00A60F14" w14:paraId="26918D35" w14:textId="77777777" w:rsidTr="00BF4AF3">
        <w:tc>
          <w:tcPr>
            <w:tcW w:w="7366" w:type="dxa"/>
          </w:tcPr>
          <w:p w14:paraId="2BA92D03" w14:textId="3B5A88FB" w:rsidR="00A60F14" w:rsidRPr="00F74D6D" w:rsidRDefault="00A60F14" w:rsidP="00F37C97">
            <w:pPr>
              <w:rPr>
                <w:rFonts w:asciiTheme="majorBidi" w:hAnsiTheme="majorBidi" w:cstheme="majorBidi"/>
                <w:sz w:val="28"/>
                <w:szCs w:val="28"/>
              </w:rPr>
            </w:pPr>
            <w:r w:rsidRPr="00A60F14">
              <w:rPr>
                <w:rFonts w:asciiTheme="majorBidi" w:hAnsiTheme="majorBidi" w:cstheme="majorBidi"/>
                <w:sz w:val="28"/>
                <w:szCs w:val="28"/>
              </w:rPr>
              <w:t>1.7.1.1. Princip</w:t>
            </w:r>
            <w:r w:rsidR="00586550">
              <w:rPr>
                <w:rFonts w:asciiTheme="majorBidi" w:hAnsiTheme="majorBidi" w:cstheme="majorBidi"/>
                <w:sz w:val="28"/>
                <w:szCs w:val="28"/>
              </w:rPr>
              <w:t>l</w:t>
            </w:r>
            <w:r w:rsidRPr="00A60F14">
              <w:rPr>
                <w:rFonts w:asciiTheme="majorBidi" w:hAnsiTheme="majorBidi" w:cstheme="majorBidi"/>
                <w:sz w:val="28"/>
                <w:szCs w:val="28"/>
              </w:rPr>
              <w:t>e of photodynamic therapeutic (PDT)</w:t>
            </w:r>
          </w:p>
        </w:tc>
        <w:tc>
          <w:tcPr>
            <w:tcW w:w="930" w:type="dxa"/>
          </w:tcPr>
          <w:p w14:paraId="1430935A" w14:textId="5A544982" w:rsidR="00A60F14" w:rsidRDefault="003144C7" w:rsidP="003144C7">
            <w:pPr>
              <w:jc w:val="center"/>
              <w:rPr>
                <w:rFonts w:asciiTheme="majorBidi" w:hAnsiTheme="majorBidi" w:cstheme="majorBidi"/>
                <w:sz w:val="28"/>
                <w:szCs w:val="28"/>
              </w:rPr>
            </w:pPr>
            <w:r>
              <w:rPr>
                <w:rFonts w:asciiTheme="majorBidi" w:hAnsiTheme="majorBidi" w:cstheme="majorBidi"/>
                <w:sz w:val="28"/>
                <w:szCs w:val="28"/>
              </w:rPr>
              <w:t>24</w:t>
            </w:r>
          </w:p>
        </w:tc>
      </w:tr>
      <w:tr w:rsidR="00A60F14" w14:paraId="74406AA8" w14:textId="77777777" w:rsidTr="00BF4AF3">
        <w:tc>
          <w:tcPr>
            <w:tcW w:w="7366" w:type="dxa"/>
          </w:tcPr>
          <w:p w14:paraId="6DCD8D13" w14:textId="5272C72B" w:rsidR="00A60F14" w:rsidRPr="00F74D6D" w:rsidRDefault="00A60F14" w:rsidP="00F37C97">
            <w:pPr>
              <w:rPr>
                <w:rFonts w:asciiTheme="majorBidi" w:hAnsiTheme="majorBidi" w:cstheme="majorBidi"/>
                <w:sz w:val="28"/>
                <w:szCs w:val="28"/>
              </w:rPr>
            </w:pPr>
            <w:r w:rsidRPr="00A60F14">
              <w:rPr>
                <w:rFonts w:asciiTheme="majorBidi" w:hAnsiTheme="majorBidi" w:cstheme="majorBidi"/>
                <w:sz w:val="28"/>
                <w:szCs w:val="28"/>
              </w:rPr>
              <w:t xml:space="preserve">1.7.1.2. Use of porphyrin and </w:t>
            </w:r>
            <w:r>
              <w:rPr>
                <w:rFonts w:asciiTheme="majorBidi" w:hAnsiTheme="majorBidi" w:cstheme="majorBidi"/>
                <w:sz w:val="28"/>
                <w:szCs w:val="28"/>
              </w:rPr>
              <w:t>porphyrin-like</w:t>
            </w:r>
            <w:r w:rsidRPr="00A60F14">
              <w:rPr>
                <w:rFonts w:asciiTheme="majorBidi" w:hAnsiTheme="majorBidi" w:cstheme="majorBidi"/>
                <w:sz w:val="28"/>
                <w:szCs w:val="28"/>
              </w:rPr>
              <w:t xml:space="preserve"> species in PDT</w:t>
            </w:r>
          </w:p>
        </w:tc>
        <w:tc>
          <w:tcPr>
            <w:tcW w:w="930" w:type="dxa"/>
          </w:tcPr>
          <w:p w14:paraId="01AA104F" w14:textId="3A0C030F" w:rsidR="00A60F14" w:rsidRDefault="003144C7" w:rsidP="003144C7">
            <w:pPr>
              <w:jc w:val="center"/>
              <w:rPr>
                <w:rFonts w:asciiTheme="majorBidi" w:hAnsiTheme="majorBidi" w:cstheme="majorBidi"/>
                <w:sz w:val="28"/>
                <w:szCs w:val="28"/>
              </w:rPr>
            </w:pPr>
            <w:r>
              <w:rPr>
                <w:rFonts w:asciiTheme="majorBidi" w:hAnsiTheme="majorBidi" w:cstheme="majorBidi"/>
                <w:sz w:val="28"/>
                <w:szCs w:val="28"/>
              </w:rPr>
              <w:t>25</w:t>
            </w:r>
          </w:p>
        </w:tc>
      </w:tr>
      <w:tr w:rsidR="00A60F14" w14:paraId="1DD728B3" w14:textId="77777777" w:rsidTr="00BF4AF3">
        <w:tc>
          <w:tcPr>
            <w:tcW w:w="7366" w:type="dxa"/>
          </w:tcPr>
          <w:p w14:paraId="4D89C1BB" w14:textId="184F9D5B" w:rsidR="00A60F14" w:rsidRPr="00F74D6D" w:rsidRDefault="00A60F14" w:rsidP="00F37C97">
            <w:pPr>
              <w:rPr>
                <w:rFonts w:asciiTheme="majorBidi" w:hAnsiTheme="majorBidi" w:cstheme="majorBidi"/>
                <w:sz w:val="28"/>
                <w:szCs w:val="28"/>
              </w:rPr>
            </w:pPr>
            <w:r w:rsidRPr="00A60F14">
              <w:rPr>
                <w:rFonts w:asciiTheme="majorBidi" w:hAnsiTheme="majorBidi" w:cstheme="majorBidi"/>
                <w:sz w:val="28"/>
                <w:szCs w:val="28"/>
              </w:rPr>
              <w:t xml:space="preserve">1.7.1.3. Porphyrin and </w:t>
            </w:r>
            <w:r>
              <w:rPr>
                <w:rFonts w:asciiTheme="majorBidi" w:hAnsiTheme="majorBidi" w:cstheme="majorBidi"/>
                <w:sz w:val="28"/>
                <w:szCs w:val="28"/>
              </w:rPr>
              <w:t>porphyrin-like</w:t>
            </w:r>
            <w:r w:rsidRPr="00A60F14">
              <w:rPr>
                <w:rFonts w:asciiTheme="majorBidi" w:hAnsiTheme="majorBidi" w:cstheme="majorBidi"/>
                <w:sz w:val="28"/>
                <w:szCs w:val="28"/>
              </w:rPr>
              <w:t xml:space="preserve"> species used as photosensitizers</w:t>
            </w:r>
          </w:p>
        </w:tc>
        <w:tc>
          <w:tcPr>
            <w:tcW w:w="930" w:type="dxa"/>
          </w:tcPr>
          <w:p w14:paraId="38D9FD4C" w14:textId="595A364C" w:rsidR="00A60F14" w:rsidRDefault="003144C7" w:rsidP="003144C7">
            <w:pPr>
              <w:jc w:val="center"/>
              <w:rPr>
                <w:rFonts w:asciiTheme="majorBidi" w:hAnsiTheme="majorBidi" w:cstheme="majorBidi"/>
                <w:sz w:val="28"/>
                <w:szCs w:val="28"/>
              </w:rPr>
            </w:pPr>
            <w:r>
              <w:rPr>
                <w:rFonts w:asciiTheme="majorBidi" w:hAnsiTheme="majorBidi" w:cstheme="majorBidi"/>
                <w:sz w:val="28"/>
                <w:szCs w:val="28"/>
              </w:rPr>
              <w:t>26</w:t>
            </w:r>
          </w:p>
        </w:tc>
      </w:tr>
      <w:tr w:rsidR="00A60F14" w14:paraId="4EF2987A" w14:textId="77777777" w:rsidTr="00BF4AF3">
        <w:tc>
          <w:tcPr>
            <w:tcW w:w="7366" w:type="dxa"/>
          </w:tcPr>
          <w:p w14:paraId="792539ED" w14:textId="568AA8DF" w:rsidR="00A60F14" w:rsidRPr="00F74D6D" w:rsidRDefault="00A60F14" w:rsidP="00F37C97">
            <w:pPr>
              <w:rPr>
                <w:rFonts w:asciiTheme="majorBidi" w:hAnsiTheme="majorBidi" w:cstheme="majorBidi"/>
                <w:sz w:val="28"/>
                <w:szCs w:val="28"/>
              </w:rPr>
            </w:pPr>
            <w:r w:rsidRPr="00A60F14">
              <w:rPr>
                <w:rFonts w:asciiTheme="majorBidi" w:hAnsiTheme="majorBidi" w:cstheme="majorBidi"/>
                <w:sz w:val="28"/>
                <w:szCs w:val="28"/>
              </w:rPr>
              <w:t>1.7.2. Antibacterial Photodynamic Therapy (aPDT)</w:t>
            </w:r>
          </w:p>
        </w:tc>
        <w:tc>
          <w:tcPr>
            <w:tcW w:w="930" w:type="dxa"/>
          </w:tcPr>
          <w:p w14:paraId="242C34CE" w14:textId="1BABEE69" w:rsidR="00A60F14" w:rsidRDefault="003144C7" w:rsidP="003144C7">
            <w:pPr>
              <w:jc w:val="center"/>
              <w:rPr>
                <w:rFonts w:asciiTheme="majorBidi" w:hAnsiTheme="majorBidi" w:cstheme="majorBidi"/>
                <w:sz w:val="28"/>
                <w:szCs w:val="28"/>
              </w:rPr>
            </w:pPr>
            <w:r>
              <w:rPr>
                <w:rFonts w:asciiTheme="majorBidi" w:hAnsiTheme="majorBidi" w:cstheme="majorBidi"/>
                <w:sz w:val="28"/>
                <w:szCs w:val="28"/>
              </w:rPr>
              <w:t>27</w:t>
            </w:r>
          </w:p>
        </w:tc>
      </w:tr>
      <w:tr w:rsidR="00A60F14" w14:paraId="333D6A7B" w14:textId="77777777" w:rsidTr="00BF4AF3">
        <w:tc>
          <w:tcPr>
            <w:tcW w:w="7366" w:type="dxa"/>
          </w:tcPr>
          <w:p w14:paraId="7136E79F" w14:textId="712FD106" w:rsidR="00A60F14" w:rsidRPr="00F74D6D" w:rsidRDefault="00A60F14" w:rsidP="00F37C97">
            <w:pPr>
              <w:rPr>
                <w:rFonts w:asciiTheme="majorBidi" w:hAnsiTheme="majorBidi" w:cstheme="majorBidi"/>
                <w:sz w:val="28"/>
                <w:szCs w:val="28"/>
              </w:rPr>
            </w:pPr>
            <w:r w:rsidRPr="00A60F14">
              <w:rPr>
                <w:rFonts w:asciiTheme="majorBidi" w:hAnsiTheme="majorBidi" w:cstheme="majorBidi"/>
                <w:sz w:val="28"/>
                <w:szCs w:val="28"/>
              </w:rPr>
              <w:t>1.7.3. Use of porphyrin and metalloporphyrin in the degradation of hazards compounds</w:t>
            </w:r>
          </w:p>
        </w:tc>
        <w:tc>
          <w:tcPr>
            <w:tcW w:w="930" w:type="dxa"/>
          </w:tcPr>
          <w:p w14:paraId="6260B645" w14:textId="44A14472" w:rsidR="00A60F14" w:rsidRDefault="003144C7" w:rsidP="003144C7">
            <w:pPr>
              <w:jc w:val="center"/>
              <w:rPr>
                <w:rFonts w:asciiTheme="majorBidi" w:hAnsiTheme="majorBidi" w:cstheme="majorBidi"/>
                <w:sz w:val="28"/>
                <w:szCs w:val="28"/>
              </w:rPr>
            </w:pPr>
            <w:r>
              <w:rPr>
                <w:rFonts w:asciiTheme="majorBidi" w:hAnsiTheme="majorBidi" w:cstheme="majorBidi"/>
                <w:sz w:val="28"/>
                <w:szCs w:val="28"/>
              </w:rPr>
              <w:t>2</w:t>
            </w:r>
            <w:r w:rsidR="00936B0F">
              <w:rPr>
                <w:rFonts w:asciiTheme="majorBidi" w:hAnsiTheme="majorBidi" w:cstheme="majorBidi"/>
                <w:sz w:val="28"/>
                <w:szCs w:val="28"/>
              </w:rPr>
              <w:t>8</w:t>
            </w:r>
          </w:p>
        </w:tc>
      </w:tr>
      <w:tr w:rsidR="00A60F14" w14:paraId="48468697" w14:textId="77777777" w:rsidTr="00BF4AF3">
        <w:tc>
          <w:tcPr>
            <w:tcW w:w="7366" w:type="dxa"/>
          </w:tcPr>
          <w:p w14:paraId="13A8A9C5" w14:textId="22B28148" w:rsidR="00A60F14" w:rsidRPr="00F74D6D" w:rsidRDefault="00D3714B" w:rsidP="00F37C97">
            <w:pPr>
              <w:rPr>
                <w:rFonts w:asciiTheme="majorBidi" w:hAnsiTheme="majorBidi" w:cstheme="majorBidi"/>
                <w:sz w:val="28"/>
                <w:szCs w:val="28"/>
              </w:rPr>
            </w:pPr>
            <w:bookmarkStart w:id="2" w:name="_Hlk157767985"/>
            <w:r w:rsidRPr="00D3714B">
              <w:rPr>
                <w:rFonts w:asciiTheme="majorBidi" w:hAnsiTheme="majorBidi" w:cstheme="majorBidi"/>
                <w:sz w:val="28"/>
                <w:szCs w:val="28"/>
              </w:rPr>
              <w:t>1.7.3.1. Degradation dyes using hydrogen peroxide</w:t>
            </w:r>
            <w:bookmarkEnd w:id="2"/>
          </w:p>
        </w:tc>
        <w:tc>
          <w:tcPr>
            <w:tcW w:w="930" w:type="dxa"/>
          </w:tcPr>
          <w:p w14:paraId="488598DF" w14:textId="1234BDF4" w:rsidR="00A60F14" w:rsidRDefault="003144C7" w:rsidP="003144C7">
            <w:pPr>
              <w:jc w:val="center"/>
              <w:rPr>
                <w:rFonts w:asciiTheme="majorBidi" w:hAnsiTheme="majorBidi" w:cstheme="majorBidi"/>
                <w:sz w:val="28"/>
                <w:szCs w:val="28"/>
              </w:rPr>
            </w:pPr>
            <w:r>
              <w:rPr>
                <w:rFonts w:asciiTheme="majorBidi" w:hAnsiTheme="majorBidi" w:cstheme="majorBidi"/>
                <w:sz w:val="28"/>
                <w:szCs w:val="28"/>
              </w:rPr>
              <w:t>2</w:t>
            </w:r>
            <w:r w:rsidR="00936B0F">
              <w:rPr>
                <w:rFonts w:asciiTheme="majorBidi" w:hAnsiTheme="majorBidi" w:cstheme="majorBidi"/>
                <w:sz w:val="28"/>
                <w:szCs w:val="28"/>
              </w:rPr>
              <w:t>8</w:t>
            </w:r>
          </w:p>
        </w:tc>
      </w:tr>
      <w:tr w:rsidR="00D3714B" w14:paraId="09432947" w14:textId="77777777" w:rsidTr="00BF4AF3">
        <w:tc>
          <w:tcPr>
            <w:tcW w:w="7366" w:type="dxa"/>
          </w:tcPr>
          <w:p w14:paraId="2B271BEC" w14:textId="4867EEDB" w:rsidR="00D3714B" w:rsidRPr="00F74D6D" w:rsidRDefault="00D3714B" w:rsidP="00F37C97">
            <w:pPr>
              <w:rPr>
                <w:rFonts w:asciiTheme="majorBidi" w:hAnsiTheme="majorBidi" w:cstheme="majorBidi"/>
                <w:sz w:val="28"/>
                <w:szCs w:val="28"/>
              </w:rPr>
            </w:pPr>
            <w:r w:rsidRPr="00D3714B">
              <w:rPr>
                <w:rFonts w:asciiTheme="majorBidi" w:hAnsiTheme="majorBidi" w:cstheme="majorBidi"/>
                <w:sz w:val="28"/>
                <w:szCs w:val="28"/>
              </w:rPr>
              <w:t>1.7.4. Energetic applications</w:t>
            </w:r>
          </w:p>
        </w:tc>
        <w:tc>
          <w:tcPr>
            <w:tcW w:w="930" w:type="dxa"/>
          </w:tcPr>
          <w:p w14:paraId="1667054D" w14:textId="2891F31D" w:rsidR="00D3714B" w:rsidRDefault="003144C7" w:rsidP="003144C7">
            <w:pPr>
              <w:jc w:val="center"/>
              <w:rPr>
                <w:rFonts w:asciiTheme="majorBidi" w:hAnsiTheme="majorBidi" w:cstheme="majorBidi"/>
                <w:sz w:val="28"/>
                <w:szCs w:val="28"/>
              </w:rPr>
            </w:pPr>
            <w:r>
              <w:rPr>
                <w:rFonts w:asciiTheme="majorBidi" w:hAnsiTheme="majorBidi" w:cstheme="majorBidi"/>
                <w:sz w:val="28"/>
                <w:szCs w:val="28"/>
              </w:rPr>
              <w:t>28</w:t>
            </w:r>
          </w:p>
        </w:tc>
      </w:tr>
      <w:tr w:rsidR="00D3714B" w14:paraId="39E9C43D" w14:textId="77777777" w:rsidTr="00BF4AF3">
        <w:tc>
          <w:tcPr>
            <w:tcW w:w="7366" w:type="dxa"/>
          </w:tcPr>
          <w:p w14:paraId="50103422" w14:textId="1E5EB709" w:rsidR="00D3714B" w:rsidRPr="00F74D6D" w:rsidRDefault="00D3714B" w:rsidP="00F37C97">
            <w:pPr>
              <w:rPr>
                <w:rFonts w:asciiTheme="majorBidi" w:hAnsiTheme="majorBidi" w:cstheme="majorBidi"/>
                <w:sz w:val="28"/>
                <w:szCs w:val="28"/>
              </w:rPr>
            </w:pPr>
            <w:r w:rsidRPr="00D3714B">
              <w:rPr>
                <w:rFonts w:asciiTheme="majorBidi" w:hAnsiTheme="majorBidi" w:cstheme="majorBidi"/>
                <w:sz w:val="28"/>
                <w:szCs w:val="28"/>
              </w:rPr>
              <w:t>1.7.4.1. Solar cells</w:t>
            </w:r>
          </w:p>
        </w:tc>
        <w:tc>
          <w:tcPr>
            <w:tcW w:w="930" w:type="dxa"/>
          </w:tcPr>
          <w:p w14:paraId="18ACD811" w14:textId="65E1E840" w:rsidR="00D3714B" w:rsidRDefault="003144C7" w:rsidP="003144C7">
            <w:pPr>
              <w:jc w:val="center"/>
              <w:rPr>
                <w:rFonts w:asciiTheme="majorBidi" w:hAnsiTheme="majorBidi" w:cstheme="majorBidi"/>
                <w:sz w:val="28"/>
                <w:szCs w:val="28"/>
              </w:rPr>
            </w:pPr>
            <w:r>
              <w:rPr>
                <w:rFonts w:asciiTheme="majorBidi" w:hAnsiTheme="majorBidi" w:cstheme="majorBidi"/>
                <w:sz w:val="28"/>
                <w:szCs w:val="28"/>
              </w:rPr>
              <w:t>28</w:t>
            </w:r>
          </w:p>
        </w:tc>
      </w:tr>
      <w:tr w:rsidR="00D3714B" w14:paraId="4B0983E1" w14:textId="77777777" w:rsidTr="00BF4AF3">
        <w:tc>
          <w:tcPr>
            <w:tcW w:w="7366" w:type="dxa"/>
          </w:tcPr>
          <w:p w14:paraId="7402EFEF" w14:textId="7C0F8C7C" w:rsidR="00D3714B" w:rsidRPr="00F74D6D" w:rsidRDefault="00D3714B" w:rsidP="00F37C97">
            <w:pPr>
              <w:rPr>
                <w:rFonts w:asciiTheme="majorBidi" w:hAnsiTheme="majorBidi" w:cstheme="majorBidi"/>
                <w:sz w:val="28"/>
                <w:szCs w:val="28"/>
              </w:rPr>
            </w:pPr>
            <w:r w:rsidRPr="00D3714B">
              <w:rPr>
                <w:rFonts w:asciiTheme="majorBidi" w:hAnsiTheme="majorBidi" w:cstheme="majorBidi"/>
                <w:sz w:val="28"/>
                <w:szCs w:val="28"/>
              </w:rPr>
              <w:t>1.7.4.2. Artificial photosynthesis</w:t>
            </w:r>
          </w:p>
        </w:tc>
        <w:tc>
          <w:tcPr>
            <w:tcW w:w="930" w:type="dxa"/>
          </w:tcPr>
          <w:p w14:paraId="2FBB99D6" w14:textId="0DBABEA3" w:rsidR="00D3714B" w:rsidRDefault="003144C7" w:rsidP="003144C7">
            <w:pPr>
              <w:jc w:val="center"/>
              <w:rPr>
                <w:rFonts w:asciiTheme="majorBidi" w:hAnsiTheme="majorBidi" w:cstheme="majorBidi"/>
                <w:sz w:val="28"/>
                <w:szCs w:val="28"/>
              </w:rPr>
            </w:pPr>
            <w:r>
              <w:rPr>
                <w:rFonts w:asciiTheme="majorBidi" w:hAnsiTheme="majorBidi" w:cstheme="majorBidi"/>
                <w:sz w:val="28"/>
                <w:szCs w:val="28"/>
              </w:rPr>
              <w:t>2</w:t>
            </w:r>
            <w:r w:rsidR="00936B0F">
              <w:rPr>
                <w:rFonts w:asciiTheme="majorBidi" w:hAnsiTheme="majorBidi" w:cstheme="majorBidi"/>
                <w:sz w:val="28"/>
                <w:szCs w:val="28"/>
              </w:rPr>
              <w:t>9</w:t>
            </w:r>
          </w:p>
        </w:tc>
      </w:tr>
      <w:tr w:rsidR="00D3714B" w14:paraId="7B6EEAD3" w14:textId="77777777" w:rsidTr="00BF4AF3">
        <w:tc>
          <w:tcPr>
            <w:tcW w:w="7366" w:type="dxa"/>
          </w:tcPr>
          <w:p w14:paraId="41BDEF6F" w14:textId="2683FDE6" w:rsidR="00D3714B" w:rsidRPr="00F74D6D" w:rsidRDefault="00D3714B" w:rsidP="00F37C97">
            <w:pPr>
              <w:rPr>
                <w:rFonts w:asciiTheme="majorBidi" w:hAnsiTheme="majorBidi" w:cstheme="majorBidi"/>
                <w:sz w:val="28"/>
                <w:szCs w:val="28"/>
              </w:rPr>
            </w:pPr>
            <w:r w:rsidRPr="00D3714B">
              <w:rPr>
                <w:rFonts w:asciiTheme="majorBidi" w:hAnsiTheme="majorBidi" w:cstheme="majorBidi"/>
                <w:sz w:val="28"/>
                <w:szCs w:val="28"/>
              </w:rPr>
              <w:t>1.7.5. Detection of metals</w:t>
            </w:r>
          </w:p>
        </w:tc>
        <w:tc>
          <w:tcPr>
            <w:tcW w:w="930" w:type="dxa"/>
          </w:tcPr>
          <w:p w14:paraId="2E973F94" w14:textId="07A66C62" w:rsidR="00D3714B" w:rsidRDefault="003144C7" w:rsidP="003144C7">
            <w:pPr>
              <w:jc w:val="center"/>
              <w:rPr>
                <w:rFonts w:asciiTheme="majorBidi" w:hAnsiTheme="majorBidi" w:cstheme="majorBidi"/>
                <w:sz w:val="28"/>
                <w:szCs w:val="28"/>
              </w:rPr>
            </w:pPr>
            <w:r>
              <w:rPr>
                <w:rFonts w:asciiTheme="majorBidi" w:hAnsiTheme="majorBidi" w:cstheme="majorBidi"/>
                <w:sz w:val="28"/>
                <w:szCs w:val="28"/>
              </w:rPr>
              <w:t>29</w:t>
            </w:r>
          </w:p>
        </w:tc>
      </w:tr>
      <w:tr w:rsidR="00D3714B" w14:paraId="442E136C" w14:textId="77777777" w:rsidTr="00BF4AF3">
        <w:tc>
          <w:tcPr>
            <w:tcW w:w="7366" w:type="dxa"/>
          </w:tcPr>
          <w:p w14:paraId="1249B91C" w14:textId="0618D165" w:rsidR="00D3714B" w:rsidRPr="00F74D6D" w:rsidRDefault="00D3714B" w:rsidP="00F37C97">
            <w:pPr>
              <w:rPr>
                <w:rFonts w:asciiTheme="majorBidi" w:hAnsiTheme="majorBidi" w:cstheme="majorBidi"/>
                <w:sz w:val="28"/>
                <w:szCs w:val="28"/>
              </w:rPr>
            </w:pPr>
            <w:r w:rsidRPr="00D3714B">
              <w:rPr>
                <w:rFonts w:asciiTheme="majorBidi" w:hAnsiTheme="majorBidi" w:cstheme="majorBidi"/>
                <w:sz w:val="28"/>
                <w:szCs w:val="28"/>
              </w:rPr>
              <w:t>1.8. study aims</w:t>
            </w:r>
          </w:p>
        </w:tc>
        <w:tc>
          <w:tcPr>
            <w:tcW w:w="930" w:type="dxa"/>
          </w:tcPr>
          <w:p w14:paraId="314F243D" w14:textId="7635C9CA" w:rsidR="00D3714B" w:rsidRDefault="003144C7" w:rsidP="003144C7">
            <w:pPr>
              <w:jc w:val="center"/>
              <w:rPr>
                <w:rFonts w:asciiTheme="majorBidi" w:hAnsiTheme="majorBidi" w:cstheme="majorBidi"/>
                <w:sz w:val="28"/>
                <w:szCs w:val="28"/>
              </w:rPr>
            </w:pPr>
            <w:r>
              <w:rPr>
                <w:rFonts w:asciiTheme="majorBidi" w:hAnsiTheme="majorBidi" w:cstheme="majorBidi"/>
                <w:sz w:val="28"/>
                <w:szCs w:val="28"/>
              </w:rPr>
              <w:t>30</w:t>
            </w:r>
          </w:p>
        </w:tc>
      </w:tr>
      <w:tr w:rsidR="00D3714B" w14:paraId="1C84646D" w14:textId="77777777" w:rsidTr="00FF6A16">
        <w:tc>
          <w:tcPr>
            <w:tcW w:w="8296" w:type="dxa"/>
            <w:gridSpan w:val="2"/>
          </w:tcPr>
          <w:p w14:paraId="75175E2A" w14:textId="502AC2D7" w:rsidR="00D3714B" w:rsidRDefault="00D3714B" w:rsidP="00D3714B">
            <w:pPr>
              <w:jc w:val="center"/>
              <w:rPr>
                <w:rFonts w:asciiTheme="majorBidi" w:hAnsiTheme="majorBidi" w:cstheme="majorBidi"/>
                <w:sz w:val="28"/>
                <w:szCs w:val="28"/>
              </w:rPr>
            </w:pPr>
            <w:r w:rsidRPr="00D3714B">
              <w:rPr>
                <w:rFonts w:asciiTheme="majorBidi" w:hAnsiTheme="majorBidi" w:cstheme="majorBidi"/>
                <w:b/>
                <w:bCs/>
                <w:sz w:val="28"/>
                <w:szCs w:val="28"/>
              </w:rPr>
              <w:t xml:space="preserve">Chapter </w:t>
            </w:r>
            <w:r>
              <w:rPr>
                <w:rFonts w:asciiTheme="majorBidi" w:hAnsiTheme="majorBidi" w:cstheme="majorBidi"/>
                <w:b/>
                <w:bCs/>
                <w:sz w:val="28"/>
                <w:szCs w:val="28"/>
              </w:rPr>
              <w:t>Two-</w:t>
            </w:r>
            <w:r w:rsidR="00F27B80">
              <w:rPr>
                <w:rFonts w:asciiTheme="majorBidi" w:hAnsiTheme="majorBidi" w:cstheme="majorBidi"/>
                <w:b/>
                <w:bCs/>
                <w:sz w:val="28"/>
                <w:szCs w:val="28"/>
              </w:rPr>
              <w:t xml:space="preserve">The </w:t>
            </w:r>
            <w:r w:rsidRPr="00D3714B">
              <w:rPr>
                <w:rFonts w:asciiTheme="majorBidi" w:hAnsiTheme="majorBidi" w:cstheme="majorBidi"/>
                <w:b/>
                <w:bCs/>
                <w:sz w:val="28"/>
                <w:szCs w:val="28"/>
              </w:rPr>
              <w:t>Experimental</w:t>
            </w:r>
          </w:p>
        </w:tc>
      </w:tr>
      <w:tr w:rsidR="00D3714B" w14:paraId="6C9F1BE5" w14:textId="77777777" w:rsidTr="00BF4AF3">
        <w:tc>
          <w:tcPr>
            <w:tcW w:w="7366" w:type="dxa"/>
          </w:tcPr>
          <w:p w14:paraId="1A118984" w14:textId="1BE3DA88" w:rsidR="00D3714B" w:rsidRPr="00D3714B" w:rsidRDefault="00FB5371" w:rsidP="00F37C97">
            <w:pPr>
              <w:rPr>
                <w:rFonts w:asciiTheme="majorBidi" w:hAnsiTheme="majorBidi" w:cstheme="majorBidi"/>
                <w:sz w:val="28"/>
                <w:szCs w:val="28"/>
              </w:rPr>
            </w:pPr>
            <w:r w:rsidRPr="00FB5371">
              <w:rPr>
                <w:rFonts w:asciiTheme="majorBidi" w:hAnsiTheme="majorBidi" w:cstheme="majorBidi"/>
                <w:sz w:val="28"/>
                <w:szCs w:val="28"/>
              </w:rPr>
              <w:t>2. Experimental</w:t>
            </w:r>
          </w:p>
        </w:tc>
        <w:tc>
          <w:tcPr>
            <w:tcW w:w="930" w:type="dxa"/>
          </w:tcPr>
          <w:p w14:paraId="2DD55809" w14:textId="0E34B06B" w:rsidR="00D3714B" w:rsidRDefault="00CC0573" w:rsidP="00CC0573">
            <w:pPr>
              <w:jc w:val="center"/>
              <w:rPr>
                <w:rFonts w:asciiTheme="majorBidi" w:hAnsiTheme="majorBidi" w:cstheme="majorBidi"/>
                <w:sz w:val="28"/>
                <w:szCs w:val="28"/>
              </w:rPr>
            </w:pPr>
            <w:r>
              <w:rPr>
                <w:rFonts w:asciiTheme="majorBidi" w:hAnsiTheme="majorBidi" w:cstheme="majorBidi"/>
                <w:sz w:val="28"/>
                <w:szCs w:val="28"/>
              </w:rPr>
              <w:t>31</w:t>
            </w:r>
          </w:p>
        </w:tc>
      </w:tr>
      <w:tr w:rsidR="00D3714B" w14:paraId="7334552F" w14:textId="77777777" w:rsidTr="00BF4AF3">
        <w:tc>
          <w:tcPr>
            <w:tcW w:w="7366" w:type="dxa"/>
          </w:tcPr>
          <w:p w14:paraId="1DAC4028" w14:textId="7E74D426" w:rsidR="00D3714B" w:rsidRPr="00D3714B" w:rsidRDefault="00FB5371" w:rsidP="00F37C97">
            <w:pPr>
              <w:rPr>
                <w:rFonts w:asciiTheme="majorBidi" w:hAnsiTheme="majorBidi" w:cstheme="majorBidi"/>
                <w:sz w:val="28"/>
                <w:szCs w:val="28"/>
              </w:rPr>
            </w:pPr>
            <w:r w:rsidRPr="00FB5371">
              <w:rPr>
                <w:rFonts w:asciiTheme="majorBidi" w:hAnsiTheme="majorBidi" w:cstheme="majorBidi"/>
                <w:sz w:val="28"/>
                <w:szCs w:val="28"/>
              </w:rPr>
              <w:t>2.1. Chemical Materials</w:t>
            </w:r>
          </w:p>
        </w:tc>
        <w:tc>
          <w:tcPr>
            <w:tcW w:w="930" w:type="dxa"/>
          </w:tcPr>
          <w:p w14:paraId="74260FAD" w14:textId="13C99AA4" w:rsidR="00D3714B" w:rsidRDefault="00CC0573" w:rsidP="00CC0573">
            <w:pPr>
              <w:jc w:val="center"/>
              <w:rPr>
                <w:rFonts w:asciiTheme="majorBidi" w:hAnsiTheme="majorBidi" w:cstheme="majorBidi"/>
                <w:sz w:val="28"/>
                <w:szCs w:val="28"/>
              </w:rPr>
            </w:pPr>
            <w:r>
              <w:rPr>
                <w:rFonts w:asciiTheme="majorBidi" w:hAnsiTheme="majorBidi" w:cstheme="majorBidi"/>
                <w:sz w:val="28"/>
                <w:szCs w:val="28"/>
              </w:rPr>
              <w:t>31</w:t>
            </w:r>
          </w:p>
        </w:tc>
      </w:tr>
      <w:tr w:rsidR="00D3714B" w14:paraId="1FDA868D" w14:textId="77777777" w:rsidTr="00BF4AF3">
        <w:tc>
          <w:tcPr>
            <w:tcW w:w="7366" w:type="dxa"/>
          </w:tcPr>
          <w:p w14:paraId="464A8A1B" w14:textId="5AB43382" w:rsidR="00D3714B" w:rsidRPr="00D3714B" w:rsidRDefault="00FB5371" w:rsidP="00F37C97">
            <w:pPr>
              <w:rPr>
                <w:rFonts w:asciiTheme="majorBidi" w:hAnsiTheme="majorBidi" w:cstheme="majorBidi"/>
                <w:sz w:val="28"/>
                <w:szCs w:val="28"/>
              </w:rPr>
            </w:pPr>
            <w:r w:rsidRPr="00FB5371">
              <w:rPr>
                <w:rFonts w:asciiTheme="majorBidi" w:hAnsiTheme="majorBidi" w:cstheme="majorBidi"/>
                <w:sz w:val="28"/>
                <w:szCs w:val="28"/>
              </w:rPr>
              <w:t>2.2. Instruments</w:t>
            </w:r>
          </w:p>
        </w:tc>
        <w:tc>
          <w:tcPr>
            <w:tcW w:w="930" w:type="dxa"/>
          </w:tcPr>
          <w:p w14:paraId="34A1021B" w14:textId="44E64DDB" w:rsidR="00D3714B" w:rsidRDefault="00CC0573" w:rsidP="00CC0573">
            <w:pPr>
              <w:jc w:val="center"/>
              <w:rPr>
                <w:rFonts w:asciiTheme="majorBidi" w:hAnsiTheme="majorBidi" w:cstheme="majorBidi"/>
                <w:sz w:val="28"/>
                <w:szCs w:val="28"/>
              </w:rPr>
            </w:pPr>
            <w:r>
              <w:rPr>
                <w:rFonts w:asciiTheme="majorBidi" w:hAnsiTheme="majorBidi" w:cstheme="majorBidi"/>
                <w:sz w:val="28"/>
                <w:szCs w:val="28"/>
              </w:rPr>
              <w:t>32</w:t>
            </w:r>
          </w:p>
        </w:tc>
      </w:tr>
      <w:tr w:rsidR="00FB5371" w14:paraId="06A10AA2" w14:textId="77777777" w:rsidTr="00BF4AF3">
        <w:tc>
          <w:tcPr>
            <w:tcW w:w="7366" w:type="dxa"/>
          </w:tcPr>
          <w:p w14:paraId="0CE7DAA7" w14:textId="072F366B" w:rsidR="00FB5371" w:rsidRPr="00D3714B" w:rsidRDefault="00FB5371" w:rsidP="00F37C97">
            <w:pPr>
              <w:rPr>
                <w:rFonts w:asciiTheme="majorBidi" w:hAnsiTheme="majorBidi" w:cstheme="majorBidi"/>
                <w:sz w:val="28"/>
                <w:szCs w:val="28"/>
              </w:rPr>
            </w:pPr>
            <w:r w:rsidRPr="00FB5371">
              <w:rPr>
                <w:rFonts w:asciiTheme="majorBidi" w:hAnsiTheme="majorBidi" w:cstheme="majorBidi"/>
                <w:sz w:val="28"/>
                <w:szCs w:val="28"/>
              </w:rPr>
              <w:lastRenderedPageBreak/>
              <w:t>2.3. Synthetic Methods</w:t>
            </w:r>
          </w:p>
        </w:tc>
        <w:tc>
          <w:tcPr>
            <w:tcW w:w="930" w:type="dxa"/>
          </w:tcPr>
          <w:p w14:paraId="35BBF489" w14:textId="5C68A270" w:rsidR="00FB5371" w:rsidRDefault="00CC0573" w:rsidP="00CC0573">
            <w:pPr>
              <w:jc w:val="center"/>
              <w:rPr>
                <w:rFonts w:asciiTheme="majorBidi" w:hAnsiTheme="majorBidi" w:cstheme="majorBidi"/>
                <w:sz w:val="28"/>
                <w:szCs w:val="28"/>
              </w:rPr>
            </w:pPr>
            <w:r>
              <w:rPr>
                <w:rFonts w:asciiTheme="majorBidi" w:hAnsiTheme="majorBidi" w:cstheme="majorBidi"/>
                <w:sz w:val="28"/>
                <w:szCs w:val="28"/>
              </w:rPr>
              <w:t>3</w:t>
            </w:r>
            <w:r w:rsidR="00AE4B57">
              <w:rPr>
                <w:rFonts w:asciiTheme="majorBidi" w:hAnsiTheme="majorBidi" w:cstheme="majorBidi"/>
                <w:sz w:val="28"/>
                <w:szCs w:val="28"/>
              </w:rPr>
              <w:t>4</w:t>
            </w:r>
          </w:p>
        </w:tc>
      </w:tr>
      <w:tr w:rsidR="00FB5371" w14:paraId="57F6D524" w14:textId="77777777" w:rsidTr="00FF6A16">
        <w:tc>
          <w:tcPr>
            <w:tcW w:w="8296" w:type="dxa"/>
            <w:gridSpan w:val="2"/>
          </w:tcPr>
          <w:p w14:paraId="20E6F94D" w14:textId="2B177DD1" w:rsidR="00FB5371" w:rsidRPr="00FB5371" w:rsidRDefault="00FB5371" w:rsidP="00FB5371">
            <w:pPr>
              <w:jc w:val="center"/>
              <w:rPr>
                <w:rFonts w:asciiTheme="majorBidi" w:hAnsiTheme="majorBidi" w:cstheme="majorBidi"/>
                <w:b/>
                <w:bCs/>
                <w:sz w:val="28"/>
                <w:szCs w:val="28"/>
              </w:rPr>
            </w:pPr>
            <w:r w:rsidRPr="00FB5371">
              <w:rPr>
                <w:rFonts w:asciiTheme="majorBidi" w:hAnsiTheme="majorBidi" w:cstheme="majorBidi"/>
                <w:b/>
                <w:bCs/>
                <w:sz w:val="28"/>
                <w:szCs w:val="28"/>
              </w:rPr>
              <w:t>Chapter T</w:t>
            </w:r>
            <w:r>
              <w:rPr>
                <w:rFonts w:asciiTheme="majorBidi" w:hAnsiTheme="majorBidi" w:cstheme="majorBidi"/>
                <w:b/>
                <w:bCs/>
                <w:sz w:val="28"/>
                <w:szCs w:val="28"/>
              </w:rPr>
              <w:t>hree</w:t>
            </w:r>
            <w:r w:rsidRPr="00FB5371">
              <w:rPr>
                <w:rFonts w:asciiTheme="majorBidi" w:hAnsiTheme="majorBidi" w:cstheme="majorBidi"/>
                <w:b/>
                <w:bCs/>
                <w:sz w:val="28"/>
                <w:szCs w:val="28"/>
              </w:rPr>
              <w:t>-</w:t>
            </w:r>
            <w:r w:rsidR="00F27B80">
              <w:rPr>
                <w:rFonts w:asciiTheme="majorBidi" w:hAnsiTheme="majorBidi" w:cstheme="majorBidi"/>
                <w:b/>
                <w:bCs/>
                <w:sz w:val="28"/>
                <w:szCs w:val="28"/>
              </w:rPr>
              <w:t xml:space="preserve">The </w:t>
            </w:r>
            <w:r w:rsidRPr="00FB5371">
              <w:rPr>
                <w:rFonts w:asciiTheme="majorBidi" w:hAnsiTheme="majorBidi" w:cstheme="majorBidi"/>
                <w:b/>
                <w:bCs/>
                <w:sz w:val="28"/>
                <w:szCs w:val="28"/>
              </w:rPr>
              <w:t xml:space="preserve">Results and </w:t>
            </w:r>
            <w:r w:rsidR="00F27B80">
              <w:rPr>
                <w:rFonts w:asciiTheme="majorBidi" w:hAnsiTheme="majorBidi" w:cstheme="majorBidi"/>
                <w:b/>
                <w:bCs/>
                <w:sz w:val="28"/>
                <w:szCs w:val="28"/>
              </w:rPr>
              <w:t xml:space="preserve">The </w:t>
            </w:r>
            <w:r w:rsidRPr="00FB5371">
              <w:rPr>
                <w:rFonts w:asciiTheme="majorBidi" w:hAnsiTheme="majorBidi" w:cstheme="majorBidi"/>
                <w:b/>
                <w:bCs/>
                <w:sz w:val="28"/>
                <w:szCs w:val="28"/>
              </w:rPr>
              <w:t>Discussion</w:t>
            </w:r>
          </w:p>
        </w:tc>
      </w:tr>
      <w:tr w:rsidR="00FB5371" w14:paraId="65E89F26" w14:textId="77777777" w:rsidTr="00BF4AF3">
        <w:tc>
          <w:tcPr>
            <w:tcW w:w="7366" w:type="dxa"/>
          </w:tcPr>
          <w:p w14:paraId="39369DBA" w14:textId="4B8B494E" w:rsidR="00FB5371" w:rsidRPr="00FB5371" w:rsidRDefault="00FB5371" w:rsidP="00F37C97">
            <w:pPr>
              <w:rPr>
                <w:rFonts w:asciiTheme="majorBidi" w:hAnsiTheme="majorBidi" w:cstheme="majorBidi"/>
                <w:sz w:val="28"/>
                <w:szCs w:val="28"/>
              </w:rPr>
            </w:pPr>
            <w:r w:rsidRPr="00FB5371">
              <w:rPr>
                <w:rFonts w:asciiTheme="majorBidi" w:hAnsiTheme="majorBidi" w:cstheme="majorBidi"/>
                <w:sz w:val="28"/>
                <w:szCs w:val="28"/>
              </w:rPr>
              <w:t>3.</w:t>
            </w:r>
            <w:r w:rsidR="00F27B80">
              <w:rPr>
                <w:rFonts w:asciiTheme="majorBidi" w:hAnsiTheme="majorBidi" w:cstheme="majorBidi"/>
                <w:sz w:val="28"/>
                <w:szCs w:val="28"/>
              </w:rPr>
              <w:t xml:space="preserve"> </w:t>
            </w:r>
            <w:r w:rsidRPr="00FB5371">
              <w:rPr>
                <w:rFonts w:asciiTheme="majorBidi" w:hAnsiTheme="majorBidi" w:cstheme="majorBidi"/>
                <w:sz w:val="28"/>
                <w:szCs w:val="28"/>
              </w:rPr>
              <w:t xml:space="preserve">Results and </w:t>
            </w:r>
            <w:r w:rsidR="00F27B80">
              <w:rPr>
                <w:rFonts w:asciiTheme="majorBidi" w:hAnsiTheme="majorBidi" w:cstheme="majorBidi"/>
                <w:sz w:val="28"/>
                <w:szCs w:val="28"/>
              </w:rPr>
              <w:t xml:space="preserve">The </w:t>
            </w:r>
            <w:r w:rsidRPr="00FB5371">
              <w:rPr>
                <w:rFonts w:asciiTheme="majorBidi" w:hAnsiTheme="majorBidi" w:cstheme="majorBidi"/>
                <w:sz w:val="28"/>
                <w:szCs w:val="28"/>
              </w:rPr>
              <w:t>Discussion</w:t>
            </w:r>
          </w:p>
        </w:tc>
        <w:tc>
          <w:tcPr>
            <w:tcW w:w="930" w:type="dxa"/>
          </w:tcPr>
          <w:p w14:paraId="7F4DC76D" w14:textId="40766FC7" w:rsidR="00FB5371" w:rsidRDefault="003421CC" w:rsidP="003421CC">
            <w:pPr>
              <w:jc w:val="center"/>
              <w:rPr>
                <w:rFonts w:asciiTheme="majorBidi" w:hAnsiTheme="majorBidi" w:cstheme="majorBidi"/>
                <w:sz w:val="28"/>
                <w:szCs w:val="28"/>
              </w:rPr>
            </w:pPr>
            <w:r>
              <w:rPr>
                <w:rFonts w:asciiTheme="majorBidi" w:hAnsiTheme="majorBidi" w:cstheme="majorBidi"/>
                <w:sz w:val="28"/>
                <w:szCs w:val="28"/>
              </w:rPr>
              <w:t>41</w:t>
            </w:r>
          </w:p>
        </w:tc>
      </w:tr>
      <w:tr w:rsidR="00FB5371" w14:paraId="4C9B3025" w14:textId="77777777" w:rsidTr="00BF4AF3">
        <w:tc>
          <w:tcPr>
            <w:tcW w:w="7366" w:type="dxa"/>
          </w:tcPr>
          <w:p w14:paraId="6B9367D6" w14:textId="69AB623D" w:rsidR="00FB5371" w:rsidRPr="00AE4B57" w:rsidRDefault="00FB5371" w:rsidP="00F37C97">
            <w:pPr>
              <w:rPr>
                <w:rFonts w:asciiTheme="majorBidi" w:hAnsiTheme="majorBidi" w:cstheme="majorBidi"/>
                <w:sz w:val="28"/>
                <w:szCs w:val="28"/>
                <w:lang w:val="pt-BR"/>
              </w:rPr>
            </w:pPr>
            <w:r w:rsidRPr="00AE4B57">
              <w:rPr>
                <w:rFonts w:asciiTheme="majorBidi" w:hAnsiTheme="majorBidi" w:cstheme="majorBidi"/>
                <w:sz w:val="28"/>
                <w:szCs w:val="28"/>
                <w:lang w:val="pt-BR"/>
              </w:rPr>
              <w:t>3.1. 4,4'-[alkane-1,2-diylbis(oxy)] dibenzaldehyde</w:t>
            </w:r>
            <w:r w:rsidR="003421CC" w:rsidRPr="00AE4B57">
              <w:rPr>
                <w:rFonts w:asciiTheme="majorBidi" w:hAnsiTheme="majorBidi" w:cstheme="majorBidi"/>
                <w:sz w:val="28"/>
                <w:szCs w:val="28"/>
                <w:lang w:val="pt-BR"/>
              </w:rPr>
              <w:t xml:space="preserve"> </w:t>
            </w:r>
            <w:r w:rsidRPr="00AE4B57">
              <w:rPr>
                <w:rFonts w:asciiTheme="majorBidi" w:hAnsiTheme="majorBidi" w:cstheme="majorBidi"/>
                <w:sz w:val="28"/>
                <w:szCs w:val="28"/>
                <w:lang w:val="pt-BR"/>
              </w:rPr>
              <w:t>(R1, R2)</w:t>
            </w:r>
          </w:p>
        </w:tc>
        <w:tc>
          <w:tcPr>
            <w:tcW w:w="930" w:type="dxa"/>
          </w:tcPr>
          <w:p w14:paraId="1103748E" w14:textId="2E2CDFF7" w:rsidR="00FB5371" w:rsidRDefault="003421CC" w:rsidP="003421CC">
            <w:pPr>
              <w:jc w:val="center"/>
              <w:rPr>
                <w:rFonts w:asciiTheme="majorBidi" w:hAnsiTheme="majorBidi" w:cstheme="majorBidi"/>
                <w:sz w:val="28"/>
                <w:szCs w:val="28"/>
              </w:rPr>
            </w:pPr>
            <w:r>
              <w:rPr>
                <w:rFonts w:asciiTheme="majorBidi" w:hAnsiTheme="majorBidi" w:cstheme="majorBidi"/>
                <w:sz w:val="28"/>
                <w:szCs w:val="28"/>
              </w:rPr>
              <w:t>41</w:t>
            </w:r>
          </w:p>
        </w:tc>
      </w:tr>
      <w:tr w:rsidR="00FB5371" w14:paraId="7877C54D" w14:textId="77777777" w:rsidTr="00BF4AF3">
        <w:tc>
          <w:tcPr>
            <w:tcW w:w="7366" w:type="dxa"/>
          </w:tcPr>
          <w:p w14:paraId="07105FB8" w14:textId="37638911" w:rsidR="00FB5371" w:rsidRPr="00FB5371" w:rsidRDefault="00FB5371" w:rsidP="00F37C97">
            <w:pPr>
              <w:rPr>
                <w:rFonts w:asciiTheme="majorBidi" w:hAnsiTheme="majorBidi" w:cstheme="majorBidi"/>
                <w:sz w:val="28"/>
                <w:szCs w:val="28"/>
              </w:rPr>
            </w:pPr>
            <w:r w:rsidRPr="00FB5371">
              <w:rPr>
                <w:rFonts w:asciiTheme="majorBidi" w:hAnsiTheme="majorBidi" w:cstheme="majorBidi"/>
                <w:sz w:val="28"/>
                <w:szCs w:val="28"/>
              </w:rPr>
              <w:t>3.1.1. The synthetic strategy</w:t>
            </w:r>
          </w:p>
        </w:tc>
        <w:tc>
          <w:tcPr>
            <w:tcW w:w="930" w:type="dxa"/>
          </w:tcPr>
          <w:p w14:paraId="1A34D90F" w14:textId="20F86BBF" w:rsidR="00FB5371" w:rsidRDefault="003421CC" w:rsidP="003421CC">
            <w:pPr>
              <w:jc w:val="center"/>
              <w:rPr>
                <w:rFonts w:asciiTheme="majorBidi" w:hAnsiTheme="majorBidi" w:cstheme="majorBidi"/>
                <w:sz w:val="28"/>
                <w:szCs w:val="28"/>
              </w:rPr>
            </w:pPr>
            <w:r>
              <w:rPr>
                <w:rFonts w:asciiTheme="majorBidi" w:hAnsiTheme="majorBidi" w:cstheme="majorBidi"/>
                <w:sz w:val="28"/>
                <w:szCs w:val="28"/>
              </w:rPr>
              <w:t>41</w:t>
            </w:r>
          </w:p>
        </w:tc>
      </w:tr>
      <w:tr w:rsidR="00FB5371" w14:paraId="6D1E3F34" w14:textId="77777777" w:rsidTr="00BF4AF3">
        <w:tc>
          <w:tcPr>
            <w:tcW w:w="7366" w:type="dxa"/>
          </w:tcPr>
          <w:p w14:paraId="136CB702" w14:textId="3E0DE404" w:rsidR="00FB5371" w:rsidRPr="00FB5371" w:rsidRDefault="00FB5371" w:rsidP="00F37C97">
            <w:pPr>
              <w:rPr>
                <w:rFonts w:asciiTheme="majorBidi" w:hAnsiTheme="majorBidi" w:cstheme="majorBidi"/>
                <w:sz w:val="28"/>
                <w:szCs w:val="28"/>
              </w:rPr>
            </w:pPr>
            <w:r w:rsidRPr="00FB5371">
              <w:rPr>
                <w:rFonts w:asciiTheme="majorBidi" w:hAnsiTheme="majorBidi" w:cstheme="majorBidi"/>
                <w:sz w:val="28"/>
                <w:szCs w:val="28"/>
              </w:rPr>
              <w:t>3.1.2. Spectroscopic characterization of 4,4'-[alkane-1,2-diylbis (oxy)] dibenzaldehyde</w:t>
            </w:r>
          </w:p>
        </w:tc>
        <w:tc>
          <w:tcPr>
            <w:tcW w:w="930" w:type="dxa"/>
          </w:tcPr>
          <w:p w14:paraId="4CB594E7" w14:textId="3C7B8508" w:rsidR="00FB5371" w:rsidRDefault="003421CC" w:rsidP="003421CC">
            <w:pPr>
              <w:jc w:val="center"/>
              <w:rPr>
                <w:rFonts w:asciiTheme="majorBidi" w:hAnsiTheme="majorBidi" w:cstheme="majorBidi"/>
                <w:sz w:val="28"/>
                <w:szCs w:val="28"/>
              </w:rPr>
            </w:pPr>
            <w:r>
              <w:rPr>
                <w:rFonts w:asciiTheme="majorBidi" w:hAnsiTheme="majorBidi" w:cstheme="majorBidi"/>
                <w:sz w:val="28"/>
                <w:szCs w:val="28"/>
              </w:rPr>
              <w:t>42</w:t>
            </w:r>
          </w:p>
        </w:tc>
      </w:tr>
      <w:tr w:rsidR="00FB5371" w14:paraId="039EC82A" w14:textId="77777777" w:rsidTr="00BF4AF3">
        <w:tc>
          <w:tcPr>
            <w:tcW w:w="7366" w:type="dxa"/>
          </w:tcPr>
          <w:p w14:paraId="4C5FDD9E" w14:textId="2C6C63DC" w:rsidR="00FB5371" w:rsidRPr="00FB5371" w:rsidRDefault="00FB5371" w:rsidP="00F37C97">
            <w:pPr>
              <w:rPr>
                <w:rFonts w:asciiTheme="majorBidi" w:hAnsiTheme="majorBidi" w:cstheme="majorBidi"/>
                <w:sz w:val="28"/>
                <w:szCs w:val="28"/>
              </w:rPr>
            </w:pPr>
            <w:r w:rsidRPr="00FB5371">
              <w:rPr>
                <w:rFonts w:asciiTheme="majorBidi" w:hAnsiTheme="majorBidi" w:cstheme="majorBidi"/>
                <w:sz w:val="28"/>
                <w:szCs w:val="28"/>
              </w:rPr>
              <w:t>3.2. Synthesis of diphenylacrylonitrile baring aldehydes R3,R4)</w:t>
            </w:r>
          </w:p>
        </w:tc>
        <w:tc>
          <w:tcPr>
            <w:tcW w:w="930" w:type="dxa"/>
          </w:tcPr>
          <w:p w14:paraId="14C5CEE4" w14:textId="1C7BB165" w:rsidR="00FB5371" w:rsidRDefault="003421CC" w:rsidP="003421CC">
            <w:pPr>
              <w:jc w:val="center"/>
              <w:rPr>
                <w:rFonts w:asciiTheme="majorBidi" w:hAnsiTheme="majorBidi" w:cstheme="majorBidi"/>
                <w:sz w:val="28"/>
                <w:szCs w:val="28"/>
              </w:rPr>
            </w:pPr>
            <w:r>
              <w:rPr>
                <w:rFonts w:asciiTheme="majorBidi" w:hAnsiTheme="majorBidi" w:cstheme="majorBidi"/>
                <w:sz w:val="28"/>
                <w:szCs w:val="28"/>
              </w:rPr>
              <w:t>5</w:t>
            </w:r>
            <w:r w:rsidR="00FA11D7">
              <w:rPr>
                <w:rFonts w:asciiTheme="majorBidi" w:hAnsiTheme="majorBidi" w:cstheme="majorBidi"/>
                <w:sz w:val="28"/>
                <w:szCs w:val="28"/>
              </w:rPr>
              <w:t>0</w:t>
            </w:r>
          </w:p>
        </w:tc>
      </w:tr>
      <w:tr w:rsidR="00FB5371" w14:paraId="7A92B29C" w14:textId="77777777" w:rsidTr="00BF4AF3">
        <w:tc>
          <w:tcPr>
            <w:tcW w:w="7366" w:type="dxa"/>
          </w:tcPr>
          <w:p w14:paraId="143F5B5D" w14:textId="2534BD42" w:rsidR="00FB5371" w:rsidRPr="00FB5371" w:rsidRDefault="00FB5371" w:rsidP="00F37C97">
            <w:pPr>
              <w:rPr>
                <w:rFonts w:asciiTheme="majorBidi" w:hAnsiTheme="majorBidi" w:cstheme="majorBidi"/>
                <w:sz w:val="28"/>
                <w:szCs w:val="28"/>
              </w:rPr>
            </w:pPr>
            <w:r w:rsidRPr="00FB5371">
              <w:rPr>
                <w:rFonts w:asciiTheme="majorBidi" w:hAnsiTheme="majorBidi" w:cstheme="majorBidi"/>
                <w:sz w:val="28"/>
                <w:szCs w:val="28"/>
              </w:rPr>
              <w:t>3.2.1. The synthetic strategy</w:t>
            </w:r>
          </w:p>
        </w:tc>
        <w:tc>
          <w:tcPr>
            <w:tcW w:w="930" w:type="dxa"/>
          </w:tcPr>
          <w:p w14:paraId="5DA0BD80" w14:textId="55DE41D9" w:rsidR="00FB5371" w:rsidRDefault="003421CC" w:rsidP="003421CC">
            <w:pPr>
              <w:jc w:val="center"/>
              <w:rPr>
                <w:rFonts w:asciiTheme="majorBidi" w:hAnsiTheme="majorBidi" w:cstheme="majorBidi"/>
                <w:sz w:val="28"/>
                <w:szCs w:val="28"/>
              </w:rPr>
            </w:pPr>
            <w:r>
              <w:rPr>
                <w:rFonts w:asciiTheme="majorBidi" w:hAnsiTheme="majorBidi" w:cstheme="majorBidi"/>
                <w:sz w:val="28"/>
                <w:szCs w:val="28"/>
              </w:rPr>
              <w:t>5</w:t>
            </w:r>
            <w:r w:rsidR="00FA11D7">
              <w:rPr>
                <w:rFonts w:asciiTheme="majorBidi" w:hAnsiTheme="majorBidi" w:cstheme="majorBidi"/>
                <w:sz w:val="28"/>
                <w:szCs w:val="28"/>
              </w:rPr>
              <w:t>0</w:t>
            </w:r>
          </w:p>
        </w:tc>
      </w:tr>
      <w:tr w:rsidR="00FB5371" w14:paraId="7E537055" w14:textId="77777777" w:rsidTr="00BF4AF3">
        <w:tc>
          <w:tcPr>
            <w:tcW w:w="7366" w:type="dxa"/>
          </w:tcPr>
          <w:p w14:paraId="11ECBA9E" w14:textId="25296E31" w:rsidR="00FB5371" w:rsidRPr="00FB5371" w:rsidRDefault="00FB5371" w:rsidP="00F37C97">
            <w:pPr>
              <w:rPr>
                <w:rFonts w:asciiTheme="majorBidi" w:hAnsiTheme="majorBidi" w:cstheme="majorBidi"/>
                <w:sz w:val="28"/>
                <w:szCs w:val="28"/>
              </w:rPr>
            </w:pPr>
            <w:r w:rsidRPr="00FB5371">
              <w:rPr>
                <w:rFonts w:asciiTheme="majorBidi" w:hAnsiTheme="majorBidi" w:cstheme="majorBidi"/>
                <w:sz w:val="28"/>
                <w:szCs w:val="28"/>
              </w:rPr>
              <w:t xml:space="preserve">3.3.2. Spectroscopic characterization of </w:t>
            </w:r>
            <w:bookmarkStart w:id="3" w:name="_Hlk152244692"/>
            <w:r w:rsidRPr="00FB5371">
              <w:rPr>
                <w:rFonts w:asciiTheme="majorBidi" w:hAnsiTheme="majorBidi" w:cstheme="majorBidi"/>
                <w:sz w:val="28"/>
                <w:szCs w:val="28"/>
              </w:rPr>
              <w:t>diphenylacrylonitrile baring aldehydes(R3,R4)</w:t>
            </w:r>
            <w:bookmarkEnd w:id="3"/>
          </w:p>
        </w:tc>
        <w:tc>
          <w:tcPr>
            <w:tcW w:w="930" w:type="dxa"/>
          </w:tcPr>
          <w:p w14:paraId="41C00382" w14:textId="3B04B9C3" w:rsidR="00FB5371" w:rsidRDefault="003421CC" w:rsidP="003421CC">
            <w:pPr>
              <w:jc w:val="center"/>
              <w:rPr>
                <w:rFonts w:asciiTheme="majorBidi" w:hAnsiTheme="majorBidi" w:cstheme="majorBidi"/>
                <w:sz w:val="28"/>
                <w:szCs w:val="28"/>
              </w:rPr>
            </w:pPr>
            <w:r>
              <w:rPr>
                <w:rFonts w:asciiTheme="majorBidi" w:hAnsiTheme="majorBidi" w:cstheme="majorBidi"/>
                <w:sz w:val="28"/>
                <w:szCs w:val="28"/>
              </w:rPr>
              <w:t>5</w:t>
            </w:r>
            <w:r w:rsidR="00FA11D7">
              <w:rPr>
                <w:rFonts w:asciiTheme="majorBidi" w:hAnsiTheme="majorBidi" w:cstheme="majorBidi"/>
                <w:sz w:val="28"/>
                <w:szCs w:val="28"/>
              </w:rPr>
              <w:t>2</w:t>
            </w:r>
          </w:p>
        </w:tc>
      </w:tr>
      <w:tr w:rsidR="00FB5371" w14:paraId="1C53E58F" w14:textId="77777777" w:rsidTr="00BF4AF3">
        <w:tc>
          <w:tcPr>
            <w:tcW w:w="7366" w:type="dxa"/>
          </w:tcPr>
          <w:p w14:paraId="7F1D433C" w14:textId="11E5D45F" w:rsidR="00FB5371" w:rsidRPr="00FB5371" w:rsidRDefault="00FB5371" w:rsidP="00F37C97">
            <w:pPr>
              <w:rPr>
                <w:rFonts w:asciiTheme="majorBidi" w:hAnsiTheme="majorBidi" w:cstheme="majorBidi"/>
                <w:sz w:val="28"/>
                <w:szCs w:val="28"/>
              </w:rPr>
            </w:pPr>
            <w:r w:rsidRPr="00FB5371">
              <w:rPr>
                <w:rFonts w:asciiTheme="majorBidi" w:hAnsiTheme="majorBidi" w:cstheme="majorBidi"/>
                <w:sz w:val="28"/>
                <w:szCs w:val="28"/>
              </w:rPr>
              <w:t xml:space="preserve">3.3. Synthesis </w:t>
            </w:r>
            <w:bookmarkStart w:id="4" w:name="_Hlk152244880"/>
            <w:r w:rsidRPr="00FB5371">
              <w:rPr>
                <w:rFonts w:asciiTheme="majorBidi" w:hAnsiTheme="majorBidi" w:cstheme="majorBidi"/>
                <w:sz w:val="28"/>
                <w:szCs w:val="28"/>
              </w:rPr>
              <w:t>of diphenylacrylonitrile-porphyrin</w:t>
            </w:r>
            <w:bookmarkEnd w:id="4"/>
            <w:r w:rsidR="00FA11D7">
              <w:rPr>
                <w:rFonts w:asciiTheme="majorBidi" w:hAnsiTheme="majorBidi" w:cstheme="majorBidi"/>
                <w:sz w:val="28"/>
                <w:szCs w:val="28"/>
              </w:rPr>
              <w:t xml:space="preserve"> (R5, R6)</w:t>
            </w:r>
          </w:p>
        </w:tc>
        <w:tc>
          <w:tcPr>
            <w:tcW w:w="930" w:type="dxa"/>
          </w:tcPr>
          <w:p w14:paraId="20A95CA5" w14:textId="5A75A231" w:rsidR="00FB5371" w:rsidRDefault="003421CC" w:rsidP="003421CC">
            <w:pPr>
              <w:jc w:val="center"/>
              <w:rPr>
                <w:rFonts w:asciiTheme="majorBidi" w:hAnsiTheme="majorBidi" w:cstheme="majorBidi"/>
                <w:sz w:val="28"/>
                <w:szCs w:val="28"/>
              </w:rPr>
            </w:pPr>
            <w:r>
              <w:rPr>
                <w:rFonts w:asciiTheme="majorBidi" w:hAnsiTheme="majorBidi" w:cstheme="majorBidi"/>
                <w:sz w:val="28"/>
                <w:szCs w:val="28"/>
              </w:rPr>
              <w:t>6</w:t>
            </w:r>
            <w:r w:rsidR="00FA11D7">
              <w:rPr>
                <w:rFonts w:asciiTheme="majorBidi" w:hAnsiTheme="majorBidi" w:cstheme="majorBidi"/>
                <w:sz w:val="28"/>
                <w:szCs w:val="28"/>
              </w:rPr>
              <w:t>2</w:t>
            </w:r>
          </w:p>
        </w:tc>
      </w:tr>
      <w:tr w:rsidR="00FB5371" w14:paraId="6D1727E7" w14:textId="77777777" w:rsidTr="00BF4AF3">
        <w:tc>
          <w:tcPr>
            <w:tcW w:w="7366" w:type="dxa"/>
          </w:tcPr>
          <w:p w14:paraId="3327D38A" w14:textId="22261ED9" w:rsidR="00FB5371" w:rsidRPr="00FB5371" w:rsidRDefault="00FB5371" w:rsidP="00F37C97">
            <w:pPr>
              <w:rPr>
                <w:rFonts w:asciiTheme="majorBidi" w:hAnsiTheme="majorBidi" w:cstheme="majorBidi"/>
                <w:sz w:val="28"/>
                <w:szCs w:val="28"/>
              </w:rPr>
            </w:pPr>
            <w:r w:rsidRPr="00FB5371">
              <w:rPr>
                <w:rFonts w:asciiTheme="majorBidi" w:hAnsiTheme="majorBidi" w:cstheme="majorBidi"/>
                <w:sz w:val="28"/>
                <w:szCs w:val="28"/>
              </w:rPr>
              <w:t>3.3.1. The synthetic strategy</w:t>
            </w:r>
          </w:p>
        </w:tc>
        <w:tc>
          <w:tcPr>
            <w:tcW w:w="930" w:type="dxa"/>
          </w:tcPr>
          <w:p w14:paraId="19EB25D5" w14:textId="318B9827" w:rsidR="00FB5371" w:rsidRDefault="003421CC" w:rsidP="003421CC">
            <w:pPr>
              <w:jc w:val="center"/>
              <w:rPr>
                <w:rFonts w:asciiTheme="majorBidi" w:hAnsiTheme="majorBidi" w:cstheme="majorBidi"/>
                <w:sz w:val="28"/>
                <w:szCs w:val="28"/>
              </w:rPr>
            </w:pPr>
            <w:r>
              <w:rPr>
                <w:rFonts w:asciiTheme="majorBidi" w:hAnsiTheme="majorBidi" w:cstheme="majorBidi"/>
                <w:sz w:val="28"/>
                <w:szCs w:val="28"/>
              </w:rPr>
              <w:t>6</w:t>
            </w:r>
            <w:r w:rsidR="00FA11D7">
              <w:rPr>
                <w:rFonts w:asciiTheme="majorBidi" w:hAnsiTheme="majorBidi" w:cstheme="majorBidi"/>
                <w:sz w:val="28"/>
                <w:szCs w:val="28"/>
              </w:rPr>
              <w:t>2</w:t>
            </w:r>
          </w:p>
        </w:tc>
      </w:tr>
      <w:tr w:rsidR="00FB5371" w14:paraId="78BAABFE" w14:textId="77777777" w:rsidTr="00BF4AF3">
        <w:tc>
          <w:tcPr>
            <w:tcW w:w="7366" w:type="dxa"/>
          </w:tcPr>
          <w:p w14:paraId="743813D5" w14:textId="159C5F12" w:rsidR="00FB5371" w:rsidRPr="00FB5371" w:rsidRDefault="00875510" w:rsidP="00F37C97">
            <w:pPr>
              <w:rPr>
                <w:rFonts w:asciiTheme="majorBidi" w:hAnsiTheme="majorBidi" w:cstheme="majorBidi"/>
                <w:sz w:val="28"/>
                <w:szCs w:val="28"/>
              </w:rPr>
            </w:pPr>
            <w:r>
              <w:rPr>
                <w:rFonts w:asciiTheme="majorBidi" w:hAnsiTheme="majorBidi" w:cstheme="majorBidi"/>
                <w:sz w:val="28"/>
                <w:szCs w:val="28"/>
              </w:rPr>
              <w:t xml:space="preserve">3.3.2. The proposed mechanism </w:t>
            </w:r>
          </w:p>
        </w:tc>
        <w:tc>
          <w:tcPr>
            <w:tcW w:w="930" w:type="dxa"/>
          </w:tcPr>
          <w:p w14:paraId="265DD4D5" w14:textId="11674AD2" w:rsidR="00FB5371" w:rsidRDefault="003421CC" w:rsidP="003421CC">
            <w:pPr>
              <w:jc w:val="center"/>
              <w:rPr>
                <w:rFonts w:asciiTheme="majorBidi" w:hAnsiTheme="majorBidi" w:cstheme="majorBidi"/>
                <w:sz w:val="28"/>
                <w:szCs w:val="28"/>
              </w:rPr>
            </w:pPr>
            <w:r>
              <w:rPr>
                <w:rFonts w:asciiTheme="majorBidi" w:hAnsiTheme="majorBidi" w:cstheme="majorBidi"/>
                <w:sz w:val="28"/>
                <w:szCs w:val="28"/>
              </w:rPr>
              <w:t>6</w:t>
            </w:r>
            <w:r w:rsidR="00FA11D7">
              <w:rPr>
                <w:rFonts w:asciiTheme="majorBidi" w:hAnsiTheme="majorBidi" w:cstheme="majorBidi"/>
                <w:sz w:val="28"/>
                <w:szCs w:val="28"/>
              </w:rPr>
              <w:t>4</w:t>
            </w:r>
          </w:p>
        </w:tc>
      </w:tr>
      <w:tr w:rsidR="00FB5371" w14:paraId="43636E4E" w14:textId="77777777" w:rsidTr="00BF4AF3">
        <w:tc>
          <w:tcPr>
            <w:tcW w:w="7366" w:type="dxa"/>
          </w:tcPr>
          <w:p w14:paraId="7193F2C6" w14:textId="0722A88E" w:rsidR="00FB5371" w:rsidRPr="00FB5371" w:rsidRDefault="00FB5371" w:rsidP="00FB5371">
            <w:pPr>
              <w:jc w:val="both"/>
              <w:rPr>
                <w:rFonts w:asciiTheme="majorBidi" w:hAnsiTheme="majorBidi" w:cstheme="majorBidi"/>
                <w:sz w:val="28"/>
                <w:szCs w:val="28"/>
              </w:rPr>
            </w:pPr>
            <w:r w:rsidRPr="00FB5371">
              <w:rPr>
                <w:rFonts w:asciiTheme="majorBidi" w:hAnsiTheme="majorBidi" w:cstheme="majorBidi"/>
                <w:sz w:val="28"/>
                <w:szCs w:val="28"/>
              </w:rPr>
              <w:t>3.3.</w:t>
            </w:r>
            <w:r w:rsidR="00875510">
              <w:rPr>
                <w:rFonts w:asciiTheme="majorBidi" w:hAnsiTheme="majorBidi" w:cstheme="majorBidi"/>
                <w:sz w:val="28"/>
                <w:szCs w:val="28"/>
              </w:rPr>
              <w:t>3</w:t>
            </w:r>
            <w:r w:rsidRPr="00FB5371">
              <w:rPr>
                <w:rFonts w:asciiTheme="majorBidi" w:hAnsiTheme="majorBidi" w:cstheme="majorBidi"/>
                <w:sz w:val="28"/>
                <w:szCs w:val="28"/>
              </w:rPr>
              <w:t>. Spectroscopic characterization of diphenylacrylonitrile-porphyrins (R5, R6)</w:t>
            </w:r>
          </w:p>
        </w:tc>
        <w:tc>
          <w:tcPr>
            <w:tcW w:w="930" w:type="dxa"/>
          </w:tcPr>
          <w:p w14:paraId="53D59289" w14:textId="2B9A9B22" w:rsidR="00FB5371" w:rsidRDefault="003421CC" w:rsidP="003421CC">
            <w:pPr>
              <w:jc w:val="center"/>
              <w:rPr>
                <w:rFonts w:asciiTheme="majorBidi" w:hAnsiTheme="majorBidi" w:cstheme="majorBidi"/>
                <w:sz w:val="28"/>
                <w:szCs w:val="28"/>
              </w:rPr>
            </w:pPr>
            <w:r>
              <w:rPr>
                <w:rFonts w:asciiTheme="majorBidi" w:hAnsiTheme="majorBidi" w:cstheme="majorBidi"/>
                <w:sz w:val="28"/>
                <w:szCs w:val="28"/>
              </w:rPr>
              <w:t>6</w:t>
            </w:r>
            <w:r w:rsidR="00FA11D7">
              <w:rPr>
                <w:rFonts w:asciiTheme="majorBidi" w:hAnsiTheme="majorBidi" w:cstheme="majorBidi"/>
                <w:sz w:val="28"/>
                <w:szCs w:val="28"/>
              </w:rPr>
              <w:t>6</w:t>
            </w:r>
          </w:p>
        </w:tc>
      </w:tr>
      <w:tr w:rsidR="00FB5371" w14:paraId="7E142CE9" w14:textId="77777777" w:rsidTr="00BF4AF3">
        <w:tc>
          <w:tcPr>
            <w:tcW w:w="7366" w:type="dxa"/>
          </w:tcPr>
          <w:p w14:paraId="4310CBE5" w14:textId="53A32B8D" w:rsidR="00FB5371" w:rsidRPr="00FB5371" w:rsidRDefault="00FB5371" w:rsidP="00F37C97">
            <w:pPr>
              <w:rPr>
                <w:rFonts w:asciiTheme="majorBidi" w:hAnsiTheme="majorBidi" w:cstheme="majorBidi"/>
                <w:sz w:val="28"/>
                <w:szCs w:val="28"/>
              </w:rPr>
            </w:pPr>
            <w:r w:rsidRPr="00FB5371">
              <w:rPr>
                <w:rFonts w:asciiTheme="majorBidi" w:hAnsiTheme="majorBidi" w:cstheme="majorBidi"/>
                <w:sz w:val="28"/>
                <w:szCs w:val="28"/>
              </w:rPr>
              <w:t>3.4. Photophysical studies</w:t>
            </w:r>
          </w:p>
        </w:tc>
        <w:tc>
          <w:tcPr>
            <w:tcW w:w="930" w:type="dxa"/>
          </w:tcPr>
          <w:p w14:paraId="766AE65B" w14:textId="2FF3E7E5" w:rsidR="00FB5371" w:rsidRDefault="003421CC" w:rsidP="00ED63CD">
            <w:pPr>
              <w:jc w:val="center"/>
              <w:rPr>
                <w:rFonts w:asciiTheme="majorBidi" w:hAnsiTheme="majorBidi" w:cstheme="majorBidi"/>
                <w:sz w:val="28"/>
                <w:szCs w:val="28"/>
              </w:rPr>
            </w:pPr>
            <w:r>
              <w:rPr>
                <w:rFonts w:asciiTheme="majorBidi" w:hAnsiTheme="majorBidi" w:cstheme="majorBidi"/>
                <w:sz w:val="28"/>
                <w:szCs w:val="28"/>
              </w:rPr>
              <w:t>7</w:t>
            </w:r>
            <w:r w:rsidR="00ED63CD">
              <w:rPr>
                <w:rFonts w:asciiTheme="majorBidi" w:hAnsiTheme="majorBidi" w:cstheme="majorBidi"/>
                <w:sz w:val="28"/>
                <w:szCs w:val="28"/>
              </w:rPr>
              <w:t>8</w:t>
            </w:r>
          </w:p>
        </w:tc>
      </w:tr>
      <w:tr w:rsidR="00FB5371" w14:paraId="404AF18B" w14:textId="77777777" w:rsidTr="00BF4AF3">
        <w:tc>
          <w:tcPr>
            <w:tcW w:w="7366" w:type="dxa"/>
          </w:tcPr>
          <w:p w14:paraId="3BBD9DAD" w14:textId="4056B106" w:rsidR="00FB5371" w:rsidRPr="00FB5371" w:rsidRDefault="00937564" w:rsidP="00937564">
            <w:pPr>
              <w:rPr>
                <w:rFonts w:asciiTheme="majorBidi" w:hAnsiTheme="majorBidi" w:cstheme="majorBidi"/>
                <w:sz w:val="28"/>
                <w:szCs w:val="28"/>
                <w:lang w:bidi="ar-IQ"/>
              </w:rPr>
            </w:pPr>
            <w:r w:rsidRPr="00937564">
              <w:rPr>
                <w:rFonts w:asciiTheme="majorBidi" w:hAnsiTheme="majorBidi" w:cstheme="majorBidi"/>
                <w:sz w:val="28"/>
                <w:szCs w:val="28"/>
              </w:rPr>
              <w:t xml:space="preserve">3.4.1. UV-Vis and </w:t>
            </w:r>
            <w:r w:rsidRPr="00937564">
              <w:rPr>
                <w:rFonts w:asciiTheme="majorBidi" w:eastAsia="Times New Roman" w:hAnsiTheme="majorBidi" w:cstheme="majorBidi"/>
                <w:sz w:val="28"/>
                <w:szCs w:val="28"/>
              </w:rPr>
              <w:t>fluorescence</w:t>
            </w:r>
            <w:r w:rsidRPr="00937564">
              <w:rPr>
                <w:rFonts w:asciiTheme="majorBidi" w:hAnsiTheme="majorBidi" w:cstheme="majorBidi"/>
                <w:sz w:val="28"/>
                <w:szCs w:val="28"/>
              </w:rPr>
              <w:t xml:space="preserve"> spectra</w:t>
            </w:r>
            <w:r>
              <w:rPr>
                <w:rFonts w:asciiTheme="majorBidi" w:hAnsiTheme="majorBidi" w:cstheme="majorBidi"/>
                <w:sz w:val="28"/>
                <w:szCs w:val="28"/>
                <w:lang w:bidi="ar-IQ"/>
              </w:rPr>
              <w:t xml:space="preserve"> for R3, R4 </w:t>
            </w:r>
          </w:p>
        </w:tc>
        <w:tc>
          <w:tcPr>
            <w:tcW w:w="930" w:type="dxa"/>
          </w:tcPr>
          <w:p w14:paraId="7456C831" w14:textId="0D8BA26B" w:rsidR="00FB5371" w:rsidRDefault="00ED63CD" w:rsidP="00ED63CD">
            <w:pPr>
              <w:jc w:val="center"/>
              <w:rPr>
                <w:rFonts w:asciiTheme="majorBidi" w:hAnsiTheme="majorBidi" w:cstheme="majorBidi"/>
                <w:sz w:val="28"/>
                <w:szCs w:val="28"/>
              </w:rPr>
            </w:pPr>
            <w:r>
              <w:rPr>
                <w:rFonts w:asciiTheme="majorBidi" w:hAnsiTheme="majorBidi" w:cstheme="majorBidi"/>
                <w:sz w:val="28"/>
                <w:szCs w:val="28"/>
              </w:rPr>
              <w:t>78</w:t>
            </w:r>
          </w:p>
        </w:tc>
      </w:tr>
      <w:tr w:rsidR="00FB5371" w14:paraId="5FEE1D8D" w14:textId="77777777" w:rsidTr="00BF4AF3">
        <w:tc>
          <w:tcPr>
            <w:tcW w:w="7366" w:type="dxa"/>
          </w:tcPr>
          <w:p w14:paraId="6CCD8B33" w14:textId="2508ADD8" w:rsidR="00FB5371" w:rsidRPr="00FB5371" w:rsidRDefault="00ED63CD" w:rsidP="00F37C97">
            <w:pPr>
              <w:rPr>
                <w:rFonts w:asciiTheme="majorBidi" w:hAnsiTheme="majorBidi" w:cstheme="majorBidi"/>
                <w:sz w:val="28"/>
                <w:szCs w:val="28"/>
              </w:rPr>
            </w:pPr>
            <w:r w:rsidRPr="00ED63CD">
              <w:rPr>
                <w:rFonts w:asciiTheme="majorBidi" w:hAnsiTheme="majorBidi" w:cstheme="majorBidi"/>
                <w:sz w:val="28"/>
                <w:szCs w:val="28"/>
              </w:rPr>
              <w:t>3.4.2. UV-Vis and fluorescence spectra for R5, R6</w:t>
            </w:r>
          </w:p>
        </w:tc>
        <w:tc>
          <w:tcPr>
            <w:tcW w:w="930" w:type="dxa"/>
          </w:tcPr>
          <w:p w14:paraId="24620888" w14:textId="4DFDD5FF" w:rsidR="00FB5371" w:rsidRDefault="00ED63CD" w:rsidP="003421CC">
            <w:pPr>
              <w:jc w:val="center"/>
              <w:rPr>
                <w:rFonts w:asciiTheme="majorBidi" w:hAnsiTheme="majorBidi" w:cstheme="majorBidi"/>
                <w:sz w:val="28"/>
                <w:szCs w:val="28"/>
              </w:rPr>
            </w:pPr>
            <w:r>
              <w:rPr>
                <w:rFonts w:asciiTheme="majorBidi" w:hAnsiTheme="majorBidi" w:cstheme="majorBidi"/>
                <w:sz w:val="28"/>
                <w:szCs w:val="28"/>
              </w:rPr>
              <w:t>82</w:t>
            </w:r>
          </w:p>
        </w:tc>
      </w:tr>
      <w:tr w:rsidR="00EE75D4" w14:paraId="3EBE58BB" w14:textId="77777777" w:rsidTr="00BF4AF3">
        <w:tc>
          <w:tcPr>
            <w:tcW w:w="7366" w:type="dxa"/>
          </w:tcPr>
          <w:p w14:paraId="57D846B3" w14:textId="01728741" w:rsidR="00EE75D4" w:rsidRDefault="00ED63CD" w:rsidP="00F37C97">
            <w:pPr>
              <w:rPr>
                <w:rFonts w:asciiTheme="majorBidi" w:hAnsiTheme="majorBidi" w:cstheme="majorBidi"/>
                <w:sz w:val="28"/>
                <w:szCs w:val="28"/>
              </w:rPr>
            </w:pPr>
            <w:bookmarkStart w:id="5" w:name="_Hlk152241904"/>
            <w:r w:rsidRPr="00ED63CD">
              <w:rPr>
                <w:rFonts w:asciiTheme="majorBidi" w:hAnsiTheme="majorBidi" w:cstheme="majorBidi"/>
                <w:sz w:val="28"/>
                <w:szCs w:val="28"/>
              </w:rPr>
              <w:t xml:space="preserve">3.4.3. </w:t>
            </w:r>
            <w:r w:rsidR="002A0CFE">
              <w:rPr>
                <w:rFonts w:asciiTheme="majorBidi" w:hAnsiTheme="majorBidi" w:cstheme="majorBidi"/>
                <w:sz w:val="28"/>
                <w:szCs w:val="28"/>
              </w:rPr>
              <w:t>AIE</w:t>
            </w:r>
            <w:r w:rsidR="000247B2">
              <w:rPr>
                <w:rFonts w:asciiTheme="majorBidi" w:hAnsiTheme="majorBidi" w:cstheme="majorBidi"/>
                <w:sz w:val="28"/>
                <w:szCs w:val="28"/>
              </w:rPr>
              <w:t xml:space="preserve"> </w:t>
            </w:r>
            <w:r w:rsidRPr="00ED63CD">
              <w:rPr>
                <w:rFonts w:asciiTheme="majorBidi" w:hAnsiTheme="majorBidi" w:cstheme="majorBidi"/>
                <w:sz w:val="28"/>
                <w:szCs w:val="28"/>
              </w:rPr>
              <w:t>properties of R3, R4</w:t>
            </w:r>
          </w:p>
        </w:tc>
        <w:tc>
          <w:tcPr>
            <w:tcW w:w="930" w:type="dxa"/>
          </w:tcPr>
          <w:p w14:paraId="1F1D3671" w14:textId="2B9CF337" w:rsidR="00EE75D4" w:rsidRDefault="00ED63CD" w:rsidP="003421CC">
            <w:pPr>
              <w:jc w:val="center"/>
              <w:rPr>
                <w:rFonts w:asciiTheme="majorBidi" w:hAnsiTheme="majorBidi" w:cstheme="majorBidi"/>
                <w:sz w:val="28"/>
                <w:szCs w:val="28"/>
              </w:rPr>
            </w:pPr>
            <w:r>
              <w:rPr>
                <w:rFonts w:asciiTheme="majorBidi" w:hAnsiTheme="majorBidi" w:cstheme="majorBidi"/>
                <w:sz w:val="28"/>
                <w:szCs w:val="28"/>
              </w:rPr>
              <w:t>87</w:t>
            </w:r>
          </w:p>
        </w:tc>
      </w:tr>
      <w:tr w:rsidR="00F64FE0" w14:paraId="6ED6782D" w14:textId="77777777" w:rsidTr="00BF4AF3">
        <w:tc>
          <w:tcPr>
            <w:tcW w:w="7366" w:type="dxa"/>
          </w:tcPr>
          <w:p w14:paraId="7AEBC422" w14:textId="5060E39A" w:rsidR="00F64FE0" w:rsidRDefault="00CC0D34" w:rsidP="00F37C97">
            <w:pPr>
              <w:rPr>
                <w:rFonts w:asciiTheme="majorBidi" w:hAnsiTheme="majorBidi" w:cstheme="majorBidi"/>
                <w:sz w:val="28"/>
                <w:szCs w:val="28"/>
              </w:rPr>
            </w:pPr>
            <w:r w:rsidRPr="00CC0D34">
              <w:rPr>
                <w:rFonts w:asciiTheme="majorBidi" w:hAnsiTheme="majorBidi" w:cstheme="majorBidi"/>
                <w:sz w:val="28"/>
                <w:szCs w:val="28"/>
              </w:rPr>
              <w:t>3.4.4. AIE- FRET effect for R5, R6</w:t>
            </w:r>
          </w:p>
        </w:tc>
        <w:tc>
          <w:tcPr>
            <w:tcW w:w="930" w:type="dxa"/>
          </w:tcPr>
          <w:p w14:paraId="41D04AE8" w14:textId="4E028019" w:rsidR="00F64FE0" w:rsidRDefault="00CC0D34" w:rsidP="003421CC">
            <w:pPr>
              <w:jc w:val="center"/>
              <w:rPr>
                <w:rFonts w:asciiTheme="majorBidi" w:hAnsiTheme="majorBidi" w:cstheme="majorBidi"/>
                <w:sz w:val="28"/>
                <w:szCs w:val="28"/>
              </w:rPr>
            </w:pPr>
            <w:r>
              <w:rPr>
                <w:rFonts w:asciiTheme="majorBidi" w:hAnsiTheme="majorBidi" w:cstheme="majorBidi"/>
                <w:sz w:val="28"/>
                <w:szCs w:val="28"/>
              </w:rPr>
              <w:t>88</w:t>
            </w:r>
          </w:p>
        </w:tc>
      </w:tr>
      <w:tr w:rsidR="00F64FE0" w14:paraId="1F4D5C99" w14:textId="77777777" w:rsidTr="00BF4AF3">
        <w:tc>
          <w:tcPr>
            <w:tcW w:w="7366" w:type="dxa"/>
          </w:tcPr>
          <w:p w14:paraId="3154CFDF" w14:textId="764F8DF1" w:rsidR="00F64FE0" w:rsidRDefault="00FA11D7" w:rsidP="00F64FE0">
            <w:pPr>
              <w:rPr>
                <w:rFonts w:asciiTheme="majorBidi" w:hAnsiTheme="majorBidi" w:cstheme="majorBidi"/>
                <w:sz w:val="28"/>
                <w:szCs w:val="28"/>
              </w:rPr>
            </w:pPr>
            <w:r>
              <w:rPr>
                <w:rFonts w:asciiTheme="majorBidi" w:hAnsiTheme="majorBidi" w:cstheme="majorBidi"/>
                <w:sz w:val="28"/>
                <w:szCs w:val="28"/>
              </w:rPr>
              <w:t>3.4.5. Detection of metal</w:t>
            </w:r>
            <w:r w:rsidR="00E6748C">
              <w:rPr>
                <w:rFonts w:asciiTheme="majorBidi" w:hAnsiTheme="majorBidi" w:cstheme="majorBidi"/>
                <w:sz w:val="28"/>
                <w:szCs w:val="28"/>
              </w:rPr>
              <w:t>s</w:t>
            </w:r>
          </w:p>
        </w:tc>
        <w:tc>
          <w:tcPr>
            <w:tcW w:w="930" w:type="dxa"/>
          </w:tcPr>
          <w:p w14:paraId="1DB76293" w14:textId="16C1942D" w:rsidR="00F64FE0" w:rsidRDefault="00E6748C" w:rsidP="00F64FE0">
            <w:pPr>
              <w:jc w:val="center"/>
              <w:rPr>
                <w:rFonts w:asciiTheme="majorBidi" w:hAnsiTheme="majorBidi" w:cstheme="majorBidi"/>
                <w:sz w:val="28"/>
                <w:szCs w:val="28"/>
              </w:rPr>
            </w:pPr>
            <w:r>
              <w:rPr>
                <w:rFonts w:asciiTheme="majorBidi" w:hAnsiTheme="majorBidi" w:cstheme="majorBidi"/>
                <w:sz w:val="28"/>
                <w:szCs w:val="28"/>
              </w:rPr>
              <w:t>92</w:t>
            </w:r>
          </w:p>
        </w:tc>
      </w:tr>
      <w:tr w:rsidR="00CC0D34" w14:paraId="3E1CF0A4" w14:textId="77777777" w:rsidTr="00BF4AF3">
        <w:tc>
          <w:tcPr>
            <w:tcW w:w="7366" w:type="dxa"/>
          </w:tcPr>
          <w:p w14:paraId="7BD084A7" w14:textId="18F615B8" w:rsidR="00CC0D34" w:rsidRDefault="00CC0D34" w:rsidP="00CC0D34">
            <w:pPr>
              <w:rPr>
                <w:rFonts w:asciiTheme="majorBidi" w:hAnsiTheme="majorBidi" w:cstheme="majorBidi"/>
                <w:sz w:val="28"/>
                <w:szCs w:val="28"/>
              </w:rPr>
            </w:pPr>
            <w:r>
              <w:rPr>
                <w:rFonts w:asciiTheme="majorBidi" w:hAnsiTheme="majorBidi" w:cstheme="majorBidi"/>
                <w:sz w:val="28"/>
                <w:szCs w:val="28"/>
              </w:rPr>
              <w:t xml:space="preserve">3.5. </w:t>
            </w:r>
            <w:r w:rsidRPr="00FB5371">
              <w:rPr>
                <w:rFonts w:asciiTheme="majorBidi" w:hAnsiTheme="majorBidi" w:cstheme="majorBidi"/>
                <w:sz w:val="28"/>
                <w:szCs w:val="28"/>
              </w:rPr>
              <w:t>Conclusions</w:t>
            </w:r>
          </w:p>
        </w:tc>
        <w:tc>
          <w:tcPr>
            <w:tcW w:w="930" w:type="dxa"/>
          </w:tcPr>
          <w:p w14:paraId="097DE73E" w14:textId="0A5D3925" w:rsidR="00CC0D34" w:rsidRDefault="00CC0D34" w:rsidP="00CC0D34">
            <w:pPr>
              <w:jc w:val="center"/>
              <w:rPr>
                <w:rFonts w:asciiTheme="majorBidi" w:hAnsiTheme="majorBidi" w:cstheme="majorBidi"/>
                <w:sz w:val="28"/>
                <w:szCs w:val="28"/>
              </w:rPr>
            </w:pPr>
            <w:r>
              <w:rPr>
                <w:rFonts w:asciiTheme="majorBidi" w:hAnsiTheme="majorBidi" w:cstheme="majorBidi"/>
                <w:sz w:val="28"/>
                <w:szCs w:val="28"/>
              </w:rPr>
              <w:t>9</w:t>
            </w:r>
            <w:r w:rsidR="00E6748C">
              <w:rPr>
                <w:rFonts w:asciiTheme="majorBidi" w:hAnsiTheme="majorBidi" w:cstheme="majorBidi"/>
                <w:sz w:val="28"/>
                <w:szCs w:val="28"/>
              </w:rPr>
              <w:t>7</w:t>
            </w:r>
          </w:p>
        </w:tc>
      </w:tr>
      <w:tr w:rsidR="00CC0D34" w14:paraId="267B48DA" w14:textId="77777777" w:rsidTr="00BF4AF3">
        <w:tc>
          <w:tcPr>
            <w:tcW w:w="7366" w:type="dxa"/>
          </w:tcPr>
          <w:p w14:paraId="34613797" w14:textId="6609989F" w:rsidR="00CC0D34" w:rsidRDefault="00CC0D34" w:rsidP="00CC0D34">
            <w:pPr>
              <w:rPr>
                <w:rFonts w:asciiTheme="majorBidi" w:hAnsiTheme="majorBidi" w:cstheme="majorBidi"/>
                <w:sz w:val="28"/>
                <w:szCs w:val="28"/>
              </w:rPr>
            </w:pPr>
            <w:r>
              <w:rPr>
                <w:rFonts w:asciiTheme="majorBidi" w:hAnsiTheme="majorBidi" w:cstheme="majorBidi"/>
                <w:sz w:val="28"/>
                <w:szCs w:val="28"/>
              </w:rPr>
              <w:t xml:space="preserve">3.6. </w:t>
            </w:r>
            <w:r w:rsidRPr="00FB5371">
              <w:rPr>
                <w:rFonts w:asciiTheme="majorBidi" w:hAnsiTheme="majorBidi" w:cstheme="majorBidi"/>
                <w:sz w:val="28"/>
                <w:szCs w:val="28"/>
              </w:rPr>
              <w:t>Recommendations</w:t>
            </w:r>
          </w:p>
        </w:tc>
        <w:tc>
          <w:tcPr>
            <w:tcW w:w="930" w:type="dxa"/>
          </w:tcPr>
          <w:p w14:paraId="109E5DA5" w14:textId="22B8B6A4" w:rsidR="00CC0D34" w:rsidRDefault="00CC0D34" w:rsidP="00CC0D34">
            <w:pPr>
              <w:jc w:val="center"/>
              <w:rPr>
                <w:rFonts w:asciiTheme="majorBidi" w:hAnsiTheme="majorBidi" w:cstheme="majorBidi"/>
                <w:sz w:val="28"/>
                <w:szCs w:val="28"/>
              </w:rPr>
            </w:pPr>
            <w:r>
              <w:rPr>
                <w:rFonts w:asciiTheme="majorBidi" w:hAnsiTheme="majorBidi" w:cstheme="majorBidi"/>
                <w:sz w:val="28"/>
                <w:szCs w:val="28"/>
              </w:rPr>
              <w:t>9</w:t>
            </w:r>
            <w:r w:rsidR="00E6748C">
              <w:rPr>
                <w:rFonts w:asciiTheme="majorBidi" w:hAnsiTheme="majorBidi" w:cstheme="majorBidi"/>
                <w:sz w:val="28"/>
                <w:szCs w:val="28"/>
              </w:rPr>
              <w:t>8</w:t>
            </w:r>
          </w:p>
        </w:tc>
      </w:tr>
      <w:tr w:rsidR="00CC0D34" w14:paraId="70A37064" w14:textId="77777777" w:rsidTr="00BF4AF3">
        <w:tc>
          <w:tcPr>
            <w:tcW w:w="7366" w:type="dxa"/>
          </w:tcPr>
          <w:p w14:paraId="0EC30419" w14:textId="06BC55E7" w:rsidR="00CC0D34" w:rsidRDefault="00CC0D34" w:rsidP="00CC0D34">
            <w:pPr>
              <w:rPr>
                <w:rFonts w:asciiTheme="majorBidi" w:hAnsiTheme="majorBidi" w:cstheme="majorBidi"/>
                <w:sz w:val="28"/>
                <w:szCs w:val="28"/>
              </w:rPr>
            </w:pPr>
            <w:r>
              <w:rPr>
                <w:rFonts w:asciiTheme="majorBidi" w:hAnsiTheme="majorBidi" w:cstheme="majorBidi"/>
                <w:sz w:val="28"/>
                <w:szCs w:val="28"/>
              </w:rPr>
              <w:t xml:space="preserve">References </w:t>
            </w:r>
          </w:p>
        </w:tc>
        <w:tc>
          <w:tcPr>
            <w:tcW w:w="930" w:type="dxa"/>
          </w:tcPr>
          <w:p w14:paraId="6A80F77D" w14:textId="30EB8252" w:rsidR="00CC0D34" w:rsidRDefault="00E6748C" w:rsidP="00CC0D34">
            <w:pPr>
              <w:jc w:val="center"/>
              <w:rPr>
                <w:rFonts w:asciiTheme="majorBidi" w:hAnsiTheme="majorBidi" w:cstheme="majorBidi"/>
                <w:sz w:val="28"/>
                <w:szCs w:val="28"/>
              </w:rPr>
            </w:pPr>
            <w:r>
              <w:rPr>
                <w:rFonts w:asciiTheme="majorBidi" w:hAnsiTheme="majorBidi" w:cstheme="majorBidi"/>
                <w:sz w:val="28"/>
                <w:szCs w:val="28"/>
              </w:rPr>
              <w:t>99</w:t>
            </w:r>
          </w:p>
        </w:tc>
      </w:tr>
    </w:tbl>
    <w:p w14:paraId="0EE8D182" w14:textId="3DD15B9F" w:rsidR="00EE75D4" w:rsidRDefault="00EE75D4" w:rsidP="00F37C97">
      <w:pPr>
        <w:rPr>
          <w:rFonts w:asciiTheme="majorBidi" w:hAnsiTheme="majorBidi" w:cstheme="majorBidi"/>
          <w:b/>
          <w:bCs/>
          <w:i/>
          <w:iCs/>
          <w:sz w:val="32"/>
          <w:szCs w:val="32"/>
        </w:rPr>
      </w:pPr>
      <w:bookmarkStart w:id="6" w:name="_Hlk152245481"/>
      <w:bookmarkEnd w:id="5"/>
      <w:r w:rsidRPr="00EE75D4">
        <w:rPr>
          <w:rFonts w:asciiTheme="majorBidi" w:hAnsiTheme="majorBidi" w:cstheme="majorBidi"/>
          <w:b/>
          <w:bCs/>
          <w:i/>
          <w:iCs/>
          <w:sz w:val="32"/>
          <w:szCs w:val="32"/>
        </w:rPr>
        <w:lastRenderedPageBreak/>
        <w:t xml:space="preserve">List of </w:t>
      </w:r>
      <w:bookmarkEnd w:id="6"/>
      <w:r w:rsidRPr="00EE75D4">
        <w:rPr>
          <w:rFonts w:asciiTheme="majorBidi" w:hAnsiTheme="majorBidi" w:cstheme="majorBidi"/>
          <w:b/>
          <w:bCs/>
          <w:i/>
          <w:iCs/>
          <w:sz w:val="32"/>
          <w:szCs w:val="32"/>
        </w:rPr>
        <w:t>Tables</w:t>
      </w:r>
    </w:p>
    <w:tbl>
      <w:tblPr>
        <w:tblStyle w:val="TableGrid"/>
        <w:tblW w:w="0" w:type="auto"/>
        <w:tblLook w:val="04A0" w:firstRow="1" w:lastRow="0" w:firstColumn="1" w:lastColumn="0" w:noHBand="0" w:noVBand="1"/>
      </w:tblPr>
      <w:tblGrid>
        <w:gridCol w:w="7366"/>
        <w:gridCol w:w="930"/>
      </w:tblGrid>
      <w:tr w:rsidR="00EE75D4" w14:paraId="244DC8BF" w14:textId="77777777" w:rsidTr="00FF6A16">
        <w:tc>
          <w:tcPr>
            <w:tcW w:w="7366" w:type="dxa"/>
          </w:tcPr>
          <w:p w14:paraId="0C165198" w14:textId="03E12EB0" w:rsidR="00EE75D4" w:rsidRDefault="005342CB" w:rsidP="00FF6A16">
            <w:pPr>
              <w:rPr>
                <w:rFonts w:asciiTheme="majorBidi" w:hAnsiTheme="majorBidi" w:cstheme="majorBidi"/>
                <w:sz w:val="28"/>
                <w:szCs w:val="28"/>
              </w:rPr>
            </w:pPr>
            <w:bookmarkStart w:id="7" w:name="_Hlk152245792"/>
            <w:r w:rsidRPr="005342CB">
              <w:rPr>
                <w:rFonts w:asciiTheme="majorBidi" w:hAnsiTheme="majorBidi" w:cstheme="majorBidi"/>
                <w:sz w:val="28"/>
                <w:szCs w:val="28"/>
              </w:rPr>
              <w:t>Table</w:t>
            </w:r>
          </w:p>
        </w:tc>
        <w:tc>
          <w:tcPr>
            <w:tcW w:w="930" w:type="dxa"/>
          </w:tcPr>
          <w:p w14:paraId="4F44FA93" w14:textId="5CA5D7A9" w:rsidR="00EE75D4" w:rsidRDefault="005342CB" w:rsidP="00FF6A16">
            <w:pPr>
              <w:rPr>
                <w:rFonts w:asciiTheme="majorBidi" w:hAnsiTheme="majorBidi" w:cstheme="majorBidi"/>
                <w:sz w:val="28"/>
                <w:szCs w:val="28"/>
              </w:rPr>
            </w:pPr>
            <w:r>
              <w:rPr>
                <w:rFonts w:asciiTheme="majorBidi" w:hAnsiTheme="majorBidi" w:cstheme="majorBidi"/>
                <w:sz w:val="28"/>
                <w:szCs w:val="28"/>
              </w:rPr>
              <w:t>No.</w:t>
            </w:r>
          </w:p>
        </w:tc>
      </w:tr>
      <w:bookmarkEnd w:id="7"/>
      <w:tr w:rsidR="00EE75D4" w14:paraId="3E003D6B" w14:textId="77777777" w:rsidTr="00FF6A16">
        <w:tc>
          <w:tcPr>
            <w:tcW w:w="7366" w:type="dxa"/>
          </w:tcPr>
          <w:p w14:paraId="1104812C" w14:textId="602E058C" w:rsidR="00EE75D4" w:rsidRDefault="005309C0" w:rsidP="00FF6A16">
            <w:pPr>
              <w:rPr>
                <w:rFonts w:asciiTheme="majorBidi" w:hAnsiTheme="majorBidi" w:cstheme="majorBidi"/>
                <w:sz w:val="28"/>
                <w:szCs w:val="28"/>
              </w:rPr>
            </w:pPr>
            <w:r w:rsidRPr="005309C0">
              <w:rPr>
                <w:rFonts w:asciiTheme="majorBidi" w:hAnsiTheme="majorBidi" w:cstheme="majorBidi"/>
                <w:sz w:val="28"/>
                <w:szCs w:val="28"/>
              </w:rPr>
              <w:t>Table 2-1: The chemicals used in the study</w:t>
            </w:r>
          </w:p>
        </w:tc>
        <w:tc>
          <w:tcPr>
            <w:tcW w:w="930" w:type="dxa"/>
          </w:tcPr>
          <w:p w14:paraId="74DC2EE7" w14:textId="61BD1C2D" w:rsidR="00EE75D4" w:rsidRDefault="00412682" w:rsidP="00412682">
            <w:pPr>
              <w:jc w:val="center"/>
              <w:rPr>
                <w:rFonts w:asciiTheme="majorBidi" w:hAnsiTheme="majorBidi" w:cstheme="majorBidi"/>
                <w:sz w:val="28"/>
                <w:szCs w:val="28"/>
              </w:rPr>
            </w:pPr>
            <w:r>
              <w:rPr>
                <w:rFonts w:asciiTheme="majorBidi" w:hAnsiTheme="majorBidi" w:cstheme="majorBidi"/>
                <w:sz w:val="28"/>
                <w:szCs w:val="28"/>
              </w:rPr>
              <w:t>31</w:t>
            </w:r>
          </w:p>
        </w:tc>
      </w:tr>
      <w:tr w:rsidR="00EE75D4" w14:paraId="5C79690D" w14:textId="77777777" w:rsidTr="00FF6A16">
        <w:tc>
          <w:tcPr>
            <w:tcW w:w="7366" w:type="dxa"/>
          </w:tcPr>
          <w:p w14:paraId="30212AC5" w14:textId="7D2DE900" w:rsidR="00EE75D4" w:rsidRDefault="005309C0" w:rsidP="00FF6A16">
            <w:pPr>
              <w:rPr>
                <w:rFonts w:asciiTheme="majorBidi" w:hAnsiTheme="majorBidi" w:cstheme="majorBidi"/>
                <w:sz w:val="28"/>
                <w:szCs w:val="28"/>
              </w:rPr>
            </w:pPr>
            <w:r w:rsidRPr="005309C0">
              <w:rPr>
                <w:rFonts w:asciiTheme="majorBidi" w:hAnsiTheme="majorBidi" w:cstheme="majorBidi"/>
                <w:sz w:val="28"/>
                <w:szCs w:val="28"/>
              </w:rPr>
              <w:t>Table 2-2: 4,4'-[alkane-1,2-diylbis(oxy)] dibenzaldehyde (R1,R2)</w:t>
            </w:r>
          </w:p>
        </w:tc>
        <w:tc>
          <w:tcPr>
            <w:tcW w:w="930" w:type="dxa"/>
          </w:tcPr>
          <w:p w14:paraId="03728C34" w14:textId="19BDED8B" w:rsidR="00EE75D4" w:rsidRDefault="00412682" w:rsidP="00412682">
            <w:pPr>
              <w:jc w:val="center"/>
              <w:rPr>
                <w:rFonts w:asciiTheme="majorBidi" w:hAnsiTheme="majorBidi" w:cstheme="majorBidi"/>
                <w:sz w:val="28"/>
                <w:szCs w:val="28"/>
              </w:rPr>
            </w:pPr>
            <w:r>
              <w:rPr>
                <w:rFonts w:asciiTheme="majorBidi" w:hAnsiTheme="majorBidi" w:cstheme="majorBidi"/>
                <w:sz w:val="28"/>
                <w:szCs w:val="28"/>
              </w:rPr>
              <w:t>34</w:t>
            </w:r>
          </w:p>
        </w:tc>
      </w:tr>
      <w:tr w:rsidR="00EE75D4" w14:paraId="5040DFB1" w14:textId="77777777" w:rsidTr="00FF6A16">
        <w:tc>
          <w:tcPr>
            <w:tcW w:w="7366" w:type="dxa"/>
          </w:tcPr>
          <w:p w14:paraId="5D0CD72D" w14:textId="3821DB41" w:rsidR="00EE75D4" w:rsidRDefault="005309C0" w:rsidP="00FF6A16">
            <w:pPr>
              <w:rPr>
                <w:rFonts w:asciiTheme="majorBidi" w:hAnsiTheme="majorBidi" w:cstheme="majorBidi"/>
                <w:sz w:val="28"/>
                <w:szCs w:val="28"/>
              </w:rPr>
            </w:pPr>
            <w:r w:rsidRPr="005309C0">
              <w:rPr>
                <w:rFonts w:asciiTheme="majorBidi" w:hAnsiTheme="majorBidi" w:cstheme="majorBidi"/>
                <w:sz w:val="28"/>
                <w:szCs w:val="28"/>
              </w:rPr>
              <w:t>Table 2-</w:t>
            </w:r>
            <w:r>
              <w:rPr>
                <w:rFonts w:asciiTheme="majorBidi" w:hAnsiTheme="majorBidi" w:cstheme="majorBidi"/>
                <w:sz w:val="28"/>
                <w:szCs w:val="28"/>
              </w:rPr>
              <w:t>3</w:t>
            </w:r>
            <w:r w:rsidRPr="005309C0">
              <w:rPr>
                <w:rFonts w:asciiTheme="majorBidi" w:hAnsiTheme="majorBidi" w:cstheme="majorBidi"/>
                <w:sz w:val="28"/>
                <w:szCs w:val="28"/>
              </w:rPr>
              <w:t xml:space="preserve">: </w:t>
            </w:r>
            <w:r w:rsidR="00381CB4">
              <w:rPr>
                <w:rFonts w:asciiTheme="majorBidi" w:hAnsiTheme="majorBidi" w:cstheme="majorBidi"/>
                <w:sz w:val="28"/>
                <w:szCs w:val="28"/>
              </w:rPr>
              <w:t>D</w:t>
            </w:r>
            <w:r w:rsidRPr="005309C0">
              <w:rPr>
                <w:rFonts w:asciiTheme="majorBidi" w:hAnsiTheme="majorBidi" w:cstheme="majorBidi"/>
                <w:sz w:val="28"/>
                <w:szCs w:val="28"/>
              </w:rPr>
              <w:t>iphenylacrylonitrile baring aldehydes</w:t>
            </w:r>
            <w:r w:rsidR="00FA1CD5">
              <w:rPr>
                <w:rFonts w:asciiTheme="majorBidi" w:hAnsiTheme="majorBidi" w:cstheme="majorBidi"/>
                <w:sz w:val="28"/>
                <w:szCs w:val="28"/>
              </w:rPr>
              <w:t xml:space="preserve"> </w:t>
            </w:r>
            <w:r w:rsidRPr="005309C0">
              <w:rPr>
                <w:rFonts w:asciiTheme="majorBidi" w:hAnsiTheme="majorBidi" w:cstheme="majorBidi"/>
                <w:sz w:val="28"/>
                <w:szCs w:val="28"/>
              </w:rPr>
              <w:t>(R3,</w:t>
            </w:r>
            <w:r w:rsidR="00FA1CD5">
              <w:rPr>
                <w:rFonts w:asciiTheme="majorBidi" w:hAnsiTheme="majorBidi" w:cstheme="majorBidi"/>
                <w:sz w:val="28"/>
                <w:szCs w:val="28"/>
              </w:rPr>
              <w:t xml:space="preserve"> </w:t>
            </w:r>
            <w:r w:rsidRPr="005309C0">
              <w:rPr>
                <w:rFonts w:asciiTheme="majorBidi" w:hAnsiTheme="majorBidi" w:cstheme="majorBidi"/>
                <w:sz w:val="28"/>
                <w:szCs w:val="28"/>
              </w:rPr>
              <w:t>R4)</w:t>
            </w:r>
          </w:p>
        </w:tc>
        <w:tc>
          <w:tcPr>
            <w:tcW w:w="930" w:type="dxa"/>
          </w:tcPr>
          <w:p w14:paraId="50A7CBC3" w14:textId="31BBBF8B" w:rsidR="00EE75D4" w:rsidRDefault="00412682" w:rsidP="00412682">
            <w:pPr>
              <w:jc w:val="center"/>
              <w:rPr>
                <w:rFonts w:asciiTheme="majorBidi" w:hAnsiTheme="majorBidi" w:cstheme="majorBidi"/>
                <w:sz w:val="28"/>
                <w:szCs w:val="28"/>
              </w:rPr>
            </w:pPr>
            <w:r>
              <w:rPr>
                <w:rFonts w:asciiTheme="majorBidi" w:hAnsiTheme="majorBidi" w:cstheme="majorBidi"/>
                <w:sz w:val="28"/>
                <w:szCs w:val="28"/>
              </w:rPr>
              <w:t>36</w:t>
            </w:r>
          </w:p>
        </w:tc>
      </w:tr>
      <w:tr w:rsidR="00EE75D4" w14:paraId="5850BABE" w14:textId="77777777" w:rsidTr="00FF6A16">
        <w:tc>
          <w:tcPr>
            <w:tcW w:w="7366" w:type="dxa"/>
          </w:tcPr>
          <w:p w14:paraId="6E69D9EA" w14:textId="4BFC3E43" w:rsidR="00EE75D4" w:rsidRDefault="00FA1CD5" w:rsidP="00FF6A16">
            <w:pPr>
              <w:rPr>
                <w:rFonts w:asciiTheme="majorBidi" w:hAnsiTheme="majorBidi" w:cstheme="majorBidi"/>
                <w:sz w:val="28"/>
                <w:szCs w:val="28"/>
              </w:rPr>
            </w:pPr>
            <w:r w:rsidRPr="00FA1CD5">
              <w:rPr>
                <w:rFonts w:asciiTheme="majorBidi" w:hAnsiTheme="majorBidi" w:cstheme="majorBidi"/>
                <w:sz w:val="28"/>
                <w:szCs w:val="28"/>
              </w:rPr>
              <w:t>Table 2-4: Diphenylacrylonitrile-porphyrin</w:t>
            </w:r>
            <w:r>
              <w:rPr>
                <w:rFonts w:asciiTheme="majorBidi" w:hAnsiTheme="majorBidi" w:cstheme="majorBidi"/>
                <w:sz w:val="28"/>
                <w:szCs w:val="28"/>
              </w:rPr>
              <w:t xml:space="preserve"> </w:t>
            </w:r>
            <w:r w:rsidRPr="00FA1CD5">
              <w:rPr>
                <w:rFonts w:asciiTheme="majorBidi" w:hAnsiTheme="majorBidi" w:cstheme="majorBidi"/>
                <w:sz w:val="28"/>
                <w:szCs w:val="28"/>
              </w:rPr>
              <w:t>(R5,R6)</w:t>
            </w:r>
          </w:p>
        </w:tc>
        <w:tc>
          <w:tcPr>
            <w:tcW w:w="930" w:type="dxa"/>
          </w:tcPr>
          <w:p w14:paraId="6DD9D1C1" w14:textId="1EAA2C85" w:rsidR="00EE75D4" w:rsidRDefault="00412682" w:rsidP="00412682">
            <w:pPr>
              <w:jc w:val="center"/>
              <w:rPr>
                <w:rFonts w:asciiTheme="majorBidi" w:hAnsiTheme="majorBidi" w:cstheme="majorBidi"/>
                <w:sz w:val="28"/>
                <w:szCs w:val="28"/>
              </w:rPr>
            </w:pPr>
            <w:r>
              <w:rPr>
                <w:rFonts w:asciiTheme="majorBidi" w:hAnsiTheme="majorBidi" w:cstheme="majorBidi"/>
                <w:sz w:val="28"/>
                <w:szCs w:val="28"/>
              </w:rPr>
              <w:t>38</w:t>
            </w:r>
          </w:p>
        </w:tc>
      </w:tr>
      <w:tr w:rsidR="00EE75D4" w14:paraId="6980D688" w14:textId="77777777" w:rsidTr="00FF6A16">
        <w:tc>
          <w:tcPr>
            <w:tcW w:w="7366" w:type="dxa"/>
          </w:tcPr>
          <w:p w14:paraId="4FF25958" w14:textId="42EF7B94" w:rsidR="00EE75D4" w:rsidRDefault="00FA1CD5" w:rsidP="00FF6A16">
            <w:pPr>
              <w:rPr>
                <w:rFonts w:asciiTheme="majorBidi" w:hAnsiTheme="majorBidi" w:cstheme="majorBidi"/>
                <w:sz w:val="28"/>
                <w:szCs w:val="28"/>
              </w:rPr>
            </w:pPr>
            <w:r w:rsidRPr="00FA1CD5">
              <w:rPr>
                <w:rFonts w:asciiTheme="majorBidi" w:hAnsiTheme="majorBidi" w:cstheme="majorBidi"/>
                <w:sz w:val="28"/>
                <w:szCs w:val="28"/>
              </w:rPr>
              <w:t>Table (3-1) Absorption and fluorescence data of samples R3 and R4 in solvents at 298 K.</w:t>
            </w:r>
          </w:p>
        </w:tc>
        <w:tc>
          <w:tcPr>
            <w:tcW w:w="930" w:type="dxa"/>
          </w:tcPr>
          <w:p w14:paraId="1F5A627B" w14:textId="7028AB86" w:rsidR="00EE75D4" w:rsidRDefault="00412682" w:rsidP="00412682">
            <w:pPr>
              <w:jc w:val="center"/>
              <w:rPr>
                <w:rFonts w:asciiTheme="majorBidi" w:hAnsiTheme="majorBidi" w:cstheme="majorBidi"/>
                <w:sz w:val="28"/>
                <w:szCs w:val="28"/>
              </w:rPr>
            </w:pPr>
            <w:r>
              <w:rPr>
                <w:rFonts w:asciiTheme="majorBidi" w:hAnsiTheme="majorBidi" w:cstheme="majorBidi"/>
                <w:sz w:val="28"/>
                <w:szCs w:val="28"/>
              </w:rPr>
              <w:t>8</w:t>
            </w:r>
            <w:r w:rsidR="00E6748C">
              <w:rPr>
                <w:rFonts w:asciiTheme="majorBidi" w:hAnsiTheme="majorBidi" w:cstheme="majorBidi"/>
                <w:sz w:val="28"/>
                <w:szCs w:val="28"/>
              </w:rPr>
              <w:t>1</w:t>
            </w:r>
          </w:p>
        </w:tc>
      </w:tr>
      <w:tr w:rsidR="005309C0" w14:paraId="22C9E441" w14:textId="77777777" w:rsidTr="00FF6A16">
        <w:tc>
          <w:tcPr>
            <w:tcW w:w="7366" w:type="dxa"/>
          </w:tcPr>
          <w:p w14:paraId="7E96672C" w14:textId="682BFB45" w:rsidR="005309C0" w:rsidRDefault="00FA1CD5" w:rsidP="00FF6A16">
            <w:pPr>
              <w:rPr>
                <w:rFonts w:asciiTheme="majorBidi" w:hAnsiTheme="majorBidi" w:cstheme="majorBidi"/>
                <w:sz w:val="28"/>
                <w:szCs w:val="28"/>
              </w:rPr>
            </w:pPr>
            <w:r w:rsidRPr="00FA1CD5">
              <w:rPr>
                <w:rFonts w:asciiTheme="majorBidi" w:hAnsiTheme="majorBidi" w:cstheme="majorBidi"/>
                <w:sz w:val="28"/>
                <w:szCs w:val="28"/>
              </w:rPr>
              <w:t>Table (3-2) Absorption and fluorescence data of samples R5 and R6 in solvents at 298 K</w:t>
            </w:r>
          </w:p>
        </w:tc>
        <w:tc>
          <w:tcPr>
            <w:tcW w:w="930" w:type="dxa"/>
          </w:tcPr>
          <w:p w14:paraId="6B010FD9" w14:textId="0B49ABFD" w:rsidR="005309C0" w:rsidRDefault="00412682" w:rsidP="00412682">
            <w:pPr>
              <w:jc w:val="center"/>
              <w:rPr>
                <w:rFonts w:asciiTheme="majorBidi" w:hAnsiTheme="majorBidi" w:cstheme="majorBidi"/>
                <w:sz w:val="28"/>
                <w:szCs w:val="28"/>
              </w:rPr>
            </w:pPr>
            <w:r>
              <w:rPr>
                <w:rFonts w:asciiTheme="majorBidi" w:hAnsiTheme="majorBidi" w:cstheme="majorBidi"/>
                <w:sz w:val="28"/>
                <w:szCs w:val="28"/>
              </w:rPr>
              <w:t>8</w:t>
            </w:r>
            <w:r w:rsidR="00E6748C">
              <w:rPr>
                <w:rFonts w:asciiTheme="majorBidi" w:hAnsiTheme="majorBidi" w:cstheme="majorBidi"/>
                <w:sz w:val="28"/>
                <w:szCs w:val="28"/>
              </w:rPr>
              <w:t>6</w:t>
            </w:r>
          </w:p>
        </w:tc>
      </w:tr>
    </w:tbl>
    <w:p w14:paraId="2433E75B" w14:textId="322854BC" w:rsidR="00EE75D4" w:rsidRDefault="00EE75D4" w:rsidP="00F37C97">
      <w:pPr>
        <w:rPr>
          <w:rFonts w:asciiTheme="majorBidi" w:hAnsiTheme="majorBidi" w:cstheme="majorBidi"/>
          <w:sz w:val="28"/>
          <w:szCs w:val="28"/>
        </w:rPr>
      </w:pPr>
    </w:p>
    <w:p w14:paraId="50477D19" w14:textId="46488EF7" w:rsidR="00FA1CD5" w:rsidRDefault="00FA1CD5" w:rsidP="00F37C97">
      <w:pPr>
        <w:rPr>
          <w:rFonts w:asciiTheme="majorBidi" w:hAnsiTheme="majorBidi" w:cstheme="majorBidi"/>
          <w:sz w:val="28"/>
          <w:szCs w:val="28"/>
        </w:rPr>
      </w:pPr>
      <w:bookmarkStart w:id="8" w:name="_Hlk152247696"/>
      <w:r w:rsidRPr="00EE75D4">
        <w:rPr>
          <w:rFonts w:asciiTheme="majorBidi" w:hAnsiTheme="majorBidi" w:cstheme="majorBidi"/>
          <w:b/>
          <w:bCs/>
          <w:i/>
          <w:iCs/>
          <w:sz w:val="32"/>
          <w:szCs w:val="32"/>
        </w:rPr>
        <w:t>List of</w:t>
      </w:r>
      <w:r>
        <w:rPr>
          <w:rFonts w:asciiTheme="majorBidi" w:hAnsiTheme="majorBidi" w:cstheme="majorBidi"/>
          <w:b/>
          <w:bCs/>
          <w:i/>
          <w:iCs/>
          <w:sz w:val="32"/>
          <w:szCs w:val="32"/>
        </w:rPr>
        <w:t xml:space="preserve"> Schemes</w:t>
      </w:r>
    </w:p>
    <w:tbl>
      <w:tblPr>
        <w:tblStyle w:val="TableGrid"/>
        <w:tblW w:w="0" w:type="auto"/>
        <w:tblLook w:val="04A0" w:firstRow="1" w:lastRow="0" w:firstColumn="1" w:lastColumn="0" w:noHBand="0" w:noVBand="1"/>
      </w:tblPr>
      <w:tblGrid>
        <w:gridCol w:w="7366"/>
        <w:gridCol w:w="930"/>
      </w:tblGrid>
      <w:tr w:rsidR="00C15DE4" w14:paraId="5DA9AD69" w14:textId="77777777" w:rsidTr="00FF6A16">
        <w:tc>
          <w:tcPr>
            <w:tcW w:w="7366" w:type="dxa"/>
          </w:tcPr>
          <w:bookmarkEnd w:id="8"/>
          <w:p w14:paraId="5923867E" w14:textId="73CA83B6" w:rsidR="00C15DE4" w:rsidRDefault="00C15DE4" w:rsidP="00FF6A16">
            <w:pPr>
              <w:rPr>
                <w:rFonts w:asciiTheme="majorBidi" w:hAnsiTheme="majorBidi" w:cstheme="majorBidi"/>
                <w:sz w:val="28"/>
                <w:szCs w:val="28"/>
              </w:rPr>
            </w:pPr>
            <w:r>
              <w:rPr>
                <w:rFonts w:asciiTheme="majorBidi" w:hAnsiTheme="majorBidi" w:cstheme="majorBidi"/>
                <w:sz w:val="28"/>
                <w:szCs w:val="28"/>
              </w:rPr>
              <w:t xml:space="preserve">Scheme </w:t>
            </w:r>
          </w:p>
        </w:tc>
        <w:tc>
          <w:tcPr>
            <w:tcW w:w="930" w:type="dxa"/>
          </w:tcPr>
          <w:p w14:paraId="42EB730E" w14:textId="77777777" w:rsidR="00C15DE4" w:rsidRDefault="00C15DE4" w:rsidP="00FF6A16">
            <w:pPr>
              <w:rPr>
                <w:rFonts w:asciiTheme="majorBidi" w:hAnsiTheme="majorBidi" w:cstheme="majorBidi"/>
                <w:sz w:val="28"/>
                <w:szCs w:val="28"/>
              </w:rPr>
            </w:pPr>
            <w:r>
              <w:rPr>
                <w:rFonts w:asciiTheme="majorBidi" w:hAnsiTheme="majorBidi" w:cstheme="majorBidi"/>
                <w:sz w:val="28"/>
                <w:szCs w:val="28"/>
              </w:rPr>
              <w:t>No.</w:t>
            </w:r>
          </w:p>
        </w:tc>
      </w:tr>
      <w:tr w:rsidR="00C15DE4" w14:paraId="48A4D985" w14:textId="77777777" w:rsidTr="00FF6A16">
        <w:tc>
          <w:tcPr>
            <w:tcW w:w="7366" w:type="dxa"/>
          </w:tcPr>
          <w:p w14:paraId="6EC21359" w14:textId="60CC3AC1" w:rsidR="00C15DE4" w:rsidRPr="005342CB" w:rsidRDefault="00C15DE4" w:rsidP="00FF6A16">
            <w:pPr>
              <w:rPr>
                <w:rFonts w:asciiTheme="majorBidi" w:hAnsiTheme="majorBidi" w:cstheme="majorBidi"/>
                <w:sz w:val="28"/>
                <w:szCs w:val="28"/>
              </w:rPr>
            </w:pPr>
            <w:r w:rsidRPr="00C15DE4">
              <w:rPr>
                <w:rFonts w:asciiTheme="majorBidi" w:hAnsiTheme="majorBidi" w:cstheme="majorBidi"/>
                <w:sz w:val="28"/>
                <w:szCs w:val="28"/>
              </w:rPr>
              <w:t>Scheme 1-1</w:t>
            </w:r>
            <w:r>
              <w:rPr>
                <w:rFonts w:asciiTheme="majorBidi" w:hAnsiTheme="majorBidi" w:cstheme="majorBidi"/>
                <w:sz w:val="28"/>
                <w:szCs w:val="28"/>
              </w:rPr>
              <w:t xml:space="preserve">: </w:t>
            </w:r>
            <w:r w:rsidRPr="00C15DE4">
              <w:rPr>
                <w:rFonts w:asciiTheme="majorBidi" w:hAnsiTheme="majorBidi" w:cstheme="majorBidi"/>
                <w:sz w:val="28"/>
                <w:szCs w:val="28"/>
              </w:rPr>
              <w:t>Example of tetra-phenylporphyrin synthesis performed according to Rothemund</w:t>
            </w:r>
          </w:p>
        </w:tc>
        <w:tc>
          <w:tcPr>
            <w:tcW w:w="930" w:type="dxa"/>
          </w:tcPr>
          <w:p w14:paraId="266D42B5" w14:textId="63DAD944" w:rsidR="00C15DE4" w:rsidRDefault="00412682" w:rsidP="00412682">
            <w:pPr>
              <w:jc w:val="center"/>
              <w:rPr>
                <w:rFonts w:asciiTheme="majorBidi" w:hAnsiTheme="majorBidi" w:cstheme="majorBidi"/>
                <w:sz w:val="28"/>
                <w:szCs w:val="28"/>
              </w:rPr>
            </w:pPr>
            <w:r>
              <w:rPr>
                <w:rFonts w:asciiTheme="majorBidi" w:hAnsiTheme="majorBidi" w:cstheme="majorBidi"/>
                <w:sz w:val="28"/>
                <w:szCs w:val="28"/>
              </w:rPr>
              <w:t>4</w:t>
            </w:r>
          </w:p>
        </w:tc>
      </w:tr>
      <w:tr w:rsidR="00C15DE4" w14:paraId="6D8B6F0A" w14:textId="77777777" w:rsidTr="00FF6A16">
        <w:tc>
          <w:tcPr>
            <w:tcW w:w="7366" w:type="dxa"/>
          </w:tcPr>
          <w:p w14:paraId="0A3FB716" w14:textId="6A4128EF" w:rsidR="00C15DE4" w:rsidRPr="005342CB" w:rsidRDefault="00C15DE4" w:rsidP="00FF6A16">
            <w:pPr>
              <w:rPr>
                <w:rFonts w:asciiTheme="majorBidi" w:hAnsiTheme="majorBidi" w:cstheme="majorBidi"/>
                <w:sz w:val="28"/>
                <w:szCs w:val="28"/>
              </w:rPr>
            </w:pPr>
            <w:r w:rsidRPr="00C15DE4">
              <w:rPr>
                <w:rFonts w:asciiTheme="majorBidi" w:hAnsiTheme="majorBidi" w:cstheme="majorBidi"/>
                <w:sz w:val="28"/>
                <w:szCs w:val="28"/>
              </w:rPr>
              <w:t>Scheme 1-2</w:t>
            </w:r>
            <w:r>
              <w:rPr>
                <w:rFonts w:asciiTheme="majorBidi" w:hAnsiTheme="majorBidi" w:cstheme="majorBidi"/>
                <w:sz w:val="28"/>
                <w:szCs w:val="28"/>
              </w:rPr>
              <w:t xml:space="preserve">: </w:t>
            </w:r>
            <w:r w:rsidRPr="00C15DE4">
              <w:rPr>
                <w:rFonts w:asciiTheme="majorBidi" w:hAnsiTheme="majorBidi" w:cstheme="majorBidi"/>
                <w:sz w:val="28"/>
                <w:szCs w:val="28"/>
              </w:rPr>
              <w:t>TPP synthesis according to optimized Adler and Longo’s method</w:t>
            </w:r>
          </w:p>
        </w:tc>
        <w:tc>
          <w:tcPr>
            <w:tcW w:w="930" w:type="dxa"/>
          </w:tcPr>
          <w:p w14:paraId="495F7154" w14:textId="5DCDE8FB" w:rsidR="00C15DE4" w:rsidRDefault="00412682" w:rsidP="00412682">
            <w:pPr>
              <w:jc w:val="center"/>
              <w:rPr>
                <w:rFonts w:asciiTheme="majorBidi" w:hAnsiTheme="majorBidi" w:cstheme="majorBidi"/>
                <w:sz w:val="28"/>
                <w:szCs w:val="28"/>
              </w:rPr>
            </w:pPr>
            <w:r>
              <w:rPr>
                <w:rFonts w:asciiTheme="majorBidi" w:hAnsiTheme="majorBidi" w:cstheme="majorBidi"/>
                <w:sz w:val="28"/>
                <w:szCs w:val="28"/>
              </w:rPr>
              <w:t>5</w:t>
            </w:r>
          </w:p>
        </w:tc>
      </w:tr>
      <w:tr w:rsidR="00C15DE4" w14:paraId="05683B54" w14:textId="77777777" w:rsidTr="00FF6A16">
        <w:tc>
          <w:tcPr>
            <w:tcW w:w="7366" w:type="dxa"/>
          </w:tcPr>
          <w:p w14:paraId="13E9CF86" w14:textId="15D9E353" w:rsidR="00C15DE4" w:rsidRPr="005342CB" w:rsidRDefault="00C15DE4" w:rsidP="00FF6A16">
            <w:pPr>
              <w:rPr>
                <w:rFonts w:asciiTheme="majorBidi" w:hAnsiTheme="majorBidi" w:cstheme="majorBidi"/>
                <w:sz w:val="28"/>
                <w:szCs w:val="28"/>
              </w:rPr>
            </w:pPr>
            <w:r w:rsidRPr="00C15DE4">
              <w:rPr>
                <w:rFonts w:asciiTheme="majorBidi" w:hAnsiTheme="majorBidi" w:cstheme="majorBidi"/>
                <w:sz w:val="28"/>
                <w:szCs w:val="28"/>
              </w:rPr>
              <w:t>Scheme 1-3</w:t>
            </w:r>
            <w:r>
              <w:rPr>
                <w:rFonts w:asciiTheme="majorBidi" w:hAnsiTheme="majorBidi" w:cstheme="majorBidi"/>
                <w:sz w:val="28"/>
                <w:szCs w:val="28"/>
              </w:rPr>
              <w:t xml:space="preserve">: </w:t>
            </w:r>
            <w:r w:rsidRPr="00C15DE4">
              <w:rPr>
                <w:rFonts w:asciiTheme="majorBidi" w:hAnsiTheme="majorBidi" w:cstheme="majorBidi"/>
                <w:sz w:val="28"/>
                <w:szCs w:val="28"/>
              </w:rPr>
              <w:t>Synthesis of meso-substituted porphyrin by Lindsey's Method</w:t>
            </w:r>
          </w:p>
        </w:tc>
        <w:tc>
          <w:tcPr>
            <w:tcW w:w="930" w:type="dxa"/>
          </w:tcPr>
          <w:p w14:paraId="0BCAFD68" w14:textId="3F6FD8E0" w:rsidR="00C15DE4" w:rsidRDefault="00412682" w:rsidP="00412682">
            <w:pPr>
              <w:jc w:val="center"/>
              <w:rPr>
                <w:rFonts w:asciiTheme="majorBidi" w:hAnsiTheme="majorBidi" w:cstheme="majorBidi"/>
                <w:sz w:val="28"/>
                <w:szCs w:val="28"/>
              </w:rPr>
            </w:pPr>
            <w:r>
              <w:rPr>
                <w:rFonts w:asciiTheme="majorBidi" w:hAnsiTheme="majorBidi" w:cstheme="majorBidi"/>
                <w:sz w:val="28"/>
                <w:szCs w:val="28"/>
              </w:rPr>
              <w:t>7</w:t>
            </w:r>
          </w:p>
        </w:tc>
      </w:tr>
      <w:tr w:rsidR="00C15DE4" w14:paraId="5B425059" w14:textId="77777777" w:rsidTr="00FF6A16">
        <w:tc>
          <w:tcPr>
            <w:tcW w:w="7366" w:type="dxa"/>
          </w:tcPr>
          <w:p w14:paraId="5CD0161B" w14:textId="75E7D38F" w:rsidR="00C15DE4" w:rsidRDefault="00C15DE4" w:rsidP="00C15DE4">
            <w:pPr>
              <w:tabs>
                <w:tab w:val="left" w:pos="990"/>
              </w:tabs>
              <w:rPr>
                <w:rFonts w:asciiTheme="majorBidi" w:hAnsiTheme="majorBidi" w:cstheme="majorBidi"/>
                <w:sz w:val="28"/>
                <w:szCs w:val="28"/>
              </w:rPr>
            </w:pPr>
            <w:r w:rsidRPr="00C15DE4">
              <w:rPr>
                <w:rFonts w:asciiTheme="majorBidi" w:hAnsiTheme="majorBidi" w:cstheme="majorBidi"/>
                <w:sz w:val="28"/>
                <w:szCs w:val="28"/>
              </w:rPr>
              <w:t>Scheme 1-4</w:t>
            </w:r>
            <w:r>
              <w:rPr>
                <w:rFonts w:asciiTheme="majorBidi" w:hAnsiTheme="majorBidi" w:cstheme="majorBidi"/>
                <w:sz w:val="28"/>
                <w:szCs w:val="28"/>
              </w:rPr>
              <w:t xml:space="preserve">: </w:t>
            </w:r>
            <w:r w:rsidRPr="00C15DE4">
              <w:rPr>
                <w:rFonts w:asciiTheme="majorBidi" w:hAnsiTheme="majorBidi" w:cstheme="majorBidi"/>
                <w:sz w:val="28"/>
                <w:szCs w:val="28"/>
              </w:rPr>
              <w:t>Synthesis of TPP using MacDonald [2+2] condensation</w:t>
            </w:r>
          </w:p>
        </w:tc>
        <w:tc>
          <w:tcPr>
            <w:tcW w:w="930" w:type="dxa"/>
          </w:tcPr>
          <w:p w14:paraId="35ECDF61" w14:textId="40DFCE3C" w:rsidR="00C15DE4" w:rsidRDefault="00412682" w:rsidP="00412682">
            <w:pPr>
              <w:jc w:val="center"/>
              <w:rPr>
                <w:rFonts w:asciiTheme="majorBidi" w:hAnsiTheme="majorBidi" w:cstheme="majorBidi"/>
                <w:sz w:val="28"/>
                <w:szCs w:val="28"/>
              </w:rPr>
            </w:pPr>
            <w:r>
              <w:rPr>
                <w:rFonts w:asciiTheme="majorBidi" w:hAnsiTheme="majorBidi" w:cstheme="majorBidi"/>
                <w:sz w:val="28"/>
                <w:szCs w:val="28"/>
              </w:rPr>
              <w:t>8</w:t>
            </w:r>
          </w:p>
        </w:tc>
      </w:tr>
      <w:tr w:rsidR="00C15DE4" w14:paraId="0E8B5AA8" w14:textId="77777777" w:rsidTr="00FF6A16">
        <w:tc>
          <w:tcPr>
            <w:tcW w:w="7366" w:type="dxa"/>
          </w:tcPr>
          <w:p w14:paraId="5441FF30" w14:textId="652015DE" w:rsidR="00C15DE4" w:rsidRDefault="00C15DE4" w:rsidP="00C15DE4">
            <w:pPr>
              <w:tabs>
                <w:tab w:val="left" w:pos="990"/>
              </w:tabs>
              <w:rPr>
                <w:rFonts w:asciiTheme="majorBidi" w:hAnsiTheme="majorBidi" w:cstheme="majorBidi"/>
                <w:sz w:val="28"/>
                <w:szCs w:val="28"/>
              </w:rPr>
            </w:pPr>
            <w:r w:rsidRPr="00C15DE4">
              <w:rPr>
                <w:rFonts w:asciiTheme="majorBidi" w:hAnsiTheme="majorBidi" w:cstheme="majorBidi"/>
                <w:sz w:val="28"/>
                <w:szCs w:val="28"/>
              </w:rPr>
              <w:t>Scheme 1-5</w:t>
            </w:r>
            <w:r>
              <w:rPr>
                <w:rFonts w:asciiTheme="majorBidi" w:hAnsiTheme="majorBidi" w:cstheme="majorBidi"/>
                <w:sz w:val="28"/>
                <w:szCs w:val="28"/>
              </w:rPr>
              <w:t>:</w:t>
            </w:r>
            <w:r w:rsidRPr="00C15DE4">
              <w:rPr>
                <w:rFonts w:asciiTheme="majorBidi" w:hAnsiTheme="majorBidi" w:cstheme="majorBidi"/>
                <w:sz w:val="28"/>
                <w:szCs w:val="28"/>
              </w:rPr>
              <w:t xml:space="preserve"> Synthesis of TPP using MacDonald [3+1] condensation</w:t>
            </w:r>
          </w:p>
        </w:tc>
        <w:tc>
          <w:tcPr>
            <w:tcW w:w="930" w:type="dxa"/>
          </w:tcPr>
          <w:p w14:paraId="02E7B805" w14:textId="64F7AADD" w:rsidR="00C15DE4" w:rsidRDefault="00412682" w:rsidP="00412682">
            <w:pPr>
              <w:jc w:val="center"/>
              <w:rPr>
                <w:rFonts w:asciiTheme="majorBidi" w:hAnsiTheme="majorBidi" w:cstheme="majorBidi"/>
                <w:sz w:val="28"/>
                <w:szCs w:val="28"/>
              </w:rPr>
            </w:pPr>
            <w:r>
              <w:rPr>
                <w:rFonts w:asciiTheme="majorBidi" w:hAnsiTheme="majorBidi" w:cstheme="majorBidi"/>
                <w:sz w:val="28"/>
                <w:szCs w:val="28"/>
              </w:rPr>
              <w:t>9</w:t>
            </w:r>
          </w:p>
        </w:tc>
      </w:tr>
      <w:tr w:rsidR="00C15DE4" w14:paraId="06EC93CA" w14:textId="77777777" w:rsidTr="00FF6A16">
        <w:tc>
          <w:tcPr>
            <w:tcW w:w="7366" w:type="dxa"/>
          </w:tcPr>
          <w:p w14:paraId="6BF1AF6C" w14:textId="6CD2B39B" w:rsidR="00C15DE4" w:rsidRPr="005342CB" w:rsidRDefault="00C15DE4" w:rsidP="00C15DE4">
            <w:pPr>
              <w:tabs>
                <w:tab w:val="left" w:pos="990"/>
              </w:tabs>
              <w:rPr>
                <w:rFonts w:asciiTheme="majorBidi" w:hAnsiTheme="majorBidi" w:cstheme="majorBidi"/>
                <w:sz w:val="28"/>
                <w:szCs w:val="28"/>
              </w:rPr>
            </w:pPr>
            <w:r w:rsidRPr="00C15DE4">
              <w:rPr>
                <w:rFonts w:asciiTheme="majorBidi" w:hAnsiTheme="majorBidi" w:cstheme="majorBidi"/>
                <w:sz w:val="28"/>
                <w:szCs w:val="28"/>
              </w:rPr>
              <w:t>Scheme 1-6</w:t>
            </w:r>
            <w:r>
              <w:rPr>
                <w:rFonts w:asciiTheme="majorBidi" w:hAnsiTheme="majorBidi" w:cstheme="majorBidi"/>
                <w:sz w:val="28"/>
                <w:szCs w:val="28"/>
              </w:rPr>
              <w:t>:</w:t>
            </w:r>
            <w:r w:rsidRPr="00C15DE4">
              <w:rPr>
                <w:rFonts w:asciiTheme="majorBidi" w:hAnsiTheme="majorBidi" w:cstheme="majorBidi"/>
                <w:sz w:val="28"/>
                <w:szCs w:val="28"/>
              </w:rPr>
              <w:t xml:space="preserve"> Synthesis of meso-substituted porphyrins under microwave irradiation</w:t>
            </w:r>
          </w:p>
        </w:tc>
        <w:tc>
          <w:tcPr>
            <w:tcW w:w="930" w:type="dxa"/>
          </w:tcPr>
          <w:p w14:paraId="31E3B03B" w14:textId="42ECEAE6" w:rsidR="00C15DE4" w:rsidRDefault="00412682" w:rsidP="00412682">
            <w:pPr>
              <w:jc w:val="center"/>
              <w:rPr>
                <w:rFonts w:asciiTheme="majorBidi" w:hAnsiTheme="majorBidi" w:cstheme="majorBidi"/>
                <w:sz w:val="28"/>
                <w:szCs w:val="28"/>
              </w:rPr>
            </w:pPr>
            <w:r>
              <w:rPr>
                <w:rFonts w:asciiTheme="majorBidi" w:hAnsiTheme="majorBidi" w:cstheme="majorBidi"/>
                <w:sz w:val="28"/>
                <w:szCs w:val="28"/>
              </w:rPr>
              <w:t>10</w:t>
            </w:r>
          </w:p>
        </w:tc>
      </w:tr>
      <w:tr w:rsidR="00C15DE4" w14:paraId="423D27F9" w14:textId="77777777" w:rsidTr="00FF6A16">
        <w:tc>
          <w:tcPr>
            <w:tcW w:w="7366" w:type="dxa"/>
          </w:tcPr>
          <w:p w14:paraId="50047C22" w14:textId="41A705F5" w:rsidR="00C15DE4" w:rsidRDefault="00C15DE4" w:rsidP="00C15DE4">
            <w:pPr>
              <w:tabs>
                <w:tab w:val="left" w:pos="1815"/>
              </w:tabs>
              <w:rPr>
                <w:rFonts w:asciiTheme="majorBidi" w:hAnsiTheme="majorBidi" w:cstheme="majorBidi"/>
                <w:sz w:val="28"/>
                <w:szCs w:val="28"/>
              </w:rPr>
            </w:pPr>
            <w:r w:rsidRPr="00C15DE4">
              <w:rPr>
                <w:rFonts w:asciiTheme="majorBidi" w:hAnsiTheme="majorBidi" w:cstheme="majorBidi"/>
                <w:sz w:val="28"/>
                <w:szCs w:val="28"/>
              </w:rPr>
              <w:lastRenderedPageBreak/>
              <w:t>Scheme 1-7</w:t>
            </w:r>
            <w:r>
              <w:rPr>
                <w:rFonts w:asciiTheme="majorBidi" w:hAnsiTheme="majorBidi" w:cstheme="majorBidi"/>
                <w:sz w:val="28"/>
                <w:szCs w:val="28"/>
              </w:rPr>
              <w:t xml:space="preserve">: </w:t>
            </w:r>
            <w:r w:rsidRPr="00C15DE4">
              <w:rPr>
                <w:rFonts w:asciiTheme="majorBidi" w:hAnsiTheme="majorBidi" w:cstheme="majorBidi"/>
                <w:sz w:val="28"/>
                <w:szCs w:val="28"/>
              </w:rPr>
              <w:t>Meso-substituted porphyrin was obtained using water as solvent/oxidant microwave irradiation</w:t>
            </w:r>
            <w:r>
              <w:rPr>
                <w:rFonts w:asciiTheme="majorBidi" w:hAnsiTheme="majorBidi" w:cstheme="majorBidi"/>
                <w:sz w:val="28"/>
                <w:szCs w:val="28"/>
              </w:rPr>
              <w:tab/>
            </w:r>
          </w:p>
        </w:tc>
        <w:tc>
          <w:tcPr>
            <w:tcW w:w="930" w:type="dxa"/>
          </w:tcPr>
          <w:p w14:paraId="571B0289" w14:textId="0E06851F" w:rsidR="00C15DE4" w:rsidRDefault="00412682" w:rsidP="00412682">
            <w:pPr>
              <w:jc w:val="center"/>
              <w:rPr>
                <w:rFonts w:asciiTheme="majorBidi" w:hAnsiTheme="majorBidi" w:cstheme="majorBidi"/>
                <w:sz w:val="28"/>
                <w:szCs w:val="28"/>
              </w:rPr>
            </w:pPr>
            <w:r>
              <w:rPr>
                <w:rFonts w:asciiTheme="majorBidi" w:hAnsiTheme="majorBidi" w:cstheme="majorBidi"/>
                <w:sz w:val="28"/>
                <w:szCs w:val="28"/>
              </w:rPr>
              <w:t>10</w:t>
            </w:r>
          </w:p>
        </w:tc>
      </w:tr>
      <w:tr w:rsidR="00C15DE4" w14:paraId="46A5540A" w14:textId="77777777" w:rsidTr="00FF6A16">
        <w:tc>
          <w:tcPr>
            <w:tcW w:w="7366" w:type="dxa"/>
          </w:tcPr>
          <w:p w14:paraId="717E6CF0" w14:textId="33627854" w:rsidR="00C15DE4" w:rsidRDefault="00C15DE4" w:rsidP="00C15DE4">
            <w:pPr>
              <w:tabs>
                <w:tab w:val="left" w:pos="1815"/>
              </w:tabs>
              <w:rPr>
                <w:rFonts w:asciiTheme="majorBidi" w:hAnsiTheme="majorBidi" w:cstheme="majorBidi"/>
                <w:sz w:val="28"/>
                <w:szCs w:val="28"/>
              </w:rPr>
            </w:pPr>
            <w:r w:rsidRPr="00C15DE4">
              <w:rPr>
                <w:rFonts w:asciiTheme="majorBidi" w:hAnsiTheme="majorBidi" w:cstheme="majorBidi"/>
                <w:sz w:val="28"/>
                <w:szCs w:val="28"/>
              </w:rPr>
              <w:t>Scheme 1-8</w:t>
            </w:r>
            <w:r>
              <w:rPr>
                <w:rFonts w:asciiTheme="majorBidi" w:hAnsiTheme="majorBidi" w:cstheme="majorBidi"/>
                <w:sz w:val="28"/>
                <w:szCs w:val="28"/>
              </w:rPr>
              <w:t xml:space="preserve">: </w:t>
            </w:r>
            <w:r w:rsidRPr="00C15DE4">
              <w:rPr>
                <w:rFonts w:asciiTheme="majorBidi" w:hAnsiTheme="majorBidi" w:cstheme="majorBidi"/>
                <w:sz w:val="28"/>
                <w:szCs w:val="28"/>
              </w:rPr>
              <w:t>Synthesis of meso-substituted porphyrins using solid acid catalysts</w:t>
            </w:r>
          </w:p>
        </w:tc>
        <w:tc>
          <w:tcPr>
            <w:tcW w:w="930" w:type="dxa"/>
          </w:tcPr>
          <w:p w14:paraId="1A2633FE" w14:textId="14C6A774" w:rsidR="00C15DE4" w:rsidRDefault="00412682" w:rsidP="00412682">
            <w:pPr>
              <w:jc w:val="center"/>
              <w:rPr>
                <w:rFonts w:asciiTheme="majorBidi" w:hAnsiTheme="majorBidi" w:cstheme="majorBidi"/>
                <w:sz w:val="28"/>
                <w:szCs w:val="28"/>
              </w:rPr>
            </w:pPr>
            <w:r>
              <w:rPr>
                <w:rFonts w:asciiTheme="majorBidi" w:hAnsiTheme="majorBidi" w:cstheme="majorBidi"/>
                <w:sz w:val="28"/>
                <w:szCs w:val="28"/>
              </w:rPr>
              <w:t>11</w:t>
            </w:r>
          </w:p>
        </w:tc>
      </w:tr>
      <w:tr w:rsidR="00C15DE4" w14:paraId="0D2EC621" w14:textId="77777777" w:rsidTr="00FF6A16">
        <w:tc>
          <w:tcPr>
            <w:tcW w:w="7366" w:type="dxa"/>
          </w:tcPr>
          <w:p w14:paraId="384ECF6A" w14:textId="4EA24C9A" w:rsidR="00C15DE4" w:rsidRDefault="00C15DE4" w:rsidP="00C15DE4">
            <w:pPr>
              <w:tabs>
                <w:tab w:val="left" w:pos="1815"/>
              </w:tabs>
              <w:rPr>
                <w:rFonts w:asciiTheme="majorBidi" w:hAnsiTheme="majorBidi" w:cstheme="majorBidi"/>
                <w:sz w:val="28"/>
                <w:szCs w:val="28"/>
              </w:rPr>
            </w:pPr>
            <w:r w:rsidRPr="00C15DE4">
              <w:rPr>
                <w:rFonts w:asciiTheme="majorBidi" w:hAnsiTheme="majorBidi" w:cstheme="majorBidi"/>
                <w:sz w:val="28"/>
                <w:szCs w:val="28"/>
              </w:rPr>
              <w:t>Scheme 1-9</w:t>
            </w:r>
            <w:r>
              <w:rPr>
                <w:rFonts w:asciiTheme="majorBidi" w:hAnsiTheme="majorBidi" w:cstheme="majorBidi"/>
                <w:sz w:val="28"/>
                <w:szCs w:val="28"/>
              </w:rPr>
              <w:t xml:space="preserve">: </w:t>
            </w:r>
            <w:r w:rsidRPr="00C15DE4">
              <w:rPr>
                <w:rFonts w:asciiTheme="majorBidi" w:hAnsiTheme="majorBidi" w:cstheme="majorBidi"/>
                <w:sz w:val="28"/>
                <w:szCs w:val="28"/>
              </w:rPr>
              <w:t xml:space="preserve"> Various Strategies to </w:t>
            </w:r>
            <w:r w:rsidR="00F27B80">
              <w:rPr>
                <w:rFonts w:asciiTheme="majorBidi" w:hAnsiTheme="majorBidi" w:cstheme="majorBidi"/>
                <w:sz w:val="28"/>
                <w:szCs w:val="28"/>
              </w:rPr>
              <w:t>s</w:t>
            </w:r>
            <w:r w:rsidRPr="00C15DE4">
              <w:rPr>
                <w:rFonts w:asciiTheme="majorBidi" w:hAnsiTheme="majorBidi" w:cstheme="majorBidi"/>
                <w:sz w:val="28"/>
                <w:szCs w:val="28"/>
              </w:rPr>
              <w:t xml:space="preserve">ynthesize </w:t>
            </w:r>
            <w:r w:rsidR="00F27B80">
              <w:rPr>
                <w:rFonts w:asciiTheme="majorBidi" w:hAnsiTheme="majorBidi" w:cstheme="majorBidi"/>
                <w:sz w:val="28"/>
                <w:szCs w:val="28"/>
              </w:rPr>
              <w:t>f</w:t>
            </w:r>
            <w:r w:rsidRPr="00C15DE4">
              <w:rPr>
                <w:rFonts w:asciiTheme="majorBidi" w:hAnsiTheme="majorBidi" w:cstheme="majorBidi"/>
                <w:sz w:val="28"/>
                <w:szCs w:val="28"/>
              </w:rPr>
              <w:t>unctionalized Acrylonitriles</w:t>
            </w:r>
          </w:p>
        </w:tc>
        <w:tc>
          <w:tcPr>
            <w:tcW w:w="930" w:type="dxa"/>
          </w:tcPr>
          <w:p w14:paraId="4277E8E7" w14:textId="7D8E496A" w:rsidR="00C15DE4" w:rsidRDefault="00412682" w:rsidP="00412682">
            <w:pPr>
              <w:jc w:val="center"/>
              <w:rPr>
                <w:rFonts w:asciiTheme="majorBidi" w:hAnsiTheme="majorBidi" w:cstheme="majorBidi"/>
                <w:sz w:val="28"/>
                <w:szCs w:val="28"/>
              </w:rPr>
            </w:pPr>
            <w:r>
              <w:rPr>
                <w:rFonts w:asciiTheme="majorBidi" w:hAnsiTheme="majorBidi" w:cstheme="majorBidi"/>
                <w:sz w:val="28"/>
                <w:szCs w:val="28"/>
              </w:rPr>
              <w:t>21</w:t>
            </w:r>
          </w:p>
        </w:tc>
      </w:tr>
      <w:tr w:rsidR="00C15DE4" w14:paraId="474F9127" w14:textId="77777777" w:rsidTr="00FF6A16">
        <w:tc>
          <w:tcPr>
            <w:tcW w:w="7366" w:type="dxa"/>
          </w:tcPr>
          <w:p w14:paraId="0F048A7F" w14:textId="3AB6AD35" w:rsidR="00C15DE4" w:rsidRDefault="00C15DE4" w:rsidP="00C15DE4">
            <w:pPr>
              <w:tabs>
                <w:tab w:val="left" w:pos="1815"/>
              </w:tabs>
              <w:rPr>
                <w:rFonts w:asciiTheme="majorBidi" w:hAnsiTheme="majorBidi" w:cstheme="majorBidi"/>
                <w:sz w:val="28"/>
                <w:szCs w:val="28"/>
              </w:rPr>
            </w:pPr>
            <w:r w:rsidRPr="00C15DE4">
              <w:rPr>
                <w:rFonts w:asciiTheme="majorBidi" w:hAnsiTheme="majorBidi" w:cstheme="majorBidi"/>
                <w:sz w:val="28"/>
                <w:szCs w:val="28"/>
              </w:rPr>
              <w:t>Scheme 3-1: Synthesis of 4,4'-[alkane-1,2-diylbis(oxy)] dibenzaldehyde</w:t>
            </w:r>
          </w:p>
        </w:tc>
        <w:tc>
          <w:tcPr>
            <w:tcW w:w="930" w:type="dxa"/>
          </w:tcPr>
          <w:p w14:paraId="3C41E734" w14:textId="55BA89F0" w:rsidR="00C15DE4" w:rsidRDefault="00BA5E3D" w:rsidP="00BA5E3D">
            <w:pPr>
              <w:jc w:val="center"/>
              <w:rPr>
                <w:rFonts w:asciiTheme="majorBidi" w:hAnsiTheme="majorBidi" w:cstheme="majorBidi"/>
                <w:sz w:val="28"/>
                <w:szCs w:val="28"/>
              </w:rPr>
            </w:pPr>
            <w:r>
              <w:rPr>
                <w:rFonts w:asciiTheme="majorBidi" w:hAnsiTheme="majorBidi" w:cstheme="majorBidi"/>
                <w:sz w:val="28"/>
                <w:szCs w:val="28"/>
              </w:rPr>
              <w:t>4</w:t>
            </w:r>
            <w:r w:rsidR="00E6748C">
              <w:rPr>
                <w:rFonts w:asciiTheme="majorBidi" w:hAnsiTheme="majorBidi" w:cstheme="majorBidi"/>
                <w:sz w:val="28"/>
                <w:szCs w:val="28"/>
              </w:rPr>
              <w:t>1</w:t>
            </w:r>
          </w:p>
        </w:tc>
      </w:tr>
      <w:tr w:rsidR="00C15DE4" w14:paraId="40D196E2" w14:textId="77777777" w:rsidTr="00FF6A16">
        <w:tc>
          <w:tcPr>
            <w:tcW w:w="7366" w:type="dxa"/>
          </w:tcPr>
          <w:p w14:paraId="2206C5A6" w14:textId="0F6B7BA5" w:rsidR="00C15DE4" w:rsidRDefault="00C15DE4" w:rsidP="00C15DE4">
            <w:pPr>
              <w:tabs>
                <w:tab w:val="left" w:pos="1815"/>
              </w:tabs>
              <w:rPr>
                <w:rFonts w:asciiTheme="majorBidi" w:hAnsiTheme="majorBidi" w:cstheme="majorBidi"/>
                <w:sz w:val="28"/>
                <w:szCs w:val="28"/>
              </w:rPr>
            </w:pPr>
            <w:r w:rsidRPr="00C15DE4">
              <w:rPr>
                <w:rFonts w:asciiTheme="majorBidi" w:hAnsiTheme="majorBidi" w:cstheme="majorBidi"/>
                <w:sz w:val="28"/>
                <w:szCs w:val="28"/>
              </w:rPr>
              <w:t xml:space="preserve">Scheme 3-2: mechanism of </w:t>
            </w:r>
            <w:r w:rsidR="00F27B80">
              <w:rPr>
                <w:rFonts w:asciiTheme="majorBidi" w:hAnsiTheme="majorBidi" w:cstheme="majorBidi"/>
                <w:sz w:val="28"/>
                <w:szCs w:val="28"/>
              </w:rPr>
              <w:t>s</w:t>
            </w:r>
            <w:r w:rsidRPr="00C15DE4">
              <w:rPr>
                <w:rFonts w:asciiTheme="majorBidi" w:hAnsiTheme="majorBidi" w:cstheme="majorBidi"/>
                <w:sz w:val="28"/>
                <w:szCs w:val="28"/>
              </w:rPr>
              <w:t>ynthesis of 4,4'-[alkane-1,2-diylbis(oxy)] dibenzaldehyde</w:t>
            </w:r>
          </w:p>
        </w:tc>
        <w:tc>
          <w:tcPr>
            <w:tcW w:w="930" w:type="dxa"/>
          </w:tcPr>
          <w:p w14:paraId="78D93BA1" w14:textId="55308A96" w:rsidR="00C15DE4" w:rsidRDefault="00E6748C" w:rsidP="00BA5E3D">
            <w:pPr>
              <w:jc w:val="center"/>
              <w:rPr>
                <w:rFonts w:asciiTheme="majorBidi" w:hAnsiTheme="majorBidi" w:cstheme="majorBidi"/>
                <w:sz w:val="28"/>
                <w:szCs w:val="28"/>
              </w:rPr>
            </w:pPr>
            <w:r>
              <w:rPr>
                <w:rFonts w:asciiTheme="majorBidi" w:hAnsiTheme="majorBidi" w:cstheme="majorBidi"/>
                <w:sz w:val="28"/>
                <w:szCs w:val="28"/>
              </w:rPr>
              <w:t>41</w:t>
            </w:r>
          </w:p>
        </w:tc>
      </w:tr>
      <w:tr w:rsidR="00C15DE4" w14:paraId="4F444ACE" w14:textId="77777777" w:rsidTr="00FF6A16">
        <w:tc>
          <w:tcPr>
            <w:tcW w:w="7366" w:type="dxa"/>
          </w:tcPr>
          <w:p w14:paraId="3D21AA92" w14:textId="020C2FC2" w:rsidR="00C15DE4" w:rsidRDefault="00C15DE4" w:rsidP="00C15DE4">
            <w:pPr>
              <w:tabs>
                <w:tab w:val="left" w:pos="1815"/>
              </w:tabs>
              <w:rPr>
                <w:rFonts w:asciiTheme="majorBidi" w:hAnsiTheme="majorBidi" w:cstheme="majorBidi"/>
                <w:sz w:val="28"/>
                <w:szCs w:val="28"/>
              </w:rPr>
            </w:pPr>
            <w:r w:rsidRPr="00C15DE4">
              <w:rPr>
                <w:rFonts w:asciiTheme="majorBidi" w:hAnsiTheme="majorBidi" w:cstheme="majorBidi"/>
                <w:sz w:val="28"/>
                <w:szCs w:val="28"/>
              </w:rPr>
              <w:t>Scheme 3-3</w:t>
            </w:r>
            <w:r>
              <w:rPr>
                <w:rFonts w:asciiTheme="majorBidi" w:hAnsiTheme="majorBidi" w:cstheme="majorBidi"/>
                <w:sz w:val="28"/>
                <w:szCs w:val="28"/>
              </w:rPr>
              <w:t xml:space="preserve">: </w:t>
            </w:r>
            <w:r w:rsidRPr="00C15DE4">
              <w:rPr>
                <w:rFonts w:asciiTheme="majorBidi" w:hAnsiTheme="majorBidi" w:cstheme="majorBidi"/>
                <w:sz w:val="28"/>
                <w:szCs w:val="28"/>
              </w:rPr>
              <w:t>Synthesis of diphenylacrylonitrile bearing aldehydes</w:t>
            </w:r>
          </w:p>
        </w:tc>
        <w:tc>
          <w:tcPr>
            <w:tcW w:w="930" w:type="dxa"/>
          </w:tcPr>
          <w:p w14:paraId="4F998306" w14:textId="63EF91DA" w:rsidR="00C15DE4" w:rsidRDefault="00BA5E3D" w:rsidP="00BA5E3D">
            <w:pPr>
              <w:jc w:val="center"/>
              <w:rPr>
                <w:rFonts w:asciiTheme="majorBidi" w:hAnsiTheme="majorBidi" w:cstheme="majorBidi"/>
                <w:sz w:val="28"/>
                <w:szCs w:val="28"/>
              </w:rPr>
            </w:pPr>
            <w:r>
              <w:rPr>
                <w:rFonts w:asciiTheme="majorBidi" w:hAnsiTheme="majorBidi" w:cstheme="majorBidi"/>
                <w:sz w:val="28"/>
                <w:szCs w:val="28"/>
              </w:rPr>
              <w:t>5</w:t>
            </w:r>
            <w:r w:rsidR="00E6748C">
              <w:rPr>
                <w:rFonts w:asciiTheme="majorBidi" w:hAnsiTheme="majorBidi" w:cstheme="majorBidi"/>
                <w:sz w:val="28"/>
                <w:szCs w:val="28"/>
              </w:rPr>
              <w:t>0</w:t>
            </w:r>
          </w:p>
        </w:tc>
      </w:tr>
      <w:tr w:rsidR="00C15DE4" w14:paraId="42C483AD" w14:textId="77777777" w:rsidTr="00FF6A16">
        <w:tc>
          <w:tcPr>
            <w:tcW w:w="7366" w:type="dxa"/>
          </w:tcPr>
          <w:p w14:paraId="0A33BB20" w14:textId="17FD2511" w:rsidR="00C15DE4" w:rsidRDefault="00C15DE4" w:rsidP="00C15DE4">
            <w:pPr>
              <w:tabs>
                <w:tab w:val="left" w:pos="1815"/>
              </w:tabs>
              <w:rPr>
                <w:rFonts w:asciiTheme="majorBidi" w:hAnsiTheme="majorBidi" w:cstheme="majorBidi"/>
                <w:sz w:val="28"/>
                <w:szCs w:val="28"/>
              </w:rPr>
            </w:pPr>
            <w:bookmarkStart w:id="9" w:name="_Hlk152247390"/>
            <w:r w:rsidRPr="00C15DE4">
              <w:rPr>
                <w:rFonts w:asciiTheme="majorBidi" w:hAnsiTheme="majorBidi" w:cstheme="majorBidi"/>
                <w:sz w:val="28"/>
                <w:szCs w:val="28"/>
              </w:rPr>
              <w:t>Scheme 3-4</w:t>
            </w:r>
            <w:r>
              <w:rPr>
                <w:rFonts w:asciiTheme="majorBidi" w:hAnsiTheme="majorBidi" w:cstheme="majorBidi"/>
                <w:sz w:val="28"/>
                <w:szCs w:val="28"/>
              </w:rPr>
              <w:t xml:space="preserve">: </w:t>
            </w:r>
            <w:r w:rsidRPr="00C15DE4">
              <w:rPr>
                <w:rFonts w:asciiTheme="majorBidi" w:hAnsiTheme="majorBidi" w:cstheme="majorBidi"/>
                <w:sz w:val="28"/>
                <w:szCs w:val="28"/>
              </w:rPr>
              <w:t>mechanism of Synthesis diphenylacrylonitrile bearing aldehydes</w:t>
            </w:r>
            <w:bookmarkEnd w:id="9"/>
          </w:p>
        </w:tc>
        <w:tc>
          <w:tcPr>
            <w:tcW w:w="930" w:type="dxa"/>
          </w:tcPr>
          <w:p w14:paraId="7D9E7391" w14:textId="42BD1AF2" w:rsidR="00C15DE4" w:rsidRDefault="00BA5E3D" w:rsidP="00BA5E3D">
            <w:pPr>
              <w:jc w:val="center"/>
              <w:rPr>
                <w:rFonts w:asciiTheme="majorBidi" w:hAnsiTheme="majorBidi" w:cstheme="majorBidi"/>
                <w:sz w:val="28"/>
                <w:szCs w:val="28"/>
              </w:rPr>
            </w:pPr>
            <w:r>
              <w:rPr>
                <w:rFonts w:asciiTheme="majorBidi" w:hAnsiTheme="majorBidi" w:cstheme="majorBidi"/>
                <w:sz w:val="28"/>
                <w:szCs w:val="28"/>
              </w:rPr>
              <w:t>5</w:t>
            </w:r>
            <w:r w:rsidR="00E6748C">
              <w:rPr>
                <w:rFonts w:asciiTheme="majorBidi" w:hAnsiTheme="majorBidi" w:cstheme="majorBidi"/>
                <w:sz w:val="28"/>
                <w:szCs w:val="28"/>
              </w:rPr>
              <w:t>1</w:t>
            </w:r>
          </w:p>
        </w:tc>
      </w:tr>
      <w:tr w:rsidR="00C15DE4" w14:paraId="34D16B60" w14:textId="77777777" w:rsidTr="00FF6A16">
        <w:tc>
          <w:tcPr>
            <w:tcW w:w="7366" w:type="dxa"/>
          </w:tcPr>
          <w:p w14:paraId="7F5C7BC0" w14:textId="0D199074" w:rsidR="00C15DE4" w:rsidRDefault="00C15DE4" w:rsidP="00C15DE4">
            <w:pPr>
              <w:tabs>
                <w:tab w:val="left" w:pos="1815"/>
              </w:tabs>
              <w:rPr>
                <w:rFonts w:asciiTheme="majorBidi" w:hAnsiTheme="majorBidi" w:cstheme="majorBidi"/>
                <w:sz w:val="28"/>
                <w:szCs w:val="28"/>
              </w:rPr>
            </w:pPr>
            <w:r w:rsidRPr="00C15DE4">
              <w:rPr>
                <w:rFonts w:asciiTheme="majorBidi" w:hAnsiTheme="majorBidi" w:cstheme="majorBidi"/>
                <w:sz w:val="28"/>
                <w:szCs w:val="28"/>
              </w:rPr>
              <w:t>Scheme 3-5</w:t>
            </w:r>
            <w:r>
              <w:rPr>
                <w:rFonts w:asciiTheme="majorBidi" w:hAnsiTheme="majorBidi" w:cstheme="majorBidi"/>
                <w:sz w:val="28"/>
                <w:szCs w:val="28"/>
              </w:rPr>
              <w:t xml:space="preserve">: </w:t>
            </w:r>
            <w:r w:rsidRPr="00C15DE4">
              <w:rPr>
                <w:rFonts w:asciiTheme="majorBidi" w:hAnsiTheme="majorBidi" w:cstheme="majorBidi"/>
                <w:sz w:val="28"/>
                <w:szCs w:val="28"/>
              </w:rPr>
              <w:t xml:space="preserve"> synthesis of porphyrin by using TCQ as an oxidant</w:t>
            </w:r>
          </w:p>
        </w:tc>
        <w:tc>
          <w:tcPr>
            <w:tcW w:w="930" w:type="dxa"/>
          </w:tcPr>
          <w:p w14:paraId="1A045F87" w14:textId="31451667" w:rsidR="00C15DE4" w:rsidRDefault="00BA5E3D" w:rsidP="00BA5E3D">
            <w:pPr>
              <w:jc w:val="center"/>
              <w:rPr>
                <w:rFonts w:asciiTheme="majorBidi" w:hAnsiTheme="majorBidi" w:cstheme="majorBidi"/>
                <w:sz w:val="28"/>
                <w:szCs w:val="28"/>
              </w:rPr>
            </w:pPr>
            <w:r>
              <w:rPr>
                <w:rFonts w:asciiTheme="majorBidi" w:hAnsiTheme="majorBidi" w:cstheme="majorBidi"/>
                <w:sz w:val="28"/>
                <w:szCs w:val="28"/>
              </w:rPr>
              <w:t>6</w:t>
            </w:r>
            <w:r w:rsidR="00E6748C">
              <w:rPr>
                <w:rFonts w:asciiTheme="majorBidi" w:hAnsiTheme="majorBidi" w:cstheme="majorBidi"/>
                <w:sz w:val="28"/>
                <w:szCs w:val="28"/>
              </w:rPr>
              <w:t>2</w:t>
            </w:r>
          </w:p>
        </w:tc>
      </w:tr>
      <w:tr w:rsidR="00C15DE4" w14:paraId="70F33BC3" w14:textId="77777777" w:rsidTr="00FF6A16">
        <w:tc>
          <w:tcPr>
            <w:tcW w:w="7366" w:type="dxa"/>
          </w:tcPr>
          <w:p w14:paraId="5BD50A91" w14:textId="3603735E" w:rsidR="00C15DE4" w:rsidRDefault="00C15DE4" w:rsidP="00C15DE4">
            <w:pPr>
              <w:tabs>
                <w:tab w:val="left" w:pos="1815"/>
              </w:tabs>
              <w:rPr>
                <w:rFonts w:asciiTheme="majorBidi" w:hAnsiTheme="majorBidi" w:cstheme="majorBidi"/>
                <w:sz w:val="28"/>
                <w:szCs w:val="28"/>
              </w:rPr>
            </w:pPr>
            <w:r w:rsidRPr="00C15DE4">
              <w:rPr>
                <w:rFonts w:asciiTheme="majorBidi" w:hAnsiTheme="majorBidi" w:cstheme="majorBidi"/>
                <w:sz w:val="28"/>
                <w:szCs w:val="28"/>
              </w:rPr>
              <w:t>Scheme 3-6</w:t>
            </w:r>
            <w:r>
              <w:rPr>
                <w:rFonts w:asciiTheme="majorBidi" w:hAnsiTheme="majorBidi" w:cstheme="majorBidi"/>
                <w:sz w:val="28"/>
                <w:szCs w:val="28"/>
              </w:rPr>
              <w:t xml:space="preserve">: </w:t>
            </w:r>
            <w:r w:rsidRPr="00C15DE4">
              <w:rPr>
                <w:rFonts w:asciiTheme="majorBidi" w:hAnsiTheme="majorBidi" w:cstheme="majorBidi"/>
                <w:sz w:val="28"/>
                <w:szCs w:val="28"/>
              </w:rPr>
              <w:t>synthesis of porphyrin</w:t>
            </w:r>
            <w:r w:rsidR="004D327E" w:rsidRPr="00C15DE4">
              <w:rPr>
                <w:rFonts w:asciiTheme="majorBidi" w:hAnsiTheme="majorBidi" w:cstheme="majorBidi"/>
                <w:sz w:val="28"/>
                <w:szCs w:val="28"/>
              </w:rPr>
              <w:t xml:space="preserve"> </w:t>
            </w:r>
            <w:bookmarkStart w:id="10" w:name="_Hlk152247328"/>
            <w:r w:rsidR="004D327E" w:rsidRPr="00C15DE4">
              <w:rPr>
                <w:rFonts w:asciiTheme="majorBidi" w:hAnsiTheme="majorBidi" w:cstheme="majorBidi"/>
                <w:sz w:val="28"/>
                <w:szCs w:val="28"/>
              </w:rPr>
              <w:t xml:space="preserve">by using </w:t>
            </w:r>
            <w:r w:rsidR="004D327E">
              <w:rPr>
                <w:rFonts w:asciiTheme="majorBidi" w:hAnsiTheme="majorBidi" w:cstheme="majorBidi"/>
                <w:sz w:val="28"/>
                <w:szCs w:val="28"/>
              </w:rPr>
              <w:t>I</w:t>
            </w:r>
            <w:r w:rsidR="004D327E">
              <w:rPr>
                <w:rFonts w:asciiTheme="majorBidi" w:hAnsiTheme="majorBidi" w:cstheme="majorBidi"/>
                <w:sz w:val="28"/>
                <w:szCs w:val="28"/>
                <w:vertAlign w:val="subscript"/>
              </w:rPr>
              <w:t>2</w:t>
            </w:r>
            <w:r w:rsidR="004D327E" w:rsidRPr="00C15DE4">
              <w:rPr>
                <w:rFonts w:asciiTheme="majorBidi" w:hAnsiTheme="majorBidi" w:cstheme="majorBidi"/>
                <w:sz w:val="28"/>
                <w:szCs w:val="28"/>
              </w:rPr>
              <w:t xml:space="preserve"> as </w:t>
            </w:r>
            <w:r w:rsidR="00BA5E3D">
              <w:rPr>
                <w:rFonts w:asciiTheme="majorBidi" w:hAnsiTheme="majorBidi" w:cstheme="majorBidi"/>
                <w:sz w:val="28"/>
                <w:szCs w:val="28"/>
              </w:rPr>
              <w:t>a</w:t>
            </w:r>
            <w:r w:rsidR="004D327E" w:rsidRPr="00C15DE4">
              <w:rPr>
                <w:rFonts w:asciiTheme="majorBidi" w:hAnsiTheme="majorBidi" w:cstheme="majorBidi"/>
                <w:sz w:val="28"/>
                <w:szCs w:val="28"/>
              </w:rPr>
              <w:t xml:space="preserve"> </w:t>
            </w:r>
            <w:bookmarkEnd w:id="10"/>
            <w:r w:rsidR="00BA5E3D">
              <w:rPr>
                <w:rFonts w:asciiTheme="majorBidi" w:hAnsiTheme="majorBidi" w:cstheme="majorBidi"/>
                <w:sz w:val="28"/>
                <w:szCs w:val="28"/>
              </w:rPr>
              <w:t>c</w:t>
            </w:r>
            <w:r w:rsidR="00BA5E3D" w:rsidRPr="00BA5E3D">
              <w:rPr>
                <w:rFonts w:asciiTheme="majorBidi" w:hAnsiTheme="majorBidi" w:cstheme="majorBidi"/>
                <w:sz w:val="28"/>
                <w:szCs w:val="28"/>
              </w:rPr>
              <w:t>atalyst</w:t>
            </w:r>
          </w:p>
        </w:tc>
        <w:tc>
          <w:tcPr>
            <w:tcW w:w="930" w:type="dxa"/>
          </w:tcPr>
          <w:p w14:paraId="1703341F" w14:textId="42227B7A" w:rsidR="00C15DE4" w:rsidRDefault="00BA5E3D" w:rsidP="00BA5E3D">
            <w:pPr>
              <w:jc w:val="center"/>
              <w:rPr>
                <w:rFonts w:asciiTheme="majorBidi" w:hAnsiTheme="majorBidi" w:cstheme="majorBidi"/>
                <w:sz w:val="28"/>
                <w:szCs w:val="28"/>
              </w:rPr>
            </w:pPr>
            <w:r>
              <w:rPr>
                <w:rFonts w:asciiTheme="majorBidi" w:hAnsiTheme="majorBidi" w:cstheme="majorBidi"/>
                <w:sz w:val="28"/>
                <w:szCs w:val="28"/>
              </w:rPr>
              <w:t>6</w:t>
            </w:r>
            <w:r w:rsidR="00E6748C">
              <w:rPr>
                <w:rFonts w:asciiTheme="majorBidi" w:hAnsiTheme="majorBidi" w:cstheme="majorBidi"/>
                <w:sz w:val="28"/>
                <w:szCs w:val="28"/>
              </w:rPr>
              <w:t>3</w:t>
            </w:r>
          </w:p>
        </w:tc>
      </w:tr>
      <w:tr w:rsidR="00C15DE4" w14:paraId="2AB6F1DD" w14:textId="77777777" w:rsidTr="00FF6A16">
        <w:tc>
          <w:tcPr>
            <w:tcW w:w="7366" w:type="dxa"/>
          </w:tcPr>
          <w:p w14:paraId="534AE087" w14:textId="33A1EA23" w:rsidR="00C15DE4" w:rsidRDefault="004D327E" w:rsidP="004D327E">
            <w:pPr>
              <w:rPr>
                <w:rFonts w:asciiTheme="majorBidi" w:hAnsiTheme="majorBidi" w:cstheme="majorBidi"/>
                <w:sz w:val="28"/>
                <w:szCs w:val="28"/>
              </w:rPr>
            </w:pPr>
            <w:r w:rsidRPr="004D327E">
              <w:rPr>
                <w:rFonts w:asciiTheme="majorBidi" w:hAnsiTheme="majorBidi" w:cstheme="majorBidi"/>
                <w:sz w:val="28"/>
                <w:szCs w:val="28"/>
              </w:rPr>
              <w:t>Scheme 3-7</w:t>
            </w:r>
            <w:r>
              <w:rPr>
                <w:rFonts w:asciiTheme="majorBidi" w:hAnsiTheme="majorBidi" w:cstheme="majorBidi"/>
                <w:sz w:val="28"/>
                <w:szCs w:val="28"/>
              </w:rPr>
              <w:t>: m</w:t>
            </w:r>
            <w:r w:rsidRPr="004D327E">
              <w:rPr>
                <w:rFonts w:asciiTheme="majorBidi" w:hAnsiTheme="majorBidi" w:cstheme="majorBidi"/>
                <w:sz w:val="28"/>
                <w:szCs w:val="28"/>
              </w:rPr>
              <w:t xml:space="preserve">echanism of Synthesis </w:t>
            </w:r>
            <w:r>
              <w:rPr>
                <w:rFonts w:asciiTheme="majorBidi" w:hAnsiTheme="majorBidi" w:cstheme="majorBidi"/>
                <w:sz w:val="28"/>
                <w:szCs w:val="28"/>
              </w:rPr>
              <w:t xml:space="preserve">of </w:t>
            </w:r>
            <w:r w:rsidRPr="004D327E">
              <w:rPr>
                <w:rFonts w:asciiTheme="majorBidi" w:hAnsiTheme="majorBidi" w:cstheme="majorBidi"/>
                <w:sz w:val="28"/>
                <w:szCs w:val="28"/>
              </w:rPr>
              <w:t>diphenylacrylonitrile-porphyrin by using I</w:t>
            </w:r>
            <w:r w:rsidRPr="00AF2D03">
              <w:rPr>
                <w:rFonts w:asciiTheme="majorBidi" w:hAnsiTheme="majorBidi" w:cstheme="majorBidi"/>
                <w:sz w:val="28"/>
                <w:szCs w:val="28"/>
                <w:vertAlign w:val="subscript"/>
              </w:rPr>
              <w:t>2</w:t>
            </w:r>
            <w:r w:rsidRPr="004D327E">
              <w:rPr>
                <w:rFonts w:asciiTheme="majorBidi" w:hAnsiTheme="majorBidi" w:cstheme="majorBidi"/>
                <w:sz w:val="28"/>
                <w:szCs w:val="28"/>
              </w:rPr>
              <w:t xml:space="preserve"> as </w:t>
            </w:r>
            <w:r w:rsidR="00BA5E3D">
              <w:rPr>
                <w:rFonts w:asciiTheme="majorBidi" w:hAnsiTheme="majorBidi" w:cstheme="majorBidi"/>
                <w:sz w:val="28"/>
                <w:szCs w:val="28"/>
              </w:rPr>
              <w:t>a c</w:t>
            </w:r>
            <w:r w:rsidR="00BA5E3D" w:rsidRPr="00BA5E3D">
              <w:rPr>
                <w:rFonts w:asciiTheme="majorBidi" w:hAnsiTheme="majorBidi" w:cstheme="majorBidi"/>
                <w:sz w:val="28"/>
                <w:szCs w:val="28"/>
              </w:rPr>
              <w:t>atalyst</w:t>
            </w:r>
          </w:p>
        </w:tc>
        <w:tc>
          <w:tcPr>
            <w:tcW w:w="930" w:type="dxa"/>
          </w:tcPr>
          <w:p w14:paraId="7A946A17" w14:textId="3989B800" w:rsidR="00C15DE4" w:rsidRDefault="00BA5E3D" w:rsidP="00BA5E3D">
            <w:pPr>
              <w:jc w:val="center"/>
              <w:rPr>
                <w:rFonts w:asciiTheme="majorBidi" w:hAnsiTheme="majorBidi" w:cstheme="majorBidi"/>
                <w:sz w:val="28"/>
                <w:szCs w:val="28"/>
              </w:rPr>
            </w:pPr>
            <w:r>
              <w:rPr>
                <w:rFonts w:asciiTheme="majorBidi" w:hAnsiTheme="majorBidi" w:cstheme="majorBidi"/>
                <w:sz w:val="28"/>
                <w:szCs w:val="28"/>
              </w:rPr>
              <w:t>6</w:t>
            </w:r>
            <w:r w:rsidR="00E6748C">
              <w:rPr>
                <w:rFonts w:asciiTheme="majorBidi" w:hAnsiTheme="majorBidi" w:cstheme="majorBidi"/>
                <w:sz w:val="28"/>
                <w:szCs w:val="28"/>
              </w:rPr>
              <w:t>5</w:t>
            </w:r>
          </w:p>
        </w:tc>
      </w:tr>
    </w:tbl>
    <w:p w14:paraId="1665C9F5" w14:textId="578A7415" w:rsidR="00FA1CD5" w:rsidRDefault="00FA1CD5" w:rsidP="00F37C97">
      <w:pPr>
        <w:rPr>
          <w:rFonts w:asciiTheme="majorBidi" w:hAnsiTheme="majorBidi" w:cstheme="majorBidi"/>
          <w:b/>
          <w:bCs/>
          <w:i/>
          <w:iCs/>
          <w:sz w:val="28"/>
          <w:szCs w:val="28"/>
        </w:rPr>
      </w:pPr>
    </w:p>
    <w:p w14:paraId="7594202B" w14:textId="4EA309F5" w:rsidR="004D327E" w:rsidRDefault="004D327E" w:rsidP="00F37C97">
      <w:pPr>
        <w:rPr>
          <w:rFonts w:asciiTheme="majorBidi" w:hAnsiTheme="majorBidi" w:cstheme="majorBidi"/>
          <w:b/>
          <w:bCs/>
          <w:i/>
          <w:iCs/>
          <w:sz w:val="28"/>
          <w:szCs w:val="28"/>
        </w:rPr>
      </w:pPr>
    </w:p>
    <w:p w14:paraId="5FC1CB0D" w14:textId="2897A3C4" w:rsidR="004D327E" w:rsidRDefault="004D327E" w:rsidP="00F37C97">
      <w:pPr>
        <w:rPr>
          <w:rFonts w:asciiTheme="majorBidi" w:hAnsiTheme="majorBidi" w:cstheme="majorBidi"/>
          <w:b/>
          <w:bCs/>
          <w:i/>
          <w:iCs/>
          <w:sz w:val="28"/>
          <w:szCs w:val="28"/>
        </w:rPr>
      </w:pPr>
    </w:p>
    <w:p w14:paraId="5C725B36" w14:textId="2A220B9F" w:rsidR="004D327E" w:rsidRDefault="004D327E" w:rsidP="00F37C97">
      <w:pPr>
        <w:rPr>
          <w:rFonts w:asciiTheme="majorBidi" w:hAnsiTheme="majorBidi" w:cstheme="majorBidi"/>
          <w:b/>
          <w:bCs/>
          <w:i/>
          <w:iCs/>
          <w:sz w:val="28"/>
          <w:szCs w:val="28"/>
        </w:rPr>
      </w:pPr>
    </w:p>
    <w:p w14:paraId="7724A6E7" w14:textId="5423EB72" w:rsidR="004D327E" w:rsidRDefault="004D327E" w:rsidP="00F37C97">
      <w:pPr>
        <w:rPr>
          <w:rFonts w:asciiTheme="majorBidi" w:hAnsiTheme="majorBidi" w:cstheme="majorBidi"/>
          <w:b/>
          <w:bCs/>
          <w:i/>
          <w:iCs/>
          <w:sz w:val="28"/>
          <w:szCs w:val="28"/>
        </w:rPr>
      </w:pPr>
    </w:p>
    <w:p w14:paraId="010C5440" w14:textId="5108DAF0" w:rsidR="004D327E" w:rsidRDefault="004D327E" w:rsidP="00F37C97">
      <w:pPr>
        <w:rPr>
          <w:rFonts w:asciiTheme="majorBidi" w:hAnsiTheme="majorBidi" w:cstheme="majorBidi"/>
          <w:b/>
          <w:bCs/>
          <w:i/>
          <w:iCs/>
          <w:sz w:val="28"/>
          <w:szCs w:val="28"/>
        </w:rPr>
      </w:pPr>
    </w:p>
    <w:p w14:paraId="5BC41229" w14:textId="0BF9A68F" w:rsidR="004D327E" w:rsidRDefault="004D327E" w:rsidP="00F37C97">
      <w:pPr>
        <w:rPr>
          <w:rFonts w:asciiTheme="majorBidi" w:hAnsiTheme="majorBidi" w:cstheme="majorBidi"/>
          <w:b/>
          <w:bCs/>
          <w:i/>
          <w:iCs/>
          <w:sz w:val="28"/>
          <w:szCs w:val="28"/>
        </w:rPr>
      </w:pPr>
    </w:p>
    <w:p w14:paraId="02F9404D" w14:textId="36F138D5" w:rsidR="004D327E" w:rsidRDefault="004D327E" w:rsidP="00F37C97">
      <w:pPr>
        <w:rPr>
          <w:rFonts w:asciiTheme="majorBidi" w:hAnsiTheme="majorBidi" w:cstheme="majorBidi"/>
          <w:b/>
          <w:bCs/>
          <w:i/>
          <w:iCs/>
          <w:sz w:val="28"/>
          <w:szCs w:val="28"/>
        </w:rPr>
      </w:pPr>
    </w:p>
    <w:p w14:paraId="46E31B27" w14:textId="23A14CE6" w:rsidR="004D327E" w:rsidRDefault="004D327E" w:rsidP="004D327E">
      <w:pPr>
        <w:rPr>
          <w:rFonts w:asciiTheme="majorBidi" w:hAnsiTheme="majorBidi" w:cstheme="majorBidi"/>
          <w:sz w:val="28"/>
          <w:szCs w:val="28"/>
        </w:rPr>
      </w:pPr>
      <w:r w:rsidRPr="00EE75D4">
        <w:rPr>
          <w:rFonts w:asciiTheme="majorBidi" w:hAnsiTheme="majorBidi" w:cstheme="majorBidi"/>
          <w:b/>
          <w:bCs/>
          <w:i/>
          <w:iCs/>
          <w:sz w:val="32"/>
          <w:szCs w:val="32"/>
        </w:rPr>
        <w:lastRenderedPageBreak/>
        <w:t>List of</w:t>
      </w:r>
      <w:r>
        <w:rPr>
          <w:rFonts w:asciiTheme="majorBidi" w:hAnsiTheme="majorBidi" w:cstheme="majorBidi"/>
          <w:b/>
          <w:bCs/>
          <w:i/>
          <w:iCs/>
          <w:sz w:val="32"/>
          <w:szCs w:val="32"/>
        </w:rPr>
        <w:t xml:space="preserve"> Figures</w:t>
      </w:r>
    </w:p>
    <w:p w14:paraId="5F1E05C4" w14:textId="50BC5E10" w:rsidR="004D327E" w:rsidRDefault="004D327E" w:rsidP="00F37C97">
      <w:pPr>
        <w:rPr>
          <w:rFonts w:asciiTheme="majorBidi" w:hAnsiTheme="majorBidi" w:cstheme="majorBidi"/>
          <w:b/>
          <w:bCs/>
          <w:i/>
          <w:iCs/>
          <w:sz w:val="28"/>
          <w:szCs w:val="28"/>
        </w:rPr>
      </w:pPr>
    </w:p>
    <w:tbl>
      <w:tblPr>
        <w:tblStyle w:val="TableGrid"/>
        <w:tblW w:w="0" w:type="auto"/>
        <w:tblLook w:val="04A0" w:firstRow="1" w:lastRow="0" w:firstColumn="1" w:lastColumn="0" w:noHBand="0" w:noVBand="1"/>
      </w:tblPr>
      <w:tblGrid>
        <w:gridCol w:w="7366"/>
        <w:gridCol w:w="930"/>
      </w:tblGrid>
      <w:tr w:rsidR="004D327E" w14:paraId="724EB5E2" w14:textId="77777777" w:rsidTr="00FF6A16">
        <w:tc>
          <w:tcPr>
            <w:tcW w:w="7366" w:type="dxa"/>
          </w:tcPr>
          <w:p w14:paraId="2FCC8048" w14:textId="0C2F35A8" w:rsidR="004D327E" w:rsidRDefault="00FC2505" w:rsidP="00FC2505">
            <w:pPr>
              <w:tabs>
                <w:tab w:val="left" w:pos="1815"/>
              </w:tabs>
              <w:rPr>
                <w:rFonts w:asciiTheme="majorBidi" w:hAnsiTheme="majorBidi" w:cstheme="majorBidi"/>
                <w:sz w:val="28"/>
                <w:szCs w:val="28"/>
              </w:rPr>
            </w:pPr>
            <w:r w:rsidRPr="00FC2505">
              <w:rPr>
                <w:rFonts w:asciiTheme="majorBidi" w:hAnsiTheme="majorBidi" w:cstheme="majorBidi"/>
                <w:sz w:val="28"/>
                <w:szCs w:val="28"/>
              </w:rPr>
              <w:t>Figure 1-1</w:t>
            </w:r>
            <w:r>
              <w:rPr>
                <w:rFonts w:asciiTheme="majorBidi" w:hAnsiTheme="majorBidi" w:cstheme="majorBidi"/>
                <w:sz w:val="28"/>
                <w:szCs w:val="28"/>
              </w:rPr>
              <w:t>:</w:t>
            </w:r>
            <w:r w:rsidRPr="00FC2505">
              <w:rPr>
                <w:rFonts w:asciiTheme="majorBidi" w:hAnsiTheme="majorBidi" w:cstheme="majorBidi"/>
                <w:sz w:val="28"/>
                <w:szCs w:val="28"/>
              </w:rPr>
              <w:t xml:space="preserve"> </w:t>
            </w:r>
            <w:r>
              <w:rPr>
                <w:rFonts w:asciiTheme="majorBidi" w:hAnsiTheme="majorBidi" w:cstheme="majorBidi"/>
                <w:sz w:val="28"/>
                <w:szCs w:val="28"/>
              </w:rPr>
              <w:t>s</w:t>
            </w:r>
            <w:r w:rsidRPr="00FC2505">
              <w:rPr>
                <w:rFonts w:asciiTheme="majorBidi" w:hAnsiTheme="majorBidi" w:cstheme="majorBidi"/>
                <w:sz w:val="28"/>
                <w:szCs w:val="28"/>
              </w:rPr>
              <w:t>tructure of simple porphyrin</w:t>
            </w:r>
          </w:p>
        </w:tc>
        <w:tc>
          <w:tcPr>
            <w:tcW w:w="930" w:type="dxa"/>
          </w:tcPr>
          <w:p w14:paraId="53620460" w14:textId="50E4CC7E" w:rsidR="004D327E" w:rsidRDefault="00C10C05" w:rsidP="00C10C05">
            <w:pPr>
              <w:jc w:val="center"/>
              <w:rPr>
                <w:rFonts w:asciiTheme="majorBidi" w:hAnsiTheme="majorBidi" w:cstheme="majorBidi"/>
                <w:sz w:val="28"/>
                <w:szCs w:val="28"/>
              </w:rPr>
            </w:pPr>
            <w:r>
              <w:rPr>
                <w:rFonts w:asciiTheme="majorBidi" w:hAnsiTheme="majorBidi" w:cstheme="majorBidi"/>
                <w:sz w:val="28"/>
                <w:szCs w:val="28"/>
              </w:rPr>
              <w:t>1</w:t>
            </w:r>
          </w:p>
        </w:tc>
      </w:tr>
      <w:tr w:rsidR="004D327E" w14:paraId="461C94A9" w14:textId="77777777" w:rsidTr="00FF6A16">
        <w:tc>
          <w:tcPr>
            <w:tcW w:w="7366" w:type="dxa"/>
          </w:tcPr>
          <w:p w14:paraId="2F85B353" w14:textId="594AC632" w:rsidR="004D327E" w:rsidRDefault="00FC2505" w:rsidP="00FC2505">
            <w:pPr>
              <w:tabs>
                <w:tab w:val="left" w:pos="1815"/>
              </w:tabs>
              <w:rPr>
                <w:rFonts w:asciiTheme="majorBidi" w:hAnsiTheme="majorBidi" w:cstheme="majorBidi"/>
                <w:sz w:val="28"/>
                <w:szCs w:val="28"/>
              </w:rPr>
            </w:pPr>
            <w:r w:rsidRPr="00FC2505">
              <w:rPr>
                <w:rFonts w:asciiTheme="majorBidi" w:hAnsiTheme="majorBidi" w:cstheme="majorBidi"/>
                <w:sz w:val="28"/>
                <w:szCs w:val="28"/>
              </w:rPr>
              <w:t>Figure 1-2</w:t>
            </w:r>
            <w:r>
              <w:rPr>
                <w:rFonts w:asciiTheme="majorBidi" w:hAnsiTheme="majorBidi" w:cstheme="majorBidi"/>
                <w:sz w:val="28"/>
                <w:szCs w:val="28"/>
              </w:rPr>
              <w:t>: s</w:t>
            </w:r>
            <w:r w:rsidRPr="00FC2505">
              <w:rPr>
                <w:rFonts w:asciiTheme="majorBidi" w:hAnsiTheme="majorBidi" w:cstheme="majorBidi"/>
                <w:sz w:val="28"/>
                <w:szCs w:val="28"/>
              </w:rPr>
              <w:t>tructure of (A)Hemoglobin, (B)Chlorophyll</w:t>
            </w:r>
          </w:p>
        </w:tc>
        <w:tc>
          <w:tcPr>
            <w:tcW w:w="930" w:type="dxa"/>
          </w:tcPr>
          <w:p w14:paraId="373D4F6B" w14:textId="7485E745" w:rsidR="004D327E" w:rsidRDefault="00C10C05" w:rsidP="00C10C05">
            <w:pPr>
              <w:jc w:val="center"/>
              <w:rPr>
                <w:rFonts w:asciiTheme="majorBidi" w:hAnsiTheme="majorBidi" w:cstheme="majorBidi"/>
                <w:sz w:val="28"/>
                <w:szCs w:val="28"/>
              </w:rPr>
            </w:pPr>
            <w:r>
              <w:rPr>
                <w:rFonts w:asciiTheme="majorBidi" w:hAnsiTheme="majorBidi" w:cstheme="majorBidi"/>
                <w:sz w:val="28"/>
                <w:szCs w:val="28"/>
              </w:rPr>
              <w:t>2</w:t>
            </w:r>
          </w:p>
        </w:tc>
      </w:tr>
      <w:tr w:rsidR="004D327E" w14:paraId="143A4B2C" w14:textId="77777777" w:rsidTr="00FF6A16">
        <w:tc>
          <w:tcPr>
            <w:tcW w:w="7366" w:type="dxa"/>
          </w:tcPr>
          <w:p w14:paraId="2A2F250A" w14:textId="3FAE8B33" w:rsidR="004D327E" w:rsidRDefault="00FC2505" w:rsidP="00FC2505">
            <w:pPr>
              <w:tabs>
                <w:tab w:val="left" w:pos="1815"/>
              </w:tabs>
              <w:rPr>
                <w:rFonts w:asciiTheme="majorBidi" w:hAnsiTheme="majorBidi" w:cstheme="majorBidi"/>
                <w:sz w:val="28"/>
                <w:szCs w:val="28"/>
              </w:rPr>
            </w:pPr>
            <w:r w:rsidRPr="00FC2505">
              <w:rPr>
                <w:rFonts w:asciiTheme="majorBidi" w:hAnsiTheme="majorBidi" w:cstheme="majorBidi"/>
                <w:sz w:val="28"/>
                <w:szCs w:val="28"/>
              </w:rPr>
              <w:t>Figure 1-3</w:t>
            </w:r>
            <w:r>
              <w:rPr>
                <w:rFonts w:asciiTheme="majorBidi" w:hAnsiTheme="majorBidi" w:cstheme="majorBidi"/>
                <w:sz w:val="28"/>
                <w:szCs w:val="28"/>
              </w:rPr>
              <w:t xml:space="preserve">: </w:t>
            </w:r>
            <w:r w:rsidR="00F27B80">
              <w:rPr>
                <w:rFonts w:asciiTheme="majorBidi" w:hAnsiTheme="majorBidi" w:cstheme="majorBidi"/>
                <w:sz w:val="28"/>
                <w:szCs w:val="28"/>
              </w:rPr>
              <w:t>F</w:t>
            </w:r>
            <w:r w:rsidRPr="00FC2505">
              <w:rPr>
                <w:rFonts w:asciiTheme="majorBidi" w:hAnsiTheme="majorBidi" w:cstheme="majorBidi"/>
                <w:sz w:val="28"/>
                <w:szCs w:val="28"/>
              </w:rPr>
              <w:t>ischer (A), and IUPAC(B) nomenclature of porphyrin macrocycles</w:t>
            </w:r>
          </w:p>
        </w:tc>
        <w:tc>
          <w:tcPr>
            <w:tcW w:w="930" w:type="dxa"/>
          </w:tcPr>
          <w:p w14:paraId="6DACAB73" w14:textId="500638AD" w:rsidR="004D327E" w:rsidRDefault="00C10C05" w:rsidP="00C10C05">
            <w:pPr>
              <w:jc w:val="center"/>
              <w:rPr>
                <w:rFonts w:asciiTheme="majorBidi" w:hAnsiTheme="majorBidi" w:cstheme="majorBidi"/>
                <w:sz w:val="28"/>
                <w:szCs w:val="28"/>
              </w:rPr>
            </w:pPr>
            <w:r>
              <w:rPr>
                <w:rFonts w:asciiTheme="majorBidi" w:hAnsiTheme="majorBidi" w:cstheme="majorBidi"/>
                <w:sz w:val="28"/>
                <w:szCs w:val="28"/>
              </w:rPr>
              <w:t>3</w:t>
            </w:r>
          </w:p>
        </w:tc>
      </w:tr>
      <w:tr w:rsidR="004D327E" w14:paraId="1F0ADBEA" w14:textId="77777777" w:rsidTr="00FF6A16">
        <w:tc>
          <w:tcPr>
            <w:tcW w:w="7366" w:type="dxa"/>
          </w:tcPr>
          <w:p w14:paraId="397F2455" w14:textId="444A719E" w:rsidR="004D327E" w:rsidRDefault="00FC2505" w:rsidP="00FC2505">
            <w:pPr>
              <w:tabs>
                <w:tab w:val="left" w:pos="1815"/>
              </w:tabs>
              <w:rPr>
                <w:rFonts w:asciiTheme="majorBidi" w:hAnsiTheme="majorBidi" w:cstheme="majorBidi"/>
                <w:sz w:val="28"/>
                <w:szCs w:val="28"/>
              </w:rPr>
            </w:pPr>
            <w:r w:rsidRPr="00FC2505">
              <w:rPr>
                <w:rFonts w:asciiTheme="majorBidi" w:hAnsiTheme="majorBidi" w:cstheme="majorBidi"/>
                <w:sz w:val="28"/>
                <w:szCs w:val="28"/>
              </w:rPr>
              <w:t>Figure 1-4</w:t>
            </w:r>
            <w:r>
              <w:rPr>
                <w:rFonts w:asciiTheme="majorBidi" w:hAnsiTheme="majorBidi" w:cstheme="majorBidi"/>
                <w:sz w:val="28"/>
                <w:szCs w:val="28"/>
              </w:rPr>
              <w:t>:</w:t>
            </w:r>
            <w:r w:rsidRPr="00FC2505">
              <w:rPr>
                <w:rFonts w:asciiTheme="majorBidi" w:hAnsiTheme="majorBidi" w:cstheme="majorBidi"/>
                <w:sz w:val="28"/>
                <w:szCs w:val="28"/>
              </w:rPr>
              <w:t xml:space="preserve"> (A): UV-visible spectrum of a meso-porphyrin, (B): UV-visible spectrum of a metalloporphyrin</w:t>
            </w:r>
          </w:p>
        </w:tc>
        <w:tc>
          <w:tcPr>
            <w:tcW w:w="930" w:type="dxa"/>
          </w:tcPr>
          <w:p w14:paraId="5DA1B0DC" w14:textId="70F473EA" w:rsidR="004D327E" w:rsidRDefault="00C10C05" w:rsidP="00C10C05">
            <w:pPr>
              <w:jc w:val="center"/>
              <w:rPr>
                <w:rFonts w:asciiTheme="majorBidi" w:hAnsiTheme="majorBidi" w:cstheme="majorBidi"/>
                <w:sz w:val="28"/>
                <w:szCs w:val="28"/>
              </w:rPr>
            </w:pPr>
            <w:r>
              <w:rPr>
                <w:rFonts w:asciiTheme="majorBidi" w:hAnsiTheme="majorBidi" w:cstheme="majorBidi"/>
                <w:sz w:val="28"/>
                <w:szCs w:val="28"/>
              </w:rPr>
              <w:t>13</w:t>
            </w:r>
          </w:p>
        </w:tc>
      </w:tr>
      <w:tr w:rsidR="004D327E" w14:paraId="5B683887" w14:textId="77777777" w:rsidTr="00FF6A16">
        <w:tc>
          <w:tcPr>
            <w:tcW w:w="7366" w:type="dxa"/>
          </w:tcPr>
          <w:p w14:paraId="0BE3581F" w14:textId="202078DA" w:rsidR="004D327E" w:rsidRDefault="00FC2505" w:rsidP="00FC2505">
            <w:pPr>
              <w:tabs>
                <w:tab w:val="left" w:pos="1815"/>
              </w:tabs>
              <w:rPr>
                <w:rFonts w:asciiTheme="majorBidi" w:hAnsiTheme="majorBidi" w:cstheme="majorBidi"/>
                <w:sz w:val="28"/>
                <w:szCs w:val="28"/>
              </w:rPr>
            </w:pPr>
            <w:r w:rsidRPr="00FC2505">
              <w:rPr>
                <w:rFonts w:asciiTheme="majorBidi" w:hAnsiTheme="majorBidi" w:cstheme="majorBidi"/>
                <w:sz w:val="28"/>
                <w:szCs w:val="28"/>
              </w:rPr>
              <w:t>Figure 1-5</w:t>
            </w:r>
            <w:r w:rsidR="0068254D">
              <w:rPr>
                <w:rFonts w:asciiTheme="majorBidi" w:hAnsiTheme="majorBidi" w:cstheme="majorBidi"/>
                <w:sz w:val="28"/>
                <w:szCs w:val="28"/>
              </w:rPr>
              <w:t>:</w:t>
            </w:r>
            <w:r w:rsidRPr="00FC2505">
              <w:rPr>
                <w:rFonts w:asciiTheme="majorBidi" w:hAnsiTheme="majorBidi" w:cstheme="majorBidi"/>
                <w:sz w:val="28"/>
                <w:szCs w:val="28"/>
              </w:rPr>
              <w:t xml:space="preserve"> a): Schematic representations of the (HOMO – LUMO) molecular orbitals according to Gouterman (D4h symmetry). b): π-π* electronic transitions of the porphyrin macrocycle</w:t>
            </w:r>
          </w:p>
        </w:tc>
        <w:tc>
          <w:tcPr>
            <w:tcW w:w="930" w:type="dxa"/>
          </w:tcPr>
          <w:p w14:paraId="2BB860D9" w14:textId="101ACD14" w:rsidR="004D327E" w:rsidRDefault="00C10C05" w:rsidP="00C10C05">
            <w:pPr>
              <w:jc w:val="center"/>
              <w:rPr>
                <w:rFonts w:asciiTheme="majorBidi" w:hAnsiTheme="majorBidi" w:cstheme="majorBidi"/>
                <w:sz w:val="28"/>
                <w:szCs w:val="28"/>
              </w:rPr>
            </w:pPr>
            <w:r>
              <w:rPr>
                <w:rFonts w:asciiTheme="majorBidi" w:hAnsiTheme="majorBidi" w:cstheme="majorBidi"/>
                <w:sz w:val="28"/>
                <w:szCs w:val="28"/>
              </w:rPr>
              <w:t>13</w:t>
            </w:r>
          </w:p>
        </w:tc>
      </w:tr>
      <w:tr w:rsidR="004D327E" w14:paraId="5C0BAA1B" w14:textId="77777777" w:rsidTr="00FF6A16">
        <w:tc>
          <w:tcPr>
            <w:tcW w:w="7366" w:type="dxa"/>
          </w:tcPr>
          <w:p w14:paraId="650ABFA6" w14:textId="723295EE" w:rsidR="004D327E" w:rsidRDefault="00054C72" w:rsidP="00054C72">
            <w:pPr>
              <w:tabs>
                <w:tab w:val="left" w:pos="1815"/>
              </w:tabs>
              <w:rPr>
                <w:rFonts w:asciiTheme="majorBidi" w:hAnsiTheme="majorBidi" w:cstheme="majorBidi"/>
                <w:sz w:val="28"/>
                <w:szCs w:val="28"/>
              </w:rPr>
            </w:pPr>
            <w:r w:rsidRPr="00054C72">
              <w:rPr>
                <w:rFonts w:asciiTheme="majorBidi" w:hAnsiTheme="majorBidi" w:cstheme="majorBidi"/>
                <w:sz w:val="28"/>
                <w:szCs w:val="28"/>
              </w:rPr>
              <w:t>Figure 1-6</w:t>
            </w:r>
            <w:r>
              <w:rPr>
                <w:rFonts w:asciiTheme="majorBidi" w:hAnsiTheme="majorBidi" w:cstheme="majorBidi"/>
                <w:sz w:val="28"/>
                <w:szCs w:val="28"/>
              </w:rPr>
              <w:t>:</w:t>
            </w:r>
            <w:r w:rsidRPr="00054C72">
              <w:rPr>
                <w:rFonts w:asciiTheme="majorBidi" w:hAnsiTheme="majorBidi" w:cstheme="majorBidi"/>
                <w:sz w:val="28"/>
                <w:szCs w:val="28"/>
              </w:rPr>
              <w:t xml:space="preserve"> Perrin Jablonski diagram of fluorescence and phosphorescence</w:t>
            </w:r>
          </w:p>
        </w:tc>
        <w:tc>
          <w:tcPr>
            <w:tcW w:w="930" w:type="dxa"/>
          </w:tcPr>
          <w:p w14:paraId="68673FE9" w14:textId="287009E2" w:rsidR="004D327E" w:rsidRDefault="00C10C05" w:rsidP="00C10C05">
            <w:pPr>
              <w:jc w:val="center"/>
              <w:rPr>
                <w:rFonts w:asciiTheme="majorBidi" w:hAnsiTheme="majorBidi" w:cstheme="majorBidi"/>
                <w:sz w:val="28"/>
                <w:szCs w:val="28"/>
              </w:rPr>
            </w:pPr>
            <w:r>
              <w:rPr>
                <w:rFonts w:asciiTheme="majorBidi" w:hAnsiTheme="majorBidi" w:cstheme="majorBidi"/>
                <w:sz w:val="28"/>
                <w:szCs w:val="28"/>
              </w:rPr>
              <w:t>15</w:t>
            </w:r>
          </w:p>
        </w:tc>
      </w:tr>
      <w:tr w:rsidR="004D327E" w14:paraId="0A4FC8AC" w14:textId="77777777" w:rsidTr="00FF6A16">
        <w:tc>
          <w:tcPr>
            <w:tcW w:w="7366" w:type="dxa"/>
          </w:tcPr>
          <w:p w14:paraId="36FC4B94" w14:textId="7232E491" w:rsidR="004D327E" w:rsidRDefault="00054C72" w:rsidP="00054C72">
            <w:pPr>
              <w:tabs>
                <w:tab w:val="left" w:pos="1815"/>
              </w:tabs>
              <w:rPr>
                <w:rFonts w:asciiTheme="majorBidi" w:hAnsiTheme="majorBidi" w:cstheme="majorBidi"/>
                <w:sz w:val="28"/>
                <w:szCs w:val="28"/>
              </w:rPr>
            </w:pPr>
            <w:r w:rsidRPr="00054C72">
              <w:rPr>
                <w:rFonts w:asciiTheme="majorBidi" w:hAnsiTheme="majorBidi" w:cstheme="majorBidi"/>
                <w:sz w:val="28"/>
                <w:szCs w:val="28"/>
              </w:rPr>
              <w:t>Figure 1-7</w:t>
            </w:r>
            <w:r w:rsidR="0068254D">
              <w:rPr>
                <w:rFonts w:asciiTheme="majorBidi" w:hAnsiTheme="majorBidi" w:cstheme="majorBidi"/>
                <w:sz w:val="28"/>
                <w:szCs w:val="28"/>
              </w:rPr>
              <w:t>:</w:t>
            </w:r>
            <w:r w:rsidRPr="00054C72">
              <w:rPr>
                <w:rFonts w:asciiTheme="majorBidi" w:hAnsiTheme="majorBidi" w:cstheme="majorBidi"/>
                <w:sz w:val="28"/>
                <w:szCs w:val="28"/>
              </w:rPr>
              <w:t xml:space="preserve"> Stokes' Shift</w:t>
            </w:r>
          </w:p>
        </w:tc>
        <w:tc>
          <w:tcPr>
            <w:tcW w:w="930" w:type="dxa"/>
          </w:tcPr>
          <w:p w14:paraId="07EC2B8F" w14:textId="156B9832" w:rsidR="004D327E" w:rsidRDefault="00C10C05" w:rsidP="00C10C05">
            <w:pPr>
              <w:jc w:val="center"/>
              <w:rPr>
                <w:rFonts w:asciiTheme="majorBidi" w:hAnsiTheme="majorBidi" w:cstheme="majorBidi"/>
                <w:sz w:val="28"/>
                <w:szCs w:val="28"/>
              </w:rPr>
            </w:pPr>
            <w:r>
              <w:rPr>
                <w:rFonts w:asciiTheme="majorBidi" w:hAnsiTheme="majorBidi" w:cstheme="majorBidi"/>
                <w:sz w:val="28"/>
                <w:szCs w:val="28"/>
              </w:rPr>
              <w:t>16</w:t>
            </w:r>
          </w:p>
        </w:tc>
      </w:tr>
      <w:tr w:rsidR="004D327E" w14:paraId="78B29C08" w14:textId="77777777" w:rsidTr="00FF6A16">
        <w:tc>
          <w:tcPr>
            <w:tcW w:w="7366" w:type="dxa"/>
          </w:tcPr>
          <w:p w14:paraId="31D2190B" w14:textId="731F089C" w:rsidR="004D327E" w:rsidRDefault="00054C72" w:rsidP="00054C72">
            <w:pPr>
              <w:tabs>
                <w:tab w:val="left" w:pos="1815"/>
              </w:tabs>
              <w:rPr>
                <w:rFonts w:asciiTheme="majorBidi" w:hAnsiTheme="majorBidi" w:cstheme="majorBidi"/>
                <w:sz w:val="28"/>
                <w:szCs w:val="28"/>
              </w:rPr>
            </w:pPr>
            <w:r w:rsidRPr="00054C72">
              <w:rPr>
                <w:rFonts w:asciiTheme="majorBidi" w:hAnsiTheme="majorBidi" w:cstheme="majorBidi"/>
                <w:sz w:val="28"/>
                <w:szCs w:val="28"/>
              </w:rPr>
              <w:t>Figure 1-8</w:t>
            </w:r>
            <w:r w:rsidR="0068254D">
              <w:rPr>
                <w:rFonts w:asciiTheme="majorBidi" w:hAnsiTheme="majorBidi" w:cstheme="majorBidi"/>
                <w:sz w:val="28"/>
                <w:szCs w:val="28"/>
              </w:rPr>
              <w:t>:</w:t>
            </w:r>
            <w:r w:rsidRPr="00054C72">
              <w:rPr>
                <w:rFonts w:asciiTheme="majorBidi" w:hAnsiTheme="majorBidi" w:cstheme="majorBidi"/>
                <w:sz w:val="28"/>
                <w:szCs w:val="28"/>
              </w:rPr>
              <w:t xml:space="preserve"> Absorption and emission spectra of the free base H2TPP porphyrin (a) and the [ Zn(TPP)] complex (b). Spectra reordered in benzene</w:t>
            </w:r>
          </w:p>
        </w:tc>
        <w:tc>
          <w:tcPr>
            <w:tcW w:w="930" w:type="dxa"/>
          </w:tcPr>
          <w:p w14:paraId="64179B6D" w14:textId="19C406A2" w:rsidR="004D327E" w:rsidRDefault="00C10C05" w:rsidP="00C10C05">
            <w:pPr>
              <w:jc w:val="center"/>
              <w:rPr>
                <w:rFonts w:asciiTheme="majorBidi" w:hAnsiTheme="majorBidi" w:cstheme="majorBidi"/>
                <w:sz w:val="28"/>
                <w:szCs w:val="28"/>
              </w:rPr>
            </w:pPr>
            <w:r>
              <w:rPr>
                <w:rFonts w:asciiTheme="majorBidi" w:hAnsiTheme="majorBidi" w:cstheme="majorBidi"/>
                <w:sz w:val="28"/>
                <w:szCs w:val="28"/>
              </w:rPr>
              <w:t>17</w:t>
            </w:r>
          </w:p>
        </w:tc>
      </w:tr>
      <w:tr w:rsidR="004D327E" w14:paraId="11A32865" w14:textId="77777777" w:rsidTr="00FF6A16">
        <w:tc>
          <w:tcPr>
            <w:tcW w:w="7366" w:type="dxa"/>
          </w:tcPr>
          <w:p w14:paraId="12C1EB9D" w14:textId="442C1C1D" w:rsidR="004D327E" w:rsidRDefault="00054C72" w:rsidP="00054C72">
            <w:pPr>
              <w:tabs>
                <w:tab w:val="left" w:pos="1815"/>
              </w:tabs>
              <w:rPr>
                <w:rFonts w:asciiTheme="majorBidi" w:hAnsiTheme="majorBidi" w:cstheme="majorBidi"/>
                <w:sz w:val="28"/>
                <w:szCs w:val="28"/>
              </w:rPr>
            </w:pPr>
            <w:r w:rsidRPr="00054C72">
              <w:rPr>
                <w:rFonts w:asciiTheme="majorBidi" w:hAnsiTheme="majorBidi" w:cstheme="majorBidi"/>
                <w:sz w:val="28"/>
                <w:szCs w:val="28"/>
              </w:rPr>
              <w:t>Figure 1-9. Phenylacrylonitrile-bridging triphenylene dimers</w:t>
            </w:r>
          </w:p>
        </w:tc>
        <w:tc>
          <w:tcPr>
            <w:tcW w:w="930" w:type="dxa"/>
          </w:tcPr>
          <w:p w14:paraId="34789970" w14:textId="61DE317B" w:rsidR="004D327E" w:rsidRDefault="00C10C05" w:rsidP="00C10C05">
            <w:pPr>
              <w:jc w:val="center"/>
              <w:rPr>
                <w:rFonts w:asciiTheme="majorBidi" w:hAnsiTheme="majorBidi" w:cstheme="majorBidi"/>
                <w:sz w:val="28"/>
                <w:szCs w:val="28"/>
              </w:rPr>
            </w:pPr>
            <w:r>
              <w:rPr>
                <w:rFonts w:asciiTheme="majorBidi" w:hAnsiTheme="majorBidi" w:cstheme="majorBidi"/>
                <w:sz w:val="28"/>
                <w:szCs w:val="28"/>
              </w:rPr>
              <w:t>22</w:t>
            </w:r>
          </w:p>
        </w:tc>
      </w:tr>
      <w:tr w:rsidR="004D327E" w14:paraId="3183D3D4" w14:textId="77777777" w:rsidTr="00FF6A16">
        <w:tc>
          <w:tcPr>
            <w:tcW w:w="7366" w:type="dxa"/>
          </w:tcPr>
          <w:p w14:paraId="7718CD46" w14:textId="1E109768" w:rsidR="004D327E" w:rsidRDefault="00054C72" w:rsidP="00054C72">
            <w:pPr>
              <w:tabs>
                <w:tab w:val="left" w:pos="1815"/>
              </w:tabs>
              <w:rPr>
                <w:rFonts w:asciiTheme="majorBidi" w:hAnsiTheme="majorBidi" w:cstheme="majorBidi"/>
                <w:sz w:val="28"/>
                <w:szCs w:val="28"/>
              </w:rPr>
            </w:pPr>
            <w:r w:rsidRPr="00054C72">
              <w:rPr>
                <w:rFonts w:asciiTheme="majorBidi" w:hAnsiTheme="majorBidi" w:cstheme="majorBidi"/>
                <w:sz w:val="28"/>
                <w:szCs w:val="28"/>
              </w:rPr>
              <w:t>Figure 1-10</w:t>
            </w:r>
            <w:r w:rsidR="0068254D">
              <w:rPr>
                <w:rFonts w:asciiTheme="majorBidi" w:hAnsiTheme="majorBidi" w:cstheme="majorBidi"/>
                <w:sz w:val="28"/>
                <w:szCs w:val="28"/>
              </w:rPr>
              <w:t>:</w:t>
            </w:r>
            <w:r w:rsidRPr="00054C72">
              <w:rPr>
                <w:rFonts w:asciiTheme="majorBidi" w:hAnsiTheme="majorBidi" w:cstheme="majorBidi"/>
                <w:sz w:val="28"/>
                <w:szCs w:val="28"/>
              </w:rPr>
              <w:t xml:space="preserve"> The proposed illustration of the AIE-FRET process for the novel diphenylacrylonitrile–porphyrin</w:t>
            </w:r>
          </w:p>
        </w:tc>
        <w:tc>
          <w:tcPr>
            <w:tcW w:w="930" w:type="dxa"/>
          </w:tcPr>
          <w:p w14:paraId="0D87E5B4" w14:textId="0B2B8337" w:rsidR="004D327E" w:rsidRDefault="00C10C05" w:rsidP="00C10C05">
            <w:pPr>
              <w:jc w:val="center"/>
              <w:rPr>
                <w:rFonts w:asciiTheme="majorBidi" w:hAnsiTheme="majorBidi" w:cstheme="majorBidi"/>
                <w:sz w:val="28"/>
                <w:szCs w:val="28"/>
              </w:rPr>
            </w:pPr>
            <w:r>
              <w:rPr>
                <w:rFonts w:asciiTheme="majorBidi" w:hAnsiTheme="majorBidi" w:cstheme="majorBidi"/>
                <w:sz w:val="28"/>
                <w:szCs w:val="28"/>
              </w:rPr>
              <w:t>22</w:t>
            </w:r>
          </w:p>
        </w:tc>
      </w:tr>
      <w:tr w:rsidR="004D327E" w14:paraId="26E2F185" w14:textId="77777777" w:rsidTr="00FF6A16">
        <w:tc>
          <w:tcPr>
            <w:tcW w:w="7366" w:type="dxa"/>
          </w:tcPr>
          <w:p w14:paraId="39E65154" w14:textId="2F80326D" w:rsidR="004D327E" w:rsidRDefault="00054C72" w:rsidP="00054C72">
            <w:pPr>
              <w:tabs>
                <w:tab w:val="left" w:pos="1815"/>
              </w:tabs>
              <w:rPr>
                <w:rFonts w:asciiTheme="majorBidi" w:hAnsiTheme="majorBidi" w:cstheme="majorBidi"/>
                <w:sz w:val="28"/>
                <w:szCs w:val="28"/>
              </w:rPr>
            </w:pPr>
            <w:r w:rsidRPr="00054C72">
              <w:rPr>
                <w:rFonts w:asciiTheme="majorBidi" w:hAnsiTheme="majorBidi" w:cstheme="majorBidi"/>
                <w:sz w:val="28"/>
                <w:szCs w:val="28"/>
              </w:rPr>
              <w:t>Figure 1-11</w:t>
            </w:r>
            <w:r w:rsidR="0068254D">
              <w:rPr>
                <w:rFonts w:asciiTheme="majorBidi" w:hAnsiTheme="majorBidi" w:cstheme="majorBidi"/>
                <w:sz w:val="28"/>
                <w:szCs w:val="28"/>
              </w:rPr>
              <w:t>:</w:t>
            </w:r>
            <w:r w:rsidRPr="00054C72">
              <w:rPr>
                <w:rFonts w:asciiTheme="majorBidi" w:hAnsiTheme="majorBidi" w:cstheme="majorBidi"/>
                <w:sz w:val="28"/>
                <w:szCs w:val="28"/>
              </w:rPr>
              <w:t xml:space="preserve"> The proposed illustration of the AIE-FRET effect for porphyrin liquid crystal.</w:t>
            </w:r>
          </w:p>
        </w:tc>
        <w:tc>
          <w:tcPr>
            <w:tcW w:w="930" w:type="dxa"/>
          </w:tcPr>
          <w:p w14:paraId="53CAD1E4" w14:textId="328B5DB5" w:rsidR="004D327E" w:rsidRDefault="00C10C05" w:rsidP="00C10C05">
            <w:pPr>
              <w:jc w:val="center"/>
              <w:rPr>
                <w:rFonts w:asciiTheme="majorBidi" w:hAnsiTheme="majorBidi" w:cstheme="majorBidi"/>
                <w:sz w:val="28"/>
                <w:szCs w:val="28"/>
              </w:rPr>
            </w:pPr>
            <w:r>
              <w:rPr>
                <w:rFonts w:asciiTheme="majorBidi" w:hAnsiTheme="majorBidi" w:cstheme="majorBidi"/>
                <w:sz w:val="28"/>
                <w:szCs w:val="28"/>
              </w:rPr>
              <w:t>23</w:t>
            </w:r>
          </w:p>
        </w:tc>
      </w:tr>
      <w:tr w:rsidR="004D327E" w14:paraId="57835E1E" w14:textId="77777777" w:rsidTr="00FF6A16">
        <w:tc>
          <w:tcPr>
            <w:tcW w:w="7366" w:type="dxa"/>
          </w:tcPr>
          <w:p w14:paraId="5B5FFFB8" w14:textId="647C838C" w:rsidR="004D327E" w:rsidRDefault="00054C72" w:rsidP="00054C72">
            <w:pPr>
              <w:tabs>
                <w:tab w:val="left" w:pos="1815"/>
              </w:tabs>
              <w:rPr>
                <w:rFonts w:asciiTheme="majorBidi" w:hAnsiTheme="majorBidi" w:cstheme="majorBidi"/>
                <w:sz w:val="28"/>
                <w:szCs w:val="28"/>
              </w:rPr>
            </w:pPr>
            <w:r w:rsidRPr="00054C72">
              <w:rPr>
                <w:rFonts w:asciiTheme="majorBidi" w:hAnsiTheme="majorBidi" w:cstheme="majorBidi"/>
                <w:sz w:val="28"/>
                <w:szCs w:val="28"/>
              </w:rPr>
              <w:t>Figure 1-12</w:t>
            </w:r>
            <w:r w:rsidR="0068254D">
              <w:rPr>
                <w:rFonts w:asciiTheme="majorBidi" w:hAnsiTheme="majorBidi" w:cstheme="majorBidi"/>
                <w:sz w:val="28"/>
                <w:szCs w:val="28"/>
              </w:rPr>
              <w:t xml:space="preserve">: </w:t>
            </w:r>
            <w:r w:rsidRPr="00054C72">
              <w:rPr>
                <w:rFonts w:asciiTheme="majorBidi" w:hAnsiTheme="majorBidi" w:cstheme="majorBidi"/>
                <w:sz w:val="28"/>
                <w:szCs w:val="28"/>
              </w:rPr>
              <w:t xml:space="preserve">Jablonski diagram showing the </w:t>
            </w:r>
            <w:r w:rsidR="0068254D">
              <w:rPr>
                <w:rFonts w:asciiTheme="majorBidi" w:hAnsiTheme="majorBidi" w:cstheme="majorBidi"/>
                <w:sz w:val="28"/>
                <w:szCs w:val="28"/>
              </w:rPr>
              <w:t>photo processes</w:t>
            </w:r>
            <w:r w:rsidRPr="00054C72">
              <w:rPr>
                <w:rFonts w:asciiTheme="majorBidi" w:hAnsiTheme="majorBidi" w:cstheme="majorBidi"/>
                <w:sz w:val="28"/>
                <w:szCs w:val="28"/>
              </w:rPr>
              <w:t xml:space="preserve"> involved in excitation of photosensitizers</w:t>
            </w:r>
          </w:p>
        </w:tc>
        <w:tc>
          <w:tcPr>
            <w:tcW w:w="930" w:type="dxa"/>
          </w:tcPr>
          <w:p w14:paraId="0CE20FC3" w14:textId="5BF3A710" w:rsidR="004D327E" w:rsidRDefault="00C10C05" w:rsidP="00C10C05">
            <w:pPr>
              <w:jc w:val="center"/>
              <w:rPr>
                <w:rFonts w:asciiTheme="majorBidi" w:hAnsiTheme="majorBidi" w:cstheme="majorBidi"/>
                <w:sz w:val="28"/>
                <w:szCs w:val="28"/>
              </w:rPr>
            </w:pPr>
            <w:r>
              <w:rPr>
                <w:rFonts w:asciiTheme="majorBidi" w:hAnsiTheme="majorBidi" w:cstheme="majorBidi"/>
                <w:sz w:val="28"/>
                <w:szCs w:val="28"/>
              </w:rPr>
              <w:t>25</w:t>
            </w:r>
          </w:p>
        </w:tc>
      </w:tr>
      <w:tr w:rsidR="004D327E" w14:paraId="2FA4807E" w14:textId="77777777" w:rsidTr="00FF6A16">
        <w:tc>
          <w:tcPr>
            <w:tcW w:w="7366" w:type="dxa"/>
          </w:tcPr>
          <w:p w14:paraId="55335CF0" w14:textId="6C60E75B" w:rsidR="004D327E" w:rsidRDefault="00054C72" w:rsidP="00054C72">
            <w:pPr>
              <w:tabs>
                <w:tab w:val="left" w:pos="1815"/>
              </w:tabs>
              <w:rPr>
                <w:rFonts w:asciiTheme="majorBidi" w:hAnsiTheme="majorBidi" w:cstheme="majorBidi"/>
                <w:sz w:val="28"/>
                <w:szCs w:val="28"/>
              </w:rPr>
            </w:pPr>
            <w:r w:rsidRPr="00054C72">
              <w:rPr>
                <w:rFonts w:asciiTheme="majorBidi" w:hAnsiTheme="majorBidi" w:cstheme="majorBidi"/>
                <w:sz w:val="28"/>
                <w:szCs w:val="28"/>
              </w:rPr>
              <w:t>Figure 1-13</w:t>
            </w:r>
            <w:r w:rsidR="0068254D">
              <w:rPr>
                <w:rFonts w:asciiTheme="majorBidi" w:hAnsiTheme="majorBidi" w:cstheme="majorBidi"/>
                <w:sz w:val="28"/>
                <w:szCs w:val="28"/>
              </w:rPr>
              <w:t>:</w:t>
            </w:r>
            <w:r w:rsidRPr="00054C72">
              <w:rPr>
                <w:rFonts w:asciiTheme="majorBidi" w:hAnsiTheme="majorBidi" w:cstheme="majorBidi"/>
                <w:sz w:val="28"/>
                <w:szCs w:val="28"/>
              </w:rPr>
              <w:t xml:space="preserve"> Chemical structures of some PDT photosensitizers used in oncology indications</w:t>
            </w:r>
          </w:p>
        </w:tc>
        <w:tc>
          <w:tcPr>
            <w:tcW w:w="930" w:type="dxa"/>
          </w:tcPr>
          <w:p w14:paraId="2E8140ED" w14:textId="64ECE8EF" w:rsidR="004D327E" w:rsidRDefault="00C10C05" w:rsidP="00C10C05">
            <w:pPr>
              <w:jc w:val="center"/>
              <w:rPr>
                <w:rFonts w:asciiTheme="majorBidi" w:hAnsiTheme="majorBidi" w:cstheme="majorBidi"/>
                <w:sz w:val="28"/>
                <w:szCs w:val="28"/>
              </w:rPr>
            </w:pPr>
            <w:r>
              <w:rPr>
                <w:rFonts w:asciiTheme="majorBidi" w:hAnsiTheme="majorBidi" w:cstheme="majorBidi"/>
                <w:sz w:val="28"/>
                <w:szCs w:val="28"/>
              </w:rPr>
              <w:t>26</w:t>
            </w:r>
          </w:p>
        </w:tc>
      </w:tr>
      <w:tr w:rsidR="004D327E" w14:paraId="00E1CCF8" w14:textId="77777777" w:rsidTr="00FF6A16">
        <w:tc>
          <w:tcPr>
            <w:tcW w:w="7366" w:type="dxa"/>
          </w:tcPr>
          <w:p w14:paraId="3C70B19A" w14:textId="5E3FDD35" w:rsidR="004D327E" w:rsidRDefault="0068254D" w:rsidP="0068254D">
            <w:pPr>
              <w:tabs>
                <w:tab w:val="left" w:pos="1200"/>
              </w:tabs>
              <w:rPr>
                <w:rFonts w:asciiTheme="majorBidi" w:hAnsiTheme="majorBidi" w:cstheme="majorBidi"/>
                <w:sz w:val="28"/>
                <w:szCs w:val="28"/>
              </w:rPr>
            </w:pPr>
            <w:r w:rsidRPr="0068254D">
              <w:rPr>
                <w:rFonts w:asciiTheme="majorBidi" w:hAnsiTheme="majorBidi" w:cstheme="majorBidi"/>
                <w:sz w:val="28"/>
                <w:szCs w:val="28"/>
              </w:rPr>
              <w:t>Fig 3-1</w:t>
            </w:r>
            <w:r>
              <w:rPr>
                <w:rFonts w:asciiTheme="majorBidi" w:hAnsiTheme="majorBidi" w:cstheme="majorBidi"/>
                <w:sz w:val="28"/>
                <w:szCs w:val="28"/>
              </w:rPr>
              <w:t xml:space="preserve">: </w:t>
            </w:r>
            <w:r w:rsidRPr="0068254D">
              <w:rPr>
                <w:rFonts w:asciiTheme="majorBidi" w:hAnsiTheme="majorBidi" w:cstheme="majorBidi"/>
                <w:sz w:val="28"/>
                <w:szCs w:val="28"/>
              </w:rPr>
              <w:t>IR Spectrum of the compound R1</w:t>
            </w:r>
            <w:r w:rsidR="004D327E">
              <w:rPr>
                <w:rFonts w:asciiTheme="majorBidi" w:hAnsiTheme="majorBidi" w:cstheme="majorBidi"/>
                <w:sz w:val="28"/>
                <w:szCs w:val="28"/>
              </w:rPr>
              <w:tab/>
            </w:r>
          </w:p>
        </w:tc>
        <w:tc>
          <w:tcPr>
            <w:tcW w:w="930" w:type="dxa"/>
          </w:tcPr>
          <w:p w14:paraId="4A5A2F9F" w14:textId="78CDD95C" w:rsidR="004D327E" w:rsidRDefault="0028138B" w:rsidP="00666F31">
            <w:pPr>
              <w:jc w:val="center"/>
              <w:rPr>
                <w:rFonts w:asciiTheme="majorBidi" w:hAnsiTheme="majorBidi" w:cstheme="majorBidi"/>
                <w:sz w:val="28"/>
                <w:szCs w:val="28"/>
              </w:rPr>
            </w:pPr>
            <w:r>
              <w:rPr>
                <w:rFonts w:asciiTheme="majorBidi" w:hAnsiTheme="majorBidi" w:cstheme="majorBidi"/>
                <w:sz w:val="28"/>
                <w:szCs w:val="28"/>
              </w:rPr>
              <w:t>4</w:t>
            </w:r>
            <w:r w:rsidR="00E6748C">
              <w:rPr>
                <w:rFonts w:asciiTheme="majorBidi" w:hAnsiTheme="majorBidi" w:cstheme="majorBidi"/>
                <w:sz w:val="28"/>
                <w:szCs w:val="28"/>
              </w:rPr>
              <w:t>4</w:t>
            </w:r>
          </w:p>
        </w:tc>
      </w:tr>
      <w:tr w:rsidR="004D327E" w14:paraId="7BB654D0" w14:textId="77777777" w:rsidTr="00FF6A16">
        <w:tc>
          <w:tcPr>
            <w:tcW w:w="7366" w:type="dxa"/>
          </w:tcPr>
          <w:p w14:paraId="12E74810" w14:textId="78C02E91" w:rsidR="004D327E" w:rsidRDefault="0068254D" w:rsidP="0068254D">
            <w:pPr>
              <w:tabs>
                <w:tab w:val="left" w:pos="1200"/>
              </w:tabs>
              <w:rPr>
                <w:rFonts w:asciiTheme="majorBidi" w:hAnsiTheme="majorBidi" w:cstheme="majorBidi"/>
                <w:sz w:val="28"/>
                <w:szCs w:val="28"/>
              </w:rPr>
            </w:pPr>
            <w:r w:rsidRPr="0068254D">
              <w:rPr>
                <w:rFonts w:asciiTheme="majorBidi" w:hAnsiTheme="majorBidi" w:cstheme="majorBidi"/>
                <w:sz w:val="28"/>
                <w:szCs w:val="28"/>
              </w:rPr>
              <w:lastRenderedPageBreak/>
              <w:t xml:space="preserve">Figure 3-2: </w:t>
            </w:r>
            <w:r w:rsidRPr="0068254D">
              <w:rPr>
                <w:rFonts w:asciiTheme="majorBidi" w:hAnsiTheme="majorBidi" w:cstheme="majorBidi"/>
                <w:sz w:val="28"/>
                <w:szCs w:val="28"/>
                <w:vertAlign w:val="superscript"/>
              </w:rPr>
              <w:t>1</w:t>
            </w:r>
            <w:r w:rsidRPr="0068254D">
              <w:rPr>
                <w:rFonts w:asciiTheme="majorBidi" w:hAnsiTheme="majorBidi" w:cstheme="majorBidi"/>
                <w:sz w:val="28"/>
                <w:szCs w:val="28"/>
              </w:rPr>
              <w:t>HNMR Spectrum of the compound R1</w:t>
            </w:r>
          </w:p>
        </w:tc>
        <w:tc>
          <w:tcPr>
            <w:tcW w:w="930" w:type="dxa"/>
          </w:tcPr>
          <w:p w14:paraId="4DC43872" w14:textId="28592890" w:rsidR="004D327E" w:rsidRDefault="00D44626" w:rsidP="00666F31">
            <w:pPr>
              <w:jc w:val="center"/>
              <w:rPr>
                <w:rFonts w:asciiTheme="majorBidi" w:hAnsiTheme="majorBidi" w:cstheme="majorBidi"/>
                <w:sz w:val="28"/>
                <w:szCs w:val="28"/>
              </w:rPr>
            </w:pPr>
            <w:r>
              <w:rPr>
                <w:rFonts w:asciiTheme="majorBidi" w:hAnsiTheme="majorBidi" w:cstheme="majorBidi"/>
                <w:sz w:val="28"/>
                <w:szCs w:val="28"/>
              </w:rPr>
              <w:t>4</w:t>
            </w:r>
            <w:r w:rsidR="00E6748C">
              <w:rPr>
                <w:rFonts w:asciiTheme="majorBidi" w:hAnsiTheme="majorBidi" w:cstheme="majorBidi"/>
                <w:sz w:val="28"/>
                <w:szCs w:val="28"/>
              </w:rPr>
              <w:t>5</w:t>
            </w:r>
          </w:p>
        </w:tc>
      </w:tr>
      <w:tr w:rsidR="004D327E" w14:paraId="643D0630" w14:textId="77777777" w:rsidTr="00FF6A16">
        <w:tc>
          <w:tcPr>
            <w:tcW w:w="7366" w:type="dxa"/>
          </w:tcPr>
          <w:p w14:paraId="43F1FC71" w14:textId="4F3568FA" w:rsidR="004D327E" w:rsidRDefault="0068254D" w:rsidP="0068254D">
            <w:pPr>
              <w:tabs>
                <w:tab w:val="left" w:pos="1200"/>
              </w:tabs>
              <w:rPr>
                <w:rFonts w:asciiTheme="majorBidi" w:hAnsiTheme="majorBidi" w:cstheme="majorBidi"/>
                <w:sz w:val="28"/>
                <w:szCs w:val="28"/>
              </w:rPr>
            </w:pPr>
            <w:r w:rsidRPr="0068254D">
              <w:rPr>
                <w:rFonts w:asciiTheme="majorBidi" w:hAnsiTheme="majorBidi" w:cstheme="majorBidi"/>
                <w:sz w:val="28"/>
                <w:szCs w:val="28"/>
              </w:rPr>
              <w:t>Figure 3-3</w:t>
            </w:r>
            <w:r>
              <w:rPr>
                <w:rFonts w:asciiTheme="majorBidi" w:hAnsiTheme="majorBidi" w:cstheme="majorBidi"/>
                <w:sz w:val="28"/>
                <w:szCs w:val="28"/>
              </w:rPr>
              <w:t>:</w:t>
            </w:r>
            <w:r w:rsidRPr="0068254D">
              <w:rPr>
                <w:rFonts w:asciiTheme="majorBidi" w:hAnsiTheme="majorBidi" w:cstheme="majorBidi"/>
                <w:sz w:val="28"/>
                <w:szCs w:val="28"/>
              </w:rPr>
              <w:t xml:space="preserve">  </w:t>
            </w:r>
            <w:r w:rsidRPr="0068254D">
              <w:rPr>
                <w:rFonts w:asciiTheme="majorBidi" w:hAnsiTheme="majorBidi" w:cstheme="majorBidi"/>
                <w:sz w:val="28"/>
                <w:szCs w:val="28"/>
                <w:vertAlign w:val="superscript"/>
              </w:rPr>
              <w:t>13</w:t>
            </w:r>
            <w:r w:rsidRPr="0068254D">
              <w:rPr>
                <w:rFonts w:asciiTheme="majorBidi" w:hAnsiTheme="majorBidi" w:cstheme="majorBidi"/>
                <w:sz w:val="28"/>
                <w:szCs w:val="28"/>
              </w:rPr>
              <w:t>CNMR Spectrum of the compound R1</w:t>
            </w:r>
          </w:p>
        </w:tc>
        <w:tc>
          <w:tcPr>
            <w:tcW w:w="930" w:type="dxa"/>
          </w:tcPr>
          <w:p w14:paraId="356E5198" w14:textId="68324D36" w:rsidR="004D327E" w:rsidRDefault="00D44626" w:rsidP="00666F31">
            <w:pPr>
              <w:jc w:val="center"/>
              <w:rPr>
                <w:rFonts w:asciiTheme="majorBidi" w:hAnsiTheme="majorBidi" w:cstheme="majorBidi"/>
                <w:sz w:val="28"/>
                <w:szCs w:val="28"/>
              </w:rPr>
            </w:pPr>
            <w:r>
              <w:rPr>
                <w:rFonts w:asciiTheme="majorBidi" w:hAnsiTheme="majorBidi" w:cstheme="majorBidi"/>
                <w:sz w:val="28"/>
                <w:szCs w:val="28"/>
              </w:rPr>
              <w:t>4</w:t>
            </w:r>
            <w:r w:rsidR="00E6748C">
              <w:rPr>
                <w:rFonts w:asciiTheme="majorBidi" w:hAnsiTheme="majorBidi" w:cstheme="majorBidi"/>
                <w:sz w:val="28"/>
                <w:szCs w:val="28"/>
              </w:rPr>
              <w:t>6</w:t>
            </w:r>
          </w:p>
        </w:tc>
      </w:tr>
      <w:tr w:rsidR="004D327E" w14:paraId="34EC79E3" w14:textId="77777777" w:rsidTr="00FF6A16">
        <w:tc>
          <w:tcPr>
            <w:tcW w:w="7366" w:type="dxa"/>
          </w:tcPr>
          <w:p w14:paraId="44C5FE78" w14:textId="00BB7753" w:rsidR="004D327E" w:rsidRDefault="0068254D" w:rsidP="0068254D">
            <w:pPr>
              <w:tabs>
                <w:tab w:val="left" w:pos="1200"/>
              </w:tabs>
              <w:rPr>
                <w:rFonts w:asciiTheme="majorBidi" w:hAnsiTheme="majorBidi" w:cstheme="majorBidi"/>
                <w:sz w:val="28"/>
                <w:szCs w:val="28"/>
              </w:rPr>
            </w:pPr>
            <w:r w:rsidRPr="0068254D">
              <w:rPr>
                <w:rFonts w:asciiTheme="majorBidi" w:hAnsiTheme="majorBidi" w:cstheme="majorBidi"/>
                <w:sz w:val="28"/>
                <w:szCs w:val="28"/>
              </w:rPr>
              <w:t>Figure 3-4</w:t>
            </w:r>
            <w:r w:rsidR="00454E0F">
              <w:rPr>
                <w:rFonts w:asciiTheme="majorBidi" w:hAnsiTheme="majorBidi" w:cstheme="majorBidi"/>
                <w:sz w:val="28"/>
                <w:szCs w:val="28"/>
              </w:rPr>
              <w:t xml:space="preserve">: </w:t>
            </w:r>
            <w:r w:rsidRPr="0068254D">
              <w:rPr>
                <w:rFonts w:asciiTheme="majorBidi" w:hAnsiTheme="majorBidi" w:cstheme="majorBidi"/>
                <w:sz w:val="28"/>
                <w:szCs w:val="28"/>
              </w:rPr>
              <w:t>IR Spectrum of the compound R2</w:t>
            </w:r>
          </w:p>
        </w:tc>
        <w:tc>
          <w:tcPr>
            <w:tcW w:w="930" w:type="dxa"/>
          </w:tcPr>
          <w:p w14:paraId="7AC00E2B" w14:textId="78CAD7A1" w:rsidR="004D327E" w:rsidRDefault="00D44626" w:rsidP="00666F31">
            <w:pPr>
              <w:jc w:val="center"/>
              <w:rPr>
                <w:rFonts w:asciiTheme="majorBidi" w:hAnsiTheme="majorBidi" w:cstheme="majorBidi"/>
                <w:sz w:val="28"/>
                <w:szCs w:val="28"/>
              </w:rPr>
            </w:pPr>
            <w:r>
              <w:rPr>
                <w:rFonts w:asciiTheme="majorBidi" w:hAnsiTheme="majorBidi" w:cstheme="majorBidi"/>
                <w:sz w:val="28"/>
                <w:szCs w:val="28"/>
              </w:rPr>
              <w:t>4</w:t>
            </w:r>
            <w:r w:rsidR="00E6748C">
              <w:rPr>
                <w:rFonts w:asciiTheme="majorBidi" w:hAnsiTheme="majorBidi" w:cstheme="majorBidi"/>
                <w:sz w:val="28"/>
                <w:szCs w:val="28"/>
              </w:rPr>
              <w:t>7</w:t>
            </w:r>
          </w:p>
        </w:tc>
      </w:tr>
      <w:tr w:rsidR="004D327E" w14:paraId="60D2E21D" w14:textId="77777777" w:rsidTr="00FF6A16">
        <w:tc>
          <w:tcPr>
            <w:tcW w:w="7366" w:type="dxa"/>
          </w:tcPr>
          <w:p w14:paraId="08A5DEE7" w14:textId="7002E97D" w:rsidR="004D327E" w:rsidRDefault="0068254D" w:rsidP="0068254D">
            <w:pPr>
              <w:tabs>
                <w:tab w:val="left" w:pos="1200"/>
              </w:tabs>
              <w:rPr>
                <w:rFonts w:asciiTheme="majorBidi" w:hAnsiTheme="majorBidi" w:cstheme="majorBidi"/>
                <w:sz w:val="28"/>
                <w:szCs w:val="28"/>
              </w:rPr>
            </w:pPr>
            <w:r w:rsidRPr="0068254D">
              <w:rPr>
                <w:rFonts w:asciiTheme="majorBidi" w:hAnsiTheme="majorBidi" w:cstheme="majorBidi"/>
                <w:sz w:val="28"/>
                <w:szCs w:val="28"/>
              </w:rPr>
              <w:t>Figure 3-5</w:t>
            </w:r>
            <w:r w:rsidR="00454E0F">
              <w:rPr>
                <w:rFonts w:asciiTheme="majorBidi" w:hAnsiTheme="majorBidi" w:cstheme="majorBidi"/>
                <w:sz w:val="28"/>
                <w:szCs w:val="28"/>
              </w:rPr>
              <w:t>:</w:t>
            </w:r>
            <w:r w:rsidRPr="0068254D">
              <w:rPr>
                <w:rFonts w:asciiTheme="majorBidi" w:hAnsiTheme="majorBidi" w:cstheme="majorBidi"/>
                <w:sz w:val="28"/>
                <w:szCs w:val="28"/>
              </w:rPr>
              <w:t xml:space="preserve"> </w:t>
            </w:r>
            <w:r w:rsidRPr="0068254D">
              <w:rPr>
                <w:rFonts w:asciiTheme="majorBidi" w:hAnsiTheme="majorBidi" w:cstheme="majorBidi"/>
                <w:sz w:val="28"/>
                <w:szCs w:val="28"/>
                <w:vertAlign w:val="superscript"/>
              </w:rPr>
              <w:t>1</w:t>
            </w:r>
            <w:r w:rsidRPr="0068254D">
              <w:rPr>
                <w:rFonts w:asciiTheme="majorBidi" w:hAnsiTheme="majorBidi" w:cstheme="majorBidi"/>
                <w:sz w:val="28"/>
                <w:szCs w:val="28"/>
              </w:rPr>
              <w:t>HNMR Spectrum of the compound R2</w:t>
            </w:r>
          </w:p>
        </w:tc>
        <w:tc>
          <w:tcPr>
            <w:tcW w:w="930" w:type="dxa"/>
          </w:tcPr>
          <w:p w14:paraId="5E64EC87" w14:textId="7BB2436C"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4</w:t>
            </w:r>
            <w:r w:rsidR="00E6748C">
              <w:rPr>
                <w:rFonts w:asciiTheme="majorBidi" w:hAnsiTheme="majorBidi" w:cstheme="majorBidi"/>
                <w:sz w:val="28"/>
                <w:szCs w:val="28"/>
              </w:rPr>
              <w:t>8</w:t>
            </w:r>
          </w:p>
        </w:tc>
      </w:tr>
      <w:tr w:rsidR="004D327E" w14:paraId="2B758BDE" w14:textId="77777777" w:rsidTr="00FF6A16">
        <w:tc>
          <w:tcPr>
            <w:tcW w:w="7366" w:type="dxa"/>
          </w:tcPr>
          <w:p w14:paraId="6E6A549A" w14:textId="18E81DD6" w:rsidR="004D327E" w:rsidRDefault="0068254D" w:rsidP="0068254D">
            <w:pPr>
              <w:tabs>
                <w:tab w:val="left" w:pos="1200"/>
              </w:tabs>
              <w:rPr>
                <w:rFonts w:asciiTheme="majorBidi" w:hAnsiTheme="majorBidi" w:cstheme="majorBidi"/>
                <w:sz w:val="28"/>
                <w:szCs w:val="28"/>
              </w:rPr>
            </w:pPr>
            <w:r w:rsidRPr="0068254D">
              <w:rPr>
                <w:rFonts w:asciiTheme="majorBidi" w:hAnsiTheme="majorBidi" w:cstheme="majorBidi"/>
                <w:sz w:val="28"/>
                <w:szCs w:val="28"/>
              </w:rPr>
              <w:t>Figure 3-6</w:t>
            </w:r>
            <w:r w:rsidR="00454E0F">
              <w:rPr>
                <w:rFonts w:asciiTheme="majorBidi" w:hAnsiTheme="majorBidi" w:cstheme="majorBidi"/>
                <w:sz w:val="28"/>
                <w:szCs w:val="28"/>
              </w:rPr>
              <w:t>:</w:t>
            </w:r>
            <w:r w:rsidRPr="0068254D">
              <w:rPr>
                <w:rFonts w:asciiTheme="majorBidi" w:hAnsiTheme="majorBidi" w:cstheme="majorBidi"/>
                <w:sz w:val="28"/>
                <w:szCs w:val="28"/>
              </w:rPr>
              <w:t xml:space="preserve"> </w:t>
            </w:r>
            <w:r w:rsidRPr="0068254D">
              <w:rPr>
                <w:rFonts w:asciiTheme="majorBidi" w:hAnsiTheme="majorBidi" w:cstheme="majorBidi"/>
                <w:sz w:val="28"/>
                <w:szCs w:val="28"/>
                <w:vertAlign w:val="superscript"/>
              </w:rPr>
              <w:t>13</w:t>
            </w:r>
            <w:r w:rsidRPr="0068254D">
              <w:rPr>
                <w:rFonts w:asciiTheme="majorBidi" w:hAnsiTheme="majorBidi" w:cstheme="majorBidi"/>
                <w:sz w:val="28"/>
                <w:szCs w:val="28"/>
              </w:rPr>
              <w:t>CNMR Spectrum of the compound R2</w:t>
            </w:r>
          </w:p>
        </w:tc>
        <w:tc>
          <w:tcPr>
            <w:tcW w:w="930" w:type="dxa"/>
          </w:tcPr>
          <w:p w14:paraId="003C7C34" w14:textId="07E73BE7" w:rsidR="004D327E" w:rsidRDefault="00E6748C" w:rsidP="00666F31">
            <w:pPr>
              <w:jc w:val="center"/>
              <w:rPr>
                <w:rFonts w:asciiTheme="majorBidi" w:hAnsiTheme="majorBidi" w:cstheme="majorBidi"/>
                <w:sz w:val="28"/>
                <w:szCs w:val="28"/>
              </w:rPr>
            </w:pPr>
            <w:r>
              <w:rPr>
                <w:rFonts w:asciiTheme="majorBidi" w:hAnsiTheme="majorBidi" w:cstheme="majorBidi"/>
                <w:sz w:val="28"/>
                <w:szCs w:val="28"/>
              </w:rPr>
              <w:t>49</w:t>
            </w:r>
          </w:p>
        </w:tc>
      </w:tr>
      <w:tr w:rsidR="004D327E" w14:paraId="0D766EB5" w14:textId="77777777" w:rsidTr="00FF6A16">
        <w:tc>
          <w:tcPr>
            <w:tcW w:w="7366" w:type="dxa"/>
          </w:tcPr>
          <w:p w14:paraId="39488EE9" w14:textId="47801CB7" w:rsidR="004D327E" w:rsidRDefault="0068254D" w:rsidP="0068254D">
            <w:pPr>
              <w:tabs>
                <w:tab w:val="left" w:pos="1200"/>
              </w:tabs>
              <w:rPr>
                <w:rFonts w:asciiTheme="majorBidi" w:hAnsiTheme="majorBidi" w:cstheme="majorBidi"/>
                <w:sz w:val="28"/>
                <w:szCs w:val="28"/>
              </w:rPr>
            </w:pPr>
            <w:r w:rsidRPr="0068254D">
              <w:rPr>
                <w:rFonts w:asciiTheme="majorBidi" w:hAnsiTheme="majorBidi" w:cstheme="majorBidi"/>
                <w:sz w:val="28"/>
                <w:szCs w:val="28"/>
              </w:rPr>
              <w:t>Figure 3-7</w:t>
            </w:r>
            <w:r w:rsidR="00454E0F">
              <w:rPr>
                <w:rFonts w:asciiTheme="majorBidi" w:hAnsiTheme="majorBidi" w:cstheme="majorBidi"/>
                <w:sz w:val="28"/>
                <w:szCs w:val="28"/>
              </w:rPr>
              <w:t xml:space="preserve">: </w:t>
            </w:r>
            <w:r w:rsidRPr="0068254D">
              <w:rPr>
                <w:rFonts w:asciiTheme="majorBidi" w:hAnsiTheme="majorBidi" w:cstheme="majorBidi"/>
                <w:sz w:val="28"/>
                <w:szCs w:val="28"/>
              </w:rPr>
              <w:t>IR Spectrum of the compound R3</w:t>
            </w:r>
          </w:p>
        </w:tc>
        <w:tc>
          <w:tcPr>
            <w:tcW w:w="930" w:type="dxa"/>
          </w:tcPr>
          <w:p w14:paraId="2F9F4DBF" w14:textId="70608084"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5</w:t>
            </w:r>
            <w:r w:rsidR="00E6748C">
              <w:rPr>
                <w:rFonts w:asciiTheme="majorBidi" w:hAnsiTheme="majorBidi" w:cstheme="majorBidi"/>
                <w:sz w:val="28"/>
                <w:szCs w:val="28"/>
              </w:rPr>
              <w:t>4</w:t>
            </w:r>
          </w:p>
        </w:tc>
      </w:tr>
      <w:tr w:rsidR="004D327E" w14:paraId="61BC9B7D" w14:textId="77777777" w:rsidTr="00FF6A16">
        <w:tc>
          <w:tcPr>
            <w:tcW w:w="7366" w:type="dxa"/>
          </w:tcPr>
          <w:p w14:paraId="1FA631C6" w14:textId="2C63C6C8" w:rsidR="004D327E" w:rsidRDefault="0068254D" w:rsidP="0068254D">
            <w:pPr>
              <w:tabs>
                <w:tab w:val="left" w:pos="1200"/>
              </w:tabs>
              <w:rPr>
                <w:rFonts w:asciiTheme="majorBidi" w:hAnsiTheme="majorBidi" w:cstheme="majorBidi"/>
                <w:sz w:val="28"/>
                <w:szCs w:val="28"/>
              </w:rPr>
            </w:pPr>
            <w:r w:rsidRPr="0068254D">
              <w:rPr>
                <w:rFonts w:asciiTheme="majorBidi" w:hAnsiTheme="majorBidi" w:cstheme="majorBidi"/>
                <w:sz w:val="28"/>
                <w:szCs w:val="28"/>
              </w:rPr>
              <w:t>Figure 3-8</w:t>
            </w:r>
            <w:r w:rsidR="00454E0F">
              <w:rPr>
                <w:rFonts w:asciiTheme="majorBidi" w:hAnsiTheme="majorBidi" w:cstheme="majorBidi"/>
                <w:sz w:val="28"/>
                <w:szCs w:val="28"/>
              </w:rPr>
              <w:t>:</w:t>
            </w:r>
            <w:r w:rsidRPr="0068254D">
              <w:rPr>
                <w:rFonts w:asciiTheme="majorBidi" w:hAnsiTheme="majorBidi" w:cstheme="majorBidi"/>
                <w:sz w:val="28"/>
                <w:szCs w:val="28"/>
              </w:rPr>
              <w:t xml:space="preserve"> </w:t>
            </w:r>
            <w:r w:rsidRPr="0068254D">
              <w:rPr>
                <w:rFonts w:asciiTheme="majorBidi" w:hAnsiTheme="majorBidi" w:cstheme="majorBidi"/>
                <w:sz w:val="28"/>
                <w:szCs w:val="28"/>
                <w:vertAlign w:val="superscript"/>
              </w:rPr>
              <w:t>1</w:t>
            </w:r>
            <w:r w:rsidRPr="0068254D">
              <w:rPr>
                <w:rFonts w:asciiTheme="majorBidi" w:hAnsiTheme="majorBidi" w:cstheme="majorBidi"/>
                <w:sz w:val="28"/>
                <w:szCs w:val="28"/>
              </w:rPr>
              <w:t>HNMR Spectrum of the compound R3</w:t>
            </w:r>
          </w:p>
        </w:tc>
        <w:tc>
          <w:tcPr>
            <w:tcW w:w="930" w:type="dxa"/>
          </w:tcPr>
          <w:p w14:paraId="45D0438F" w14:textId="79E4FC34"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5</w:t>
            </w:r>
            <w:r w:rsidR="00097D4F">
              <w:rPr>
                <w:rFonts w:asciiTheme="majorBidi" w:hAnsiTheme="majorBidi" w:cstheme="majorBidi"/>
                <w:sz w:val="28"/>
                <w:szCs w:val="28"/>
              </w:rPr>
              <w:t>5</w:t>
            </w:r>
          </w:p>
        </w:tc>
      </w:tr>
      <w:tr w:rsidR="004D327E" w14:paraId="628EE3F7" w14:textId="77777777" w:rsidTr="00FF6A16">
        <w:tc>
          <w:tcPr>
            <w:tcW w:w="7366" w:type="dxa"/>
          </w:tcPr>
          <w:p w14:paraId="65860D33" w14:textId="40A51CE2" w:rsidR="004D327E" w:rsidRDefault="0068254D" w:rsidP="0068254D">
            <w:pPr>
              <w:tabs>
                <w:tab w:val="left" w:pos="1200"/>
              </w:tabs>
              <w:rPr>
                <w:rFonts w:asciiTheme="majorBidi" w:hAnsiTheme="majorBidi" w:cstheme="majorBidi"/>
                <w:sz w:val="28"/>
                <w:szCs w:val="28"/>
              </w:rPr>
            </w:pPr>
            <w:r w:rsidRPr="0068254D">
              <w:rPr>
                <w:rFonts w:asciiTheme="majorBidi" w:hAnsiTheme="majorBidi" w:cstheme="majorBidi"/>
                <w:sz w:val="28"/>
                <w:szCs w:val="28"/>
              </w:rPr>
              <w:t>Figure 3-9</w:t>
            </w:r>
            <w:r w:rsidR="00454E0F">
              <w:rPr>
                <w:rFonts w:asciiTheme="majorBidi" w:hAnsiTheme="majorBidi" w:cstheme="majorBidi"/>
                <w:sz w:val="28"/>
                <w:szCs w:val="28"/>
              </w:rPr>
              <w:t xml:space="preserve">: </w:t>
            </w:r>
            <w:r w:rsidRPr="0068254D">
              <w:rPr>
                <w:rFonts w:asciiTheme="majorBidi" w:hAnsiTheme="majorBidi" w:cstheme="majorBidi"/>
                <w:sz w:val="28"/>
                <w:szCs w:val="28"/>
                <w:vertAlign w:val="superscript"/>
              </w:rPr>
              <w:t>13</w:t>
            </w:r>
            <w:r w:rsidRPr="0068254D">
              <w:rPr>
                <w:rFonts w:asciiTheme="majorBidi" w:hAnsiTheme="majorBidi" w:cstheme="majorBidi"/>
                <w:sz w:val="28"/>
                <w:szCs w:val="28"/>
              </w:rPr>
              <w:t>CNMR Spectrum of the compound R3</w:t>
            </w:r>
          </w:p>
        </w:tc>
        <w:tc>
          <w:tcPr>
            <w:tcW w:w="930" w:type="dxa"/>
          </w:tcPr>
          <w:p w14:paraId="62B55BC8" w14:textId="4D34754C"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5</w:t>
            </w:r>
            <w:r w:rsidR="00097D4F">
              <w:rPr>
                <w:rFonts w:asciiTheme="majorBidi" w:hAnsiTheme="majorBidi" w:cstheme="majorBidi"/>
                <w:sz w:val="28"/>
                <w:szCs w:val="28"/>
              </w:rPr>
              <w:t>6</w:t>
            </w:r>
          </w:p>
        </w:tc>
      </w:tr>
      <w:tr w:rsidR="004D327E" w14:paraId="74FBE2E6" w14:textId="77777777" w:rsidTr="00FF6A16">
        <w:tc>
          <w:tcPr>
            <w:tcW w:w="7366" w:type="dxa"/>
          </w:tcPr>
          <w:p w14:paraId="23390B07" w14:textId="21170806" w:rsidR="004D327E" w:rsidRDefault="00454E0F" w:rsidP="00454E0F">
            <w:pPr>
              <w:tabs>
                <w:tab w:val="left" w:pos="1200"/>
              </w:tabs>
              <w:rPr>
                <w:rFonts w:asciiTheme="majorBidi" w:hAnsiTheme="majorBidi" w:cstheme="majorBidi"/>
                <w:sz w:val="28"/>
                <w:szCs w:val="28"/>
              </w:rPr>
            </w:pPr>
            <w:r w:rsidRPr="00454E0F">
              <w:rPr>
                <w:rFonts w:asciiTheme="majorBidi" w:hAnsiTheme="majorBidi" w:cstheme="majorBidi"/>
                <w:sz w:val="28"/>
                <w:szCs w:val="28"/>
              </w:rPr>
              <w:t>Figure 3-10</w:t>
            </w:r>
            <w:r>
              <w:rPr>
                <w:rFonts w:asciiTheme="majorBidi" w:hAnsiTheme="majorBidi" w:cstheme="majorBidi"/>
                <w:sz w:val="28"/>
                <w:szCs w:val="28"/>
              </w:rPr>
              <w:t xml:space="preserve">: </w:t>
            </w:r>
            <w:r w:rsidRPr="00454E0F">
              <w:rPr>
                <w:rFonts w:asciiTheme="majorBidi" w:hAnsiTheme="majorBidi" w:cstheme="majorBidi"/>
                <w:sz w:val="28"/>
                <w:szCs w:val="28"/>
              </w:rPr>
              <w:t>Mass Spectrum (</w:t>
            </w:r>
            <w:r w:rsidR="00E63DDB">
              <w:rPr>
                <w:rFonts w:asciiTheme="majorBidi" w:hAnsiTheme="majorBidi" w:cstheme="majorBidi"/>
                <w:sz w:val="28"/>
                <w:szCs w:val="28"/>
              </w:rPr>
              <w:t>HRMS</w:t>
            </w:r>
            <w:r w:rsidRPr="00454E0F">
              <w:rPr>
                <w:rFonts w:asciiTheme="majorBidi" w:hAnsiTheme="majorBidi" w:cstheme="majorBidi"/>
                <w:sz w:val="28"/>
                <w:szCs w:val="28"/>
              </w:rPr>
              <w:t>) of the compound R3</w:t>
            </w:r>
          </w:p>
        </w:tc>
        <w:tc>
          <w:tcPr>
            <w:tcW w:w="930" w:type="dxa"/>
          </w:tcPr>
          <w:p w14:paraId="5E68C935" w14:textId="30B32621"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5</w:t>
            </w:r>
            <w:r w:rsidR="00097D4F">
              <w:rPr>
                <w:rFonts w:asciiTheme="majorBidi" w:hAnsiTheme="majorBidi" w:cstheme="majorBidi"/>
                <w:sz w:val="28"/>
                <w:szCs w:val="28"/>
              </w:rPr>
              <w:t>7</w:t>
            </w:r>
          </w:p>
        </w:tc>
      </w:tr>
      <w:tr w:rsidR="004D327E" w14:paraId="75E77716" w14:textId="77777777" w:rsidTr="00FF6A16">
        <w:tc>
          <w:tcPr>
            <w:tcW w:w="7366" w:type="dxa"/>
          </w:tcPr>
          <w:p w14:paraId="3B2A8AA9" w14:textId="7D6E4E4F" w:rsidR="004D327E" w:rsidRDefault="00454E0F" w:rsidP="00454E0F">
            <w:pPr>
              <w:tabs>
                <w:tab w:val="left" w:pos="1200"/>
              </w:tabs>
              <w:rPr>
                <w:rFonts w:asciiTheme="majorBidi" w:hAnsiTheme="majorBidi" w:cstheme="majorBidi"/>
                <w:sz w:val="28"/>
                <w:szCs w:val="28"/>
              </w:rPr>
            </w:pPr>
            <w:r w:rsidRPr="00454E0F">
              <w:rPr>
                <w:rFonts w:asciiTheme="majorBidi" w:hAnsiTheme="majorBidi" w:cstheme="majorBidi"/>
                <w:sz w:val="28"/>
                <w:szCs w:val="28"/>
              </w:rPr>
              <w:t>Figure 3-11</w:t>
            </w:r>
            <w:r>
              <w:rPr>
                <w:rFonts w:asciiTheme="majorBidi" w:hAnsiTheme="majorBidi" w:cstheme="majorBidi"/>
                <w:sz w:val="28"/>
                <w:szCs w:val="28"/>
              </w:rPr>
              <w:t>:</w:t>
            </w:r>
            <w:r w:rsidRPr="00454E0F">
              <w:rPr>
                <w:rFonts w:asciiTheme="majorBidi" w:hAnsiTheme="majorBidi" w:cstheme="majorBidi"/>
                <w:sz w:val="28"/>
                <w:szCs w:val="28"/>
              </w:rPr>
              <w:t xml:space="preserve"> IR Spectrum of the compound R4</w:t>
            </w:r>
          </w:p>
        </w:tc>
        <w:tc>
          <w:tcPr>
            <w:tcW w:w="930" w:type="dxa"/>
          </w:tcPr>
          <w:p w14:paraId="6A1655D3" w14:textId="6E0EF099"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5</w:t>
            </w:r>
            <w:r w:rsidR="00097D4F">
              <w:rPr>
                <w:rFonts w:asciiTheme="majorBidi" w:hAnsiTheme="majorBidi" w:cstheme="majorBidi"/>
                <w:sz w:val="28"/>
                <w:szCs w:val="28"/>
              </w:rPr>
              <w:t>8</w:t>
            </w:r>
          </w:p>
        </w:tc>
      </w:tr>
      <w:tr w:rsidR="004D327E" w14:paraId="39696AB7" w14:textId="77777777" w:rsidTr="00FF6A16">
        <w:tc>
          <w:tcPr>
            <w:tcW w:w="7366" w:type="dxa"/>
          </w:tcPr>
          <w:p w14:paraId="2651EEA7" w14:textId="36059950" w:rsidR="004D327E" w:rsidRDefault="00454E0F" w:rsidP="00454E0F">
            <w:pPr>
              <w:tabs>
                <w:tab w:val="left" w:pos="1200"/>
              </w:tabs>
              <w:rPr>
                <w:rFonts w:asciiTheme="majorBidi" w:hAnsiTheme="majorBidi" w:cstheme="majorBidi"/>
                <w:sz w:val="28"/>
                <w:szCs w:val="28"/>
              </w:rPr>
            </w:pPr>
            <w:r w:rsidRPr="00454E0F">
              <w:rPr>
                <w:rFonts w:asciiTheme="majorBidi" w:hAnsiTheme="majorBidi" w:cstheme="majorBidi"/>
                <w:sz w:val="28"/>
                <w:szCs w:val="28"/>
              </w:rPr>
              <w:t>Figure 3-12</w:t>
            </w:r>
            <w:r>
              <w:rPr>
                <w:rFonts w:asciiTheme="majorBidi" w:hAnsiTheme="majorBidi" w:cstheme="majorBidi"/>
                <w:sz w:val="28"/>
                <w:szCs w:val="28"/>
              </w:rPr>
              <w:t xml:space="preserve">: </w:t>
            </w:r>
            <w:r w:rsidRPr="00454E0F">
              <w:rPr>
                <w:rFonts w:asciiTheme="majorBidi" w:hAnsiTheme="majorBidi" w:cstheme="majorBidi"/>
                <w:sz w:val="28"/>
                <w:szCs w:val="28"/>
                <w:vertAlign w:val="superscript"/>
              </w:rPr>
              <w:t>1</w:t>
            </w:r>
            <w:r w:rsidRPr="00454E0F">
              <w:rPr>
                <w:rFonts w:asciiTheme="majorBidi" w:hAnsiTheme="majorBidi" w:cstheme="majorBidi"/>
                <w:sz w:val="28"/>
                <w:szCs w:val="28"/>
              </w:rPr>
              <w:t>HNMR Spectrum of the compound R4</w:t>
            </w:r>
          </w:p>
        </w:tc>
        <w:tc>
          <w:tcPr>
            <w:tcW w:w="930" w:type="dxa"/>
          </w:tcPr>
          <w:p w14:paraId="303D4413" w14:textId="1A1489B8" w:rsidR="004D327E" w:rsidRDefault="00097D4F" w:rsidP="00666F31">
            <w:pPr>
              <w:jc w:val="center"/>
              <w:rPr>
                <w:rFonts w:asciiTheme="majorBidi" w:hAnsiTheme="majorBidi" w:cstheme="majorBidi"/>
                <w:sz w:val="28"/>
                <w:szCs w:val="28"/>
              </w:rPr>
            </w:pPr>
            <w:r>
              <w:rPr>
                <w:rFonts w:asciiTheme="majorBidi" w:hAnsiTheme="majorBidi" w:cstheme="majorBidi"/>
                <w:sz w:val="28"/>
                <w:szCs w:val="28"/>
              </w:rPr>
              <w:t>59</w:t>
            </w:r>
          </w:p>
        </w:tc>
      </w:tr>
      <w:tr w:rsidR="004D327E" w14:paraId="6ED9BD49" w14:textId="77777777" w:rsidTr="00FF6A16">
        <w:tc>
          <w:tcPr>
            <w:tcW w:w="7366" w:type="dxa"/>
          </w:tcPr>
          <w:p w14:paraId="05E7925D" w14:textId="5661ADF1" w:rsidR="004D327E" w:rsidRDefault="00454E0F" w:rsidP="00454E0F">
            <w:pPr>
              <w:tabs>
                <w:tab w:val="left" w:pos="1200"/>
              </w:tabs>
              <w:rPr>
                <w:rFonts w:asciiTheme="majorBidi" w:hAnsiTheme="majorBidi" w:cstheme="majorBidi"/>
                <w:sz w:val="28"/>
                <w:szCs w:val="28"/>
              </w:rPr>
            </w:pPr>
            <w:r w:rsidRPr="00454E0F">
              <w:rPr>
                <w:rFonts w:asciiTheme="majorBidi" w:hAnsiTheme="majorBidi" w:cstheme="majorBidi"/>
                <w:sz w:val="28"/>
                <w:szCs w:val="28"/>
              </w:rPr>
              <w:t>Figure 3-13</w:t>
            </w:r>
            <w:r>
              <w:rPr>
                <w:rFonts w:asciiTheme="majorBidi" w:hAnsiTheme="majorBidi" w:cstheme="majorBidi"/>
                <w:sz w:val="28"/>
                <w:szCs w:val="28"/>
              </w:rPr>
              <w:t>:</w:t>
            </w:r>
            <w:r w:rsidRPr="00454E0F">
              <w:rPr>
                <w:rFonts w:asciiTheme="majorBidi" w:hAnsiTheme="majorBidi" w:cstheme="majorBidi"/>
                <w:sz w:val="28"/>
                <w:szCs w:val="28"/>
              </w:rPr>
              <w:t xml:space="preserve"> </w:t>
            </w:r>
            <w:r w:rsidRPr="00454E0F">
              <w:rPr>
                <w:rFonts w:asciiTheme="majorBidi" w:hAnsiTheme="majorBidi" w:cstheme="majorBidi"/>
                <w:sz w:val="28"/>
                <w:szCs w:val="28"/>
                <w:vertAlign w:val="superscript"/>
              </w:rPr>
              <w:t>13</w:t>
            </w:r>
            <w:r w:rsidRPr="00454E0F">
              <w:rPr>
                <w:rFonts w:asciiTheme="majorBidi" w:hAnsiTheme="majorBidi" w:cstheme="majorBidi"/>
                <w:sz w:val="28"/>
                <w:szCs w:val="28"/>
              </w:rPr>
              <w:t>CNMR Spectrum of the compound R4</w:t>
            </w:r>
          </w:p>
        </w:tc>
        <w:tc>
          <w:tcPr>
            <w:tcW w:w="930" w:type="dxa"/>
          </w:tcPr>
          <w:p w14:paraId="1FE6A878" w14:textId="4F546416"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6</w:t>
            </w:r>
            <w:r w:rsidR="00097D4F">
              <w:rPr>
                <w:rFonts w:asciiTheme="majorBidi" w:hAnsiTheme="majorBidi" w:cstheme="majorBidi"/>
                <w:sz w:val="28"/>
                <w:szCs w:val="28"/>
              </w:rPr>
              <w:t>0</w:t>
            </w:r>
          </w:p>
        </w:tc>
      </w:tr>
      <w:tr w:rsidR="004D327E" w14:paraId="234FCE22" w14:textId="77777777" w:rsidTr="00FF6A16">
        <w:tc>
          <w:tcPr>
            <w:tcW w:w="7366" w:type="dxa"/>
          </w:tcPr>
          <w:p w14:paraId="624A5C9F" w14:textId="024FEFC2" w:rsidR="004D327E" w:rsidRDefault="00454E0F" w:rsidP="00454E0F">
            <w:pPr>
              <w:tabs>
                <w:tab w:val="left" w:pos="1200"/>
              </w:tabs>
              <w:rPr>
                <w:rFonts w:asciiTheme="majorBidi" w:hAnsiTheme="majorBidi" w:cstheme="majorBidi"/>
                <w:sz w:val="28"/>
                <w:szCs w:val="28"/>
              </w:rPr>
            </w:pPr>
            <w:r w:rsidRPr="00454E0F">
              <w:rPr>
                <w:rFonts w:asciiTheme="majorBidi" w:hAnsiTheme="majorBidi" w:cstheme="majorBidi"/>
                <w:sz w:val="28"/>
                <w:szCs w:val="28"/>
              </w:rPr>
              <w:t>Figure 3-14: Mass Spectrum (</w:t>
            </w:r>
            <w:r w:rsidR="00E63DDB">
              <w:rPr>
                <w:rFonts w:asciiTheme="majorBidi" w:hAnsiTheme="majorBidi" w:cstheme="majorBidi"/>
                <w:sz w:val="28"/>
                <w:szCs w:val="28"/>
              </w:rPr>
              <w:t>HRMS</w:t>
            </w:r>
            <w:r w:rsidRPr="00454E0F">
              <w:rPr>
                <w:rFonts w:asciiTheme="majorBidi" w:hAnsiTheme="majorBidi" w:cstheme="majorBidi"/>
                <w:sz w:val="28"/>
                <w:szCs w:val="28"/>
              </w:rPr>
              <w:t>) of the compound R4</w:t>
            </w:r>
          </w:p>
        </w:tc>
        <w:tc>
          <w:tcPr>
            <w:tcW w:w="930" w:type="dxa"/>
          </w:tcPr>
          <w:p w14:paraId="59D03360" w14:textId="2476AF08"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62</w:t>
            </w:r>
          </w:p>
        </w:tc>
      </w:tr>
      <w:tr w:rsidR="004D327E" w14:paraId="45E08DCE" w14:textId="77777777" w:rsidTr="00FF6A16">
        <w:tc>
          <w:tcPr>
            <w:tcW w:w="7366" w:type="dxa"/>
          </w:tcPr>
          <w:p w14:paraId="4887F551" w14:textId="1B7441E1" w:rsidR="004D327E" w:rsidRDefault="001054AA" w:rsidP="001054AA">
            <w:pPr>
              <w:tabs>
                <w:tab w:val="left" w:pos="1200"/>
              </w:tabs>
              <w:rPr>
                <w:rFonts w:asciiTheme="majorBidi" w:hAnsiTheme="majorBidi" w:cstheme="majorBidi"/>
                <w:sz w:val="28"/>
                <w:szCs w:val="28"/>
              </w:rPr>
            </w:pPr>
            <w:r w:rsidRPr="001054AA">
              <w:rPr>
                <w:rFonts w:asciiTheme="majorBidi" w:hAnsiTheme="majorBidi" w:cstheme="majorBidi"/>
                <w:sz w:val="28"/>
                <w:szCs w:val="28"/>
              </w:rPr>
              <w:t>Figure 3-15: IR Spectrum of the compound R5</w:t>
            </w:r>
          </w:p>
        </w:tc>
        <w:tc>
          <w:tcPr>
            <w:tcW w:w="930" w:type="dxa"/>
          </w:tcPr>
          <w:p w14:paraId="22DAFB1F" w14:textId="0AF1B749"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6</w:t>
            </w:r>
            <w:r w:rsidR="00097D4F">
              <w:rPr>
                <w:rFonts w:asciiTheme="majorBidi" w:hAnsiTheme="majorBidi" w:cstheme="majorBidi"/>
                <w:sz w:val="28"/>
                <w:szCs w:val="28"/>
              </w:rPr>
              <w:t>8</w:t>
            </w:r>
          </w:p>
        </w:tc>
      </w:tr>
      <w:tr w:rsidR="004D327E" w14:paraId="1082EC9F" w14:textId="77777777" w:rsidTr="00FF6A16">
        <w:tc>
          <w:tcPr>
            <w:tcW w:w="7366" w:type="dxa"/>
          </w:tcPr>
          <w:p w14:paraId="1BC06450" w14:textId="0176C1F1" w:rsidR="004D327E" w:rsidRDefault="001054AA" w:rsidP="001054AA">
            <w:pPr>
              <w:tabs>
                <w:tab w:val="left" w:pos="1200"/>
              </w:tabs>
              <w:rPr>
                <w:rFonts w:asciiTheme="majorBidi" w:hAnsiTheme="majorBidi" w:cstheme="majorBidi"/>
                <w:sz w:val="28"/>
                <w:szCs w:val="28"/>
              </w:rPr>
            </w:pPr>
            <w:r w:rsidRPr="001054AA">
              <w:rPr>
                <w:rFonts w:asciiTheme="majorBidi" w:hAnsiTheme="majorBidi" w:cstheme="majorBidi"/>
                <w:sz w:val="28"/>
                <w:szCs w:val="28"/>
              </w:rPr>
              <w:t>Figure 3-16</w:t>
            </w:r>
            <w:r>
              <w:rPr>
                <w:rFonts w:asciiTheme="majorBidi" w:hAnsiTheme="majorBidi" w:cstheme="majorBidi"/>
                <w:sz w:val="28"/>
                <w:szCs w:val="28"/>
              </w:rPr>
              <w:t xml:space="preserve">: </w:t>
            </w:r>
            <w:r w:rsidRPr="001054AA">
              <w:rPr>
                <w:rFonts w:asciiTheme="majorBidi" w:hAnsiTheme="majorBidi" w:cstheme="majorBidi"/>
                <w:sz w:val="28"/>
                <w:szCs w:val="28"/>
                <w:vertAlign w:val="superscript"/>
              </w:rPr>
              <w:t>1</w:t>
            </w:r>
            <w:r w:rsidRPr="001054AA">
              <w:rPr>
                <w:rFonts w:asciiTheme="majorBidi" w:hAnsiTheme="majorBidi" w:cstheme="majorBidi"/>
                <w:sz w:val="28"/>
                <w:szCs w:val="28"/>
              </w:rPr>
              <w:t>HNMR Spectrum of the compound R5</w:t>
            </w:r>
          </w:p>
        </w:tc>
        <w:tc>
          <w:tcPr>
            <w:tcW w:w="930" w:type="dxa"/>
          </w:tcPr>
          <w:p w14:paraId="3ED51B3E" w14:textId="65579508" w:rsidR="004D327E" w:rsidRDefault="00097D4F" w:rsidP="00666F31">
            <w:pPr>
              <w:jc w:val="center"/>
              <w:rPr>
                <w:rFonts w:asciiTheme="majorBidi" w:hAnsiTheme="majorBidi" w:cstheme="majorBidi"/>
                <w:sz w:val="28"/>
                <w:szCs w:val="28"/>
              </w:rPr>
            </w:pPr>
            <w:r>
              <w:rPr>
                <w:rFonts w:asciiTheme="majorBidi" w:hAnsiTheme="majorBidi" w:cstheme="majorBidi"/>
                <w:sz w:val="28"/>
                <w:szCs w:val="28"/>
              </w:rPr>
              <w:t>69</w:t>
            </w:r>
          </w:p>
        </w:tc>
      </w:tr>
      <w:tr w:rsidR="004D327E" w14:paraId="4BB03F2B" w14:textId="77777777" w:rsidTr="00FF6A16">
        <w:tc>
          <w:tcPr>
            <w:tcW w:w="7366" w:type="dxa"/>
          </w:tcPr>
          <w:p w14:paraId="658A43A3" w14:textId="5CFBC17F" w:rsidR="004D327E" w:rsidRDefault="001054AA" w:rsidP="001054AA">
            <w:pPr>
              <w:tabs>
                <w:tab w:val="left" w:pos="1200"/>
              </w:tabs>
              <w:rPr>
                <w:rFonts w:asciiTheme="majorBidi" w:hAnsiTheme="majorBidi" w:cstheme="majorBidi"/>
                <w:sz w:val="28"/>
                <w:szCs w:val="28"/>
              </w:rPr>
            </w:pPr>
            <w:r w:rsidRPr="001054AA">
              <w:rPr>
                <w:rFonts w:asciiTheme="majorBidi" w:hAnsiTheme="majorBidi" w:cstheme="majorBidi"/>
                <w:sz w:val="28"/>
                <w:szCs w:val="28"/>
              </w:rPr>
              <w:t>Figure 3-17</w:t>
            </w:r>
            <w:r>
              <w:rPr>
                <w:rFonts w:asciiTheme="majorBidi" w:hAnsiTheme="majorBidi" w:cstheme="majorBidi"/>
                <w:sz w:val="28"/>
                <w:szCs w:val="28"/>
              </w:rPr>
              <w:t>:</w:t>
            </w:r>
            <w:r w:rsidRPr="001054AA">
              <w:rPr>
                <w:rFonts w:asciiTheme="majorBidi" w:hAnsiTheme="majorBidi" w:cstheme="majorBidi"/>
                <w:sz w:val="28"/>
                <w:szCs w:val="28"/>
              </w:rPr>
              <w:t xml:space="preserve"> </w:t>
            </w:r>
            <w:r w:rsidRPr="001054AA">
              <w:rPr>
                <w:rFonts w:asciiTheme="majorBidi" w:hAnsiTheme="majorBidi" w:cstheme="majorBidi"/>
                <w:sz w:val="28"/>
                <w:szCs w:val="28"/>
                <w:vertAlign w:val="superscript"/>
              </w:rPr>
              <w:t>13</w:t>
            </w:r>
            <w:r w:rsidRPr="001054AA">
              <w:rPr>
                <w:rFonts w:asciiTheme="majorBidi" w:hAnsiTheme="majorBidi" w:cstheme="majorBidi"/>
                <w:sz w:val="28"/>
                <w:szCs w:val="28"/>
              </w:rPr>
              <w:t>CNMR Spectrum of the compound R5</w:t>
            </w:r>
          </w:p>
        </w:tc>
        <w:tc>
          <w:tcPr>
            <w:tcW w:w="930" w:type="dxa"/>
          </w:tcPr>
          <w:p w14:paraId="0451A840" w14:textId="6BF613DE"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7</w:t>
            </w:r>
            <w:r w:rsidR="00097D4F">
              <w:rPr>
                <w:rFonts w:asciiTheme="majorBidi" w:hAnsiTheme="majorBidi" w:cstheme="majorBidi"/>
                <w:sz w:val="28"/>
                <w:szCs w:val="28"/>
              </w:rPr>
              <w:t>0</w:t>
            </w:r>
          </w:p>
        </w:tc>
      </w:tr>
      <w:tr w:rsidR="004D327E" w14:paraId="2F50F1BF" w14:textId="77777777" w:rsidTr="00FF6A16">
        <w:tc>
          <w:tcPr>
            <w:tcW w:w="7366" w:type="dxa"/>
          </w:tcPr>
          <w:p w14:paraId="1BE14FFD" w14:textId="10F3DC67" w:rsidR="004D327E" w:rsidRDefault="001054AA" w:rsidP="001054AA">
            <w:pPr>
              <w:tabs>
                <w:tab w:val="left" w:pos="1200"/>
              </w:tabs>
              <w:rPr>
                <w:rFonts w:asciiTheme="majorBidi" w:hAnsiTheme="majorBidi" w:cstheme="majorBidi"/>
                <w:sz w:val="28"/>
                <w:szCs w:val="28"/>
              </w:rPr>
            </w:pPr>
            <w:r w:rsidRPr="001054AA">
              <w:rPr>
                <w:rFonts w:asciiTheme="majorBidi" w:hAnsiTheme="majorBidi" w:cstheme="majorBidi"/>
                <w:sz w:val="28"/>
                <w:szCs w:val="28"/>
              </w:rPr>
              <w:t>Figure 3-18</w:t>
            </w:r>
            <w:r>
              <w:rPr>
                <w:rFonts w:asciiTheme="majorBidi" w:hAnsiTheme="majorBidi" w:cstheme="majorBidi"/>
                <w:sz w:val="28"/>
                <w:szCs w:val="28"/>
              </w:rPr>
              <w:t>:</w:t>
            </w:r>
            <w:r w:rsidRPr="001054AA">
              <w:rPr>
                <w:rFonts w:asciiTheme="majorBidi" w:hAnsiTheme="majorBidi" w:cstheme="majorBidi"/>
                <w:sz w:val="28"/>
                <w:szCs w:val="28"/>
              </w:rPr>
              <w:t xml:space="preserve"> HSQC Spectrum of the compound R5</w:t>
            </w:r>
          </w:p>
        </w:tc>
        <w:tc>
          <w:tcPr>
            <w:tcW w:w="930" w:type="dxa"/>
          </w:tcPr>
          <w:p w14:paraId="2DC66657" w14:textId="75252964"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7</w:t>
            </w:r>
            <w:r w:rsidR="00097D4F">
              <w:rPr>
                <w:rFonts w:asciiTheme="majorBidi" w:hAnsiTheme="majorBidi" w:cstheme="majorBidi"/>
                <w:sz w:val="28"/>
                <w:szCs w:val="28"/>
              </w:rPr>
              <w:t>1</w:t>
            </w:r>
          </w:p>
        </w:tc>
      </w:tr>
      <w:tr w:rsidR="004D327E" w14:paraId="652B221E" w14:textId="77777777" w:rsidTr="00FF6A16">
        <w:tc>
          <w:tcPr>
            <w:tcW w:w="7366" w:type="dxa"/>
          </w:tcPr>
          <w:p w14:paraId="5085636F" w14:textId="388C611F" w:rsidR="004D327E" w:rsidRDefault="00D60C29" w:rsidP="00D60C29">
            <w:pPr>
              <w:tabs>
                <w:tab w:val="left" w:pos="1200"/>
              </w:tabs>
              <w:rPr>
                <w:rFonts w:asciiTheme="majorBidi" w:hAnsiTheme="majorBidi" w:cstheme="majorBidi"/>
                <w:sz w:val="28"/>
                <w:szCs w:val="28"/>
              </w:rPr>
            </w:pPr>
            <w:r w:rsidRPr="00D60C29">
              <w:rPr>
                <w:rFonts w:asciiTheme="majorBidi" w:hAnsiTheme="majorBidi" w:cstheme="majorBidi"/>
                <w:sz w:val="28"/>
                <w:szCs w:val="28"/>
              </w:rPr>
              <w:t>Figure 3-19</w:t>
            </w:r>
            <w:r>
              <w:rPr>
                <w:rFonts w:asciiTheme="majorBidi" w:hAnsiTheme="majorBidi" w:cstheme="majorBidi"/>
                <w:sz w:val="28"/>
                <w:szCs w:val="28"/>
              </w:rPr>
              <w:t>:</w:t>
            </w:r>
            <w:r w:rsidRPr="00D60C29">
              <w:rPr>
                <w:rFonts w:asciiTheme="majorBidi" w:hAnsiTheme="majorBidi" w:cstheme="majorBidi"/>
                <w:sz w:val="28"/>
                <w:szCs w:val="28"/>
              </w:rPr>
              <w:t xml:space="preserve"> Mass Spectrum (MALDI-TOF) of the compound R5</w:t>
            </w:r>
          </w:p>
        </w:tc>
        <w:tc>
          <w:tcPr>
            <w:tcW w:w="930" w:type="dxa"/>
          </w:tcPr>
          <w:p w14:paraId="28447437" w14:textId="185D3BD0"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7</w:t>
            </w:r>
            <w:r w:rsidR="00097D4F">
              <w:rPr>
                <w:rFonts w:asciiTheme="majorBidi" w:hAnsiTheme="majorBidi" w:cstheme="majorBidi"/>
                <w:sz w:val="28"/>
                <w:szCs w:val="28"/>
              </w:rPr>
              <w:t>2</w:t>
            </w:r>
          </w:p>
        </w:tc>
      </w:tr>
      <w:tr w:rsidR="004D327E" w14:paraId="020AE8DE" w14:textId="77777777" w:rsidTr="00FF6A16">
        <w:tc>
          <w:tcPr>
            <w:tcW w:w="7366" w:type="dxa"/>
          </w:tcPr>
          <w:p w14:paraId="1E3EAED7" w14:textId="54E66862" w:rsidR="004D327E" w:rsidRDefault="00D60C29" w:rsidP="00D60C29">
            <w:pPr>
              <w:tabs>
                <w:tab w:val="left" w:pos="1200"/>
              </w:tabs>
              <w:rPr>
                <w:rFonts w:asciiTheme="majorBidi" w:hAnsiTheme="majorBidi" w:cstheme="majorBidi"/>
                <w:sz w:val="28"/>
                <w:szCs w:val="28"/>
              </w:rPr>
            </w:pPr>
            <w:bookmarkStart w:id="11" w:name="_Hlk152358134"/>
            <w:r w:rsidRPr="00D60C29">
              <w:rPr>
                <w:rFonts w:asciiTheme="majorBidi" w:hAnsiTheme="majorBidi" w:cstheme="majorBidi"/>
                <w:sz w:val="28"/>
                <w:szCs w:val="28"/>
              </w:rPr>
              <w:t>Figure 3-20</w:t>
            </w:r>
            <w:r>
              <w:rPr>
                <w:rFonts w:asciiTheme="majorBidi" w:hAnsiTheme="majorBidi" w:cstheme="majorBidi"/>
                <w:sz w:val="28"/>
                <w:szCs w:val="28"/>
              </w:rPr>
              <w:t xml:space="preserve">: </w:t>
            </w:r>
            <w:r w:rsidRPr="00D60C29">
              <w:rPr>
                <w:rFonts w:asciiTheme="majorBidi" w:hAnsiTheme="majorBidi" w:cstheme="majorBidi"/>
                <w:sz w:val="28"/>
                <w:szCs w:val="28"/>
              </w:rPr>
              <w:t>IR Spectrum of the compound R6</w:t>
            </w:r>
          </w:p>
        </w:tc>
        <w:tc>
          <w:tcPr>
            <w:tcW w:w="930" w:type="dxa"/>
          </w:tcPr>
          <w:p w14:paraId="65C64326" w14:textId="7B0822B4"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7</w:t>
            </w:r>
            <w:r w:rsidR="00097D4F">
              <w:rPr>
                <w:rFonts w:asciiTheme="majorBidi" w:hAnsiTheme="majorBidi" w:cstheme="majorBidi"/>
                <w:sz w:val="28"/>
                <w:szCs w:val="28"/>
              </w:rPr>
              <w:t>3</w:t>
            </w:r>
          </w:p>
        </w:tc>
      </w:tr>
      <w:bookmarkEnd w:id="11"/>
      <w:tr w:rsidR="004D327E" w14:paraId="7E11EC35" w14:textId="77777777" w:rsidTr="00FF6A16">
        <w:tc>
          <w:tcPr>
            <w:tcW w:w="7366" w:type="dxa"/>
          </w:tcPr>
          <w:p w14:paraId="1B688043" w14:textId="0AF5A815" w:rsidR="004D327E" w:rsidRDefault="00D60C29" w:rsidP="00D60C29">
            <w:pPr>
              <w:tabs>
                <w:tab w:val="left" w:pos="1200"/>
              </w:tabs>
              <w:rPr>
                <w:rFonts w:asciiTheme="majorBidi" w:hAnsiTheme="majorBidi" w:cstheme="majorBidi"/>
                <w:sz w:val="28"/>
                <w:szCs w:val="28"/>
              </w:rPr>
            </w:pPr>
            <w:r w:rsidRPr="00D60C29">
              <w:rPr>
                <w:rFonts w:asciiTheme="majorBidi" w:hAnsiTheme="majorBidi" w:cstheme="majorBidi"/>
                <w:sz w:val="28"/>
                <w:szCs w:val="28"/>
              </w:rPr>
              <w:t>Figure 3-21</w:t>
            </w:r>
            <w:r>
              <w:rPr>
                <w:rFonts w:asciiTheme="majorBidi" w:hAnsiTheme="majorBidi" w:cstheme="majorBidi"/>
                <w:sz w:val="28"/>
                <w:szCs w:val="28"/>
              </w:rPr>
              <w:t>:</w:t>
            </w:r>
            <w:r w:rsidRPr="00D60C29">
              <w:rPr>
                <w:rFonts w:asciiTheme="majorBidi" w:hAnsiTheme="majorBidi" w:cstheme="majorBidi"/>
                <w:sz w:val="28"/>
                <w:szCs w:val="28"/>
              </w:rPr>
              <w:t xml:space="preserve"> </w:t>
            </w:r>
            <w:r w:rsidRPr="00D60C29">
              <w:rPr>
                <w:rFonts w:asciiTheme="majorBidi" w:hAnsiTheme="majorBidi" w:cstheme="majorBidi"/>
                <w:sz w:val="28"/>
                <w:szCs w:val="28"/>
                <w:vertAlign w:val="superscript"/>
              </w:rPr>
              <w:t>1</w:t>
            </w:r>
            <w:r w:rsidRPr="00D60C29">
              <w:rPr>
                <w:rFonts w:asciiTheme="majorBidi" w:hAnsiTheme="majorBidi" w:cstheme="majorBidi"/>
                <w:sz w:val="28"/>
                <w:szCs w:val="28"/>
              </w:rPr>
              <w:t>HNMR Spectrum of the compound R6</w:t>
            </w:r>
          </w:p>
        </w:tc>
        <w:tc>
          <w:tcPr>
            <w:tcW w:w="930" w:type="dxa"/>
          </w:tcPr>
          <w:p w14:paraId="130D3E0B" w14:textId="5DBD3B2D"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7</w:t>
            </w:r>
            <w:r w:rsidR="00097D4F">
              <w:rPr>
                <w:rFonts w:asciiTheme="majorBidi" w:hAnsiTheme="majorBidi" w:cstheme="majorBidi"/>
                <w:sz w:val="28"/>
                <w:szCs w:val="28"/>
              </w:rPr>
              <w:t>4</w:t>
            </w:r>
          </w:p>
        </w:tc>
      </w:tr>
      <w:tr w:rsidR="004D327E" w14:paraId="4008E983" w14:textId="77777777" w:rsidTr="00FF6A16">
        <w:tc>
          <w:tcPr>
            <w:tcW w:w="7366" w:type="dxa"/>
          </w:tcPr>
          <w:p w14:paraId="51980127" w14:textId="43DE4E89" w:rsidR="004D327E" w:rsidRDefault="00D60C29" w:rsidP="00D60C29">
            <w:pPr>
              <w:tabs>
                <w:tab w:val="left" w:pos="1200"/>
              </w:tabs>
              <w:rPr>
                <w:rFonts w:asciiTheme="majorBidi" w:hAnsiTheme="majorBidi" w:cstheme="majorBidi"/>
                <w:sz w:val="28"/>
                <w:szCs w:val="28"/>
              </w:rPr>
            </w:pPr>
            <w:r w:rsidRPr="00D60C29">
              <w:rPr>
                <w:rFonts w:asciiTheme="majorBidi" w:hAnsiTheme="majorBidi" w:cstheme="majorBidi"/>
                <w:sz w:val="28"/>
                <w:szCs w:val="28"/>
              </w:rPr>
              <w:t xml:space="preserve">Figure 3-22. </w:t>
            </w:r>
            <w:r w:rsidRPr="00D60C29">
              <w:rPr>
                <w:rFonts w:asciiTheme="majorBidi" w:hAnsiTheme="majorBidi" w:cstheme="majorBidi"/>
                <w:sz w:val="28"/>
                <w:szCs w:val="28"/>
                <w:vertAlign w:val="superscript"/>
              </w:rPr>
              <w:t>13</w:t>
            </w:r>
            <w:r w:rsidRPr="00D60C29">
              <w:rPr>
                <w:rFonts w:asciiTheme="majorBidi" w:hAnsiTheme="majorBidi" w:cstheme="majorBidi"/>
                <w:sz w:val="28"/>
                <w:szCs w:val="28"/>
              </w:rPr>
              <w:t>CNMR Spectrum of the compound R6</w:t>
            </w:r>
          </w:p>
        </w:tc>
        <w:tc>
          <w:tcPr>
            <w:tcW w:w="930" w:type="dxa"/>
          </w:tcPr>
          <w:p w14:paraId="4F711394" w14:textId="30A799CA"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7</w:t>
            </w:r>
            <w:r w:rsidR="00097D4F">
              <w:rPr>
                <w:rFonts w:asciiTheme="majorBidi" w:hAnsiTheme="majorBidi" w:cstheme="majorBidi"/>
                <w:sz w:val="28"/>
                <w:szCs w:val="28"/>
              </w:rPr>
              <w:t>5</w:t>
            </w:r>
          </w:p>
        </w:tc>
      </w:tr>
      <w:tr w:rsidR="004D327E" w14:paraId="29242486" w14:textId="77777777" w:rsidTr="00FF6A16">
        <w:tc>
          <w:tcPr>
            <w:tcW w:w="7366" w:type="dxa"/>
          </w:tcPr>
          <w:p w14:paraId="228190E5" w14:textId="50FED318" w:rsidR="004D327E" w:rsidRDefault="00D60C29" w:rsidP="00D60C29">
            <w:pPr>
              <w:tabs>
                <w:tab w:val="left" w:pos="1200"/>
              </w:tabs>
              <w:rPr>
                <w:rFonts w:asciiTheme="majorBidi" w:hAnsiTheme="majorBidi" w:cstheme="majorBidi"/>
                <w:sz w:val="28"/>
                <w:szCs w:val="28"/>
              </w:rPr>
            </w:pPr>
            <w:r w:rsidRPr="00D60C29">
              <w:rPr>
                <w:rFonts w:asciiTheme="majorBidi" w:hAnsiTheme="majorBidi" w:cstheme="majorBidi"/>
                <w:sz w:val="28"/>
                <w:szCs w:val="28"/>
              </w:rPr>
              <w:t>Figure 3-23</w:t>
            </w:r>
            <w:r>
              <w:rPr>
                <w:rFonts w:asciiTheme="majorBidi" w:hAnsiTheme="majorBidi" w:cstheme="majorBidi"/>
                <w:sz w:val="28"/>
                <w:szCs w:val="28"/>
              </w:rPr>
              <w:t xml:space="preserve">: </w:t>
            </w:r>
            <w:r w:rsidRPr="00D60C29">
              <w:rPr>
                <w:rFonts w:asciiTheme="majorBidi" w:hAnsiTheme="majorBidi" w:cstheme="majorBidi"/>
                <w:sz w:val="28"/>
                <w:szCs w:val="28"/>
              </w:rPr>
              <w:t>DEPT 135 Spectrum of the compound R6</w:t>
            </w:r>
          </w:p>
        </w:tc>
        <w:tc>
          <w:tcPr>
            <w:tcW w:w="930" w:type="dxa"/>
          </w:tcPr>
          <w:p w14:paraId="5FA07137" w14:textId="758CCFE5"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7</w:t>
            </w:r>
            <w:r w:rsidR="00097D4F">
              <w:rPr>
                <w:rFonts w:asciiTheme="majorBidi" w:hAnsiTheme="majorBidi" w:cstheme="majorBidi"/>
                <w:sz w:val="28"/>
                <w:szCs w:val="28"/>
              </w:rPr>
              <w:t>6</w:t>
            </w:r>
          </w:p>
        </w:tc>
      </w:tr>
      <w:tr w:rsidR="004D327E" w14:paraId="63920885" w14:textId="77777777" w:rsidTr="00FF6A16">
        <w:tc>
          <w:tcPr>
            <w:tcW w:w="7366" w:type="dxa"/>
          </w:tcPr>
          <w:p w14:paraId="3FAF722B" w14:textId="066C08B5" w:rsidR="004D327E" w:rsidRDefault="00D60C29" w:rsidP="00D60C29">
            <w:pPr>
              <w:tabs>
                <w:tab w:val="left" w:pos="1200"/>
              </w:tabs>
              <w:rPr>
                <w:rFonts w:asciiTheme="majorBidi" w:hAnsiTheme="majorBidi" w:cstheme="majorBidi"/>
                <w:sz w:val="28"/>
                <w:szCs w:val="28"/>
              </w:rPr>
            </w:pPr>
            <w:r w:rsidRPr="00D60C29">
              <w:rPr>
                <w:rFonts w:asciiTheme="majorBidi" w:hAnsiTheme="majorBidi" w:cstheme="majorBidi"/>
                <w:sz w:val="28"/>
                <w:szCs w:val="28"/>
              </w:rPr>
              <w:lastRenderedPageBreak/>
              <w:t>Figure 3-24. Mass Spectrum (MALDI-TOF) of the compound R6</w:t>
            </w:r>
          </w:p>
        </w:tc>
        <w:tc>
          <w:tcPr>
            <w:tcW w:w="930" w:type="dxa"/>
          </w:tcPr>
          <w:p w14:paraId="48BBB16A" w14:textId="3201B075"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7</w:t>
            </w:r>
            <w:r w:rsidR="00097D4F">
              <w:rPr>
                <w:rFonts w:asciiTheme="majorBidi" w:hAnsiTheme="majorBidi" w:cstheme="majorBidi"/>
                <w:sz w:val="28"/>
                <w:szCs w:val="28"/>
              </w:rPr>
              <w:t>7</w:t>
            </w:r>
          </w:p>
        </w:tc>
      </w:tr>
      <w:tr w:rsidR="004D327E" w14:paraId="56E60B77" w14:textId="77777777" w:rsidTr="00FF6A16">
        <w:tc>
          <w:tcPr>
            <w:tcW w:w="7366" w:type="dxa"/>
          </w:tcPr>
          <w:p w14:paraId="7D31A8BA" w14:textId="2361AF5C" w:rsidR="004D327E" w:rsidRDefault="00EF2AE0" w:rsidP="00EF2AE0">
            <w:pPr>
              <w:tabs>
                <w:tab w:val="left" w:pos="1800"/>
              </w:tabs>
              <w:rPr>
                <w:rFonts w:asciiTheme="majorBidi" w:hAnsiTheme="majorBidi" w:cstheme="majorBidi"/>
                <w:sz w:val="28"/>
                <w:szCs w:val="28"/>
              </w:rPr>
            </w:pPr>
            <w:r w:rsidRPr="00EF2AE0">
              <w:rPr>
                <w:rFonts w:asciiTheme="majorBidi" w:hAnsiTheme="majorBidi" w:cstheme="majorBidi"/>
                <w:sz w:val="28"/>
                <w:szCs w:val="28"/>
              </w:rPr>
              <w:t>Figure 3-25</w:t>
            </w:r>
            <w:r>
              <w:rPr>
                <w:rFonts w:asciiTheme="majorBidi" w:hAnsiTheme="majorBidi" w:cstheme="majorBidi"/>
                <w:sz w:val="28"/>
                <w:szCs w:val="28"/>
              </w:rPr>
              <w:t xml:space="preserve">: </w:t>
            </w:r>
            <w:r w:rsidRPr="00EF2AE0">
              <w:rPr>
                <w:rFonts w:asciiTheme="majorBidi" w:hAnsiTheme="majorBidi" w:cstheme="majorBidi"/>
                <w:sz w:val="28"/>
                <w:szCs w:val="28"/>
              </w:rPr>
              <w:t>The absorption spectra of compound R3 in different solvents</w:t>
            </w:r>
            <w:r w:rsidR="001054AA">
              <w:rPr>
                <w:rFonts w:asciiTheme="majorBidi" w:hAnsiTheme="majorBidi" w:cstheme="majorBidi"/>
                <w:sz w:val="28"/>
                <w:szCs w:val="28"/>
              </w:rPr>
              <w:tab/>
            </w:r>
          </w:p>
        </w:tc>
        <w:tc>
          <w:tcPr>
            <w:tcW w:w="930" w:type="dxa"/>
          </w:tcPr>
          <w:p w14:paraId="7522E632" w14:textId="48F8B6E4"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7</w:t>
            </w:r>
            <w:r w:rsidR="00097D4F">
              <w:rPr>
                <w:rFonts w:asciiTheme="majorBidi" w:hAnsiTheme="majorBidi" w:cstheme="majorBidi"/>
                <w:sz w:val="28"/>
                <w:szCs w:val="28"/>
              </w:rPr>
              <w:t>8</w:t>
            </w:r>
          </w:p>
        </w:tc>
      </w:tr>
      <w:tr w:rsidR="004D327E" w14:paraId="35FF37CB" w14:textId="77777777" w:rsidTr="00FF6A16">
        <w:tc>
          <w:tcPr>
            <w:tcW w:w="7366" w:type="dxa"/>
          </w:tcPr>
          <w:p w14:paraId="048AC2E5" w14:textId="1FFA19B6" w:rsidR="004D327E" w:rsidRDefault="00EF2AE0" w:rsidP="00EF2AE0">
            <w:pPr>
              <w:tabs>
                <w:tab w:val="left" w:pos="1200"/>
              </w:tabs>
              <w:rPr>
                <w:rFonts w:asciiTheme="majorBidi" w:hAnsiTheme="majorBidi" w:cstheme="majorBidi"/>
                <w:sz w:val="28"/>
                <w:szCs w:val="28"/>
              </w:rPr>
            </w:pPr>
            <w:r w:rsidRPr="00EF2AE0">
              <w:rPr>
                <w:rFonts w:asciiTheme="majorBidi" w:hAnsiTheme="majorBidi" w:cstheme="majorBidi"/>
                <w:sz w:val="28"/>
                <w:szCs w:val="28"/>
              </w:rPr>
              <w:t>Figure 3-26</w:t>
            </w:r>
            <w:r>
              <w:rPr>
                <w:rFonts w:asciiTheme="majorBidi" w:hAnsiTheme="majorBidi" w:cstheme="majorBidi"/>
                <w:sz w:val="28"/>
                <w:szCs w:val="28"/>
              </w:rPr>
              <w:t>:</w:t>
            </w:r>
            <w:r w:rsidRPr="00EF2AE0">
              <w:rPr>
                <w:rFonts w:asciiTheme="majorBidi" w:hAnsiTheme="majorBidi" w:cstheme="majorBidi"/>
                <w:sz w:val="28"/>
                <w:szCs w:val="28"/>
              </w:rPr>
              <w:t xml:space="preserve"> The emission spectra of compound R3 in different solvents </w:t>
            </w:r>
          </w:p>
        </w:tc>
        <w:tc>
          <w:tcPr>
            <w:tcW w:w="930" w:type="dxa"/>
          </w:tcPr>
          <w:p w14:paraId="5A637EAA" w14:textId="0EEF139E" w:rsidR="004D327E" w:rsidRDefault="00097D4F" w:rsidP="00666F31">
            <w:pPr>
              <w:jc w:val="center"/>
              <w:rPr>
                <w:rFonts w:asciiTheme="majorBidi" w:hAnsiTheme="majorBidi" w:cstheme="majorBidi"/>
                <w:sz w:val="28"/>
                <w:szCs w:val="28"/>
              </w:rPr>
            </w:pPr>
            <w:r>
              <w:rPr>
                <w:rFonts w:asciiTheme="majorBidi" w:hAnsiTheme="majorBidi" w:cstheme="majorBidi"/>
                <w:sz w:val="28"/>
                <w:szCs w:val="28"/>
              </w:rPr>
              <w:t>79</w:t>
            </w:r>
          </w:p>
        </w:tc>
      </w:tr>
      <w:tr w:rsidR="004D327E" w14:paraId="694C56F1" w14:textId="77777777" w:rsidTr="00FF6A16">
        <w:tc>
          <w:tcPr>
            <w:tcW w:w="7366" w:type="dxa"/>
          </w:tcPr>
          <w:p w14:paraId="2665854E" w14:textId="326DA85D" w:rsidR="004D327E" w:rsidRDefault="00EF2AE0" w:rsidP="00EF2AE0">
            <w:pPr>
              <w:tabs>
                <w:tab w:val="left" w:pos="1200"/>
              </w:tabs>
              <w:rPr>
                <w:rFonts w:asciiTheme="majorBidi" w:hAnsiTheme="majorBidi" w:cstheme="majorBidi"/>
                <w:sz w:val="28"/>
                <w:szCs w:val="28"/>
              </w:rPr>
            </w:pPr>
            <w:r w:rsidRPr="00EF2AE0">
              <w:rPr>
                <w:rFonts w:asciiTheme="majorBidi" w:hAnsiTheme="majorBidi" w:cstheme="majorBidi"/>
                <w:sz w:val="28"/>
                <w:szCs w:val="28"/>
              </w:rPr>
              <w:t>Figure 3-27</w:t>
            </w:r>
            <w:r>
              <w:rPr>
                <w:rFonts w:asciiTheme="majorBidi" w:hAnsiTheme="majorBidi" w:cstheme="majorBidi"/>
                <w:sz w:val="28"/>
                <w:szCs w:val="28"/>
              </w:rPr>
              <w:t>:</w:t>
            </w:r>
            <w:r w:rsidRPr="00EF2AE0">
              <w:rPr>
                <w:rFonts w:asciiTheme="majorBidi" w:hAnsiTheme="majorBidi" w:cstheme="majorBidi"/>
                <w:sz w:val="28"/>
                <w:szCs w:val="28"/>
              </w:rPr>
              <w:t xml:space="preserve">  The absorption spectra of compound R4 in different solvents</w:t>
            </w:r>
          </w:p>
        </w:tc>
        <w:tc>
          <w:tcPr>
            <w:tcW w:w="930" w:type="dxa"/>
          </w:tcPr>
          <w:p w14:paraId="1FB7CD51" w14:textId="772F4C48" w:rsidR="004D327E" w:rsidRDefault="00097D4F" w:rsidP="00666F31">
            <w:pPr>
              <w:jc w:val="center"/>
              <w:rPr>
                <w:rFonts w:asciiTheme="majorBidi" w:hAnsiTheme="majorBidi" w:cstheme="majorBidi"/>
                <w:sz w:val="28"/>
                <w:szCs w:val="28"/>
              </w:rPr>
            </w:pPr>
            <w:r>
              <w:rPr>
                <w:rFonts w:asciiTheme="majorBidi" w:hAnsiTheme="majorBidi" w:cstheme="majorBidi"/>
                <w:sz w:val="28"/>
                <w:szCs w:val="28"/>
              </w:rPr>
              <w:t>79</w:t>
            </w:r>
          </w:p>
        </w:tc>
      </w:tr>
      <w:tr w:rsidR="004D327E" w14:paraId="6F43E2CE" w14:textId="77777777" w:rsidTr="00FF6A16">
        <w:tc>
          <w:tcPr>
            <w:tcW w:w="7366" w:type="dxa"/>
          </w:tcPr>
          <w:p w14:paraId="6881B62B" w14:textId="520545E5" w:rsidR="004D327E" w:rsidRDefault="00EF2AE0" w:rsidP="00EF2AE0">
            <w:pPr>
              <w:tabs>
                <w:tab w:val="left" w:pos="1200"/>
              </w:tabs>
              <w:rPr>
                <w:rFonts w:asciiTheme="majorBidi" w:hAnsiTheme="majorBidi" w:cstheme="majorBidi"/>
                <w:sz w:val="28"/>
                <w:szCs w:val="28"/>
              </w:rPr>
            </w:pPr>
            <w:r w:rsidRPr="00EF2AE0">
              <w:rPr>
                <w:rFonts w:asciiTheme="majorBidi" w:hAnsiTheme="majorBidi" w:cstheme="majorBidi"/>
                <w:sz w:val="28"/>
                <w:szCs w:val="28"/>
              </w:rPr>
              <w:t>Figure 3-28</w:t>
            </w:r>
            <w:r>
              <w:rPr>
                <w:rFonts w:asciiTheme="majorBidi" w:hAnsiTheme="majorBidi" w:cstheme="majorBidi"/>
                <w:sz w:val="28"/>
                <w:szCs w:val="28"/>
              </w:rPr>
              <w:t xml:space="preserve">: </w:t>
            </w:r>
            <w:r w:rsidRPr="00EF2AE0">
              <w:rPr>
                <w:rFonts w:asciiTheme="majorBidi" w:hAnsiTheme="majorBidi" w:cstheme="majorBidi"/>
                <w:sz w:val="28"/>
                <w:szCs w:val="28"/>
              </w:rPr>
              <w:t>The emission spectra of compound R4 in different solvents</w:t>
            </w:r>
          </w:p>
        </w:tc>
        <w:tc>
          <w:tcPr>
            <w:tcW w:w="930" w:type="dxa"/>
          </w:tcPr>
          <w:p w14:paraId="5336901F" w14:textId="2C085F9E"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8</w:t>
            </w:r>
            <w:r w:rsidR="00097D4F">
              <w:rPr>
                <w:rFonts w:asciiTheme="majorBidi" w:hAnsiTheme="majorBidi" w:cstheme="majorBidi"/>
                <w:sz w:val="28"/>
                <w:szCs w:val="28"/>
              </w:rPr>
              <w:t>0</w:t>
            </w:r>
          </w:p>
        </w:tc>
      </w:tr>
      <w:tr w:rsidR="004D327E" w14:paraId="52A1EC43" w14:textId="77777777" w:rsidTr="00FF6A16">
        <w:tc>
          <w:tcPr>
            <w:tcW w:w="7366" w:type="dxa"/>
          </w:tcPr>
          <w:p w14:paraId="48471F74" w14:textId="2295F0E4" w:rsidR="004D327E" w:rsidRDefault="00EF2AE0" w:rsidP="00EF2AE0">
            <w:pPr>
              <w:tabs>
                <w:tab w:val="left" w:pos="1200"/>
              </w:tabs>
              <w:rPr>
                <w:rFonts w:asciiTheme="majorBidi" w:hAnsiTheme="majorBidi" w:cstheme="majorBidi"/>
                <w:sz w:val="28"/>
                <w:szCs w:val="28"/>
              </w:rPr>
            </w:pPr>
            <w:r w:rsidRPr="00EF2AE0">
              <w:rPr>
                <w:rFonts w:asciiTheme="majorBidi" w:hAnsiTheme="majorBidi" w:cstheme="majorBidi"/>
                <w:sz w:val="28"/>
                <w:szCs w:val="28"/>
              </w:rPr>
              <w:t>Figure 3-29</w:t>
            </w:r>
            <w:r>
              <w:rPr>
                <w:rFonts w:asciiTheme="majorBidi" w:hAnsiTheme="majorBidi" w:cstheme="majorBidi"/>
                <w:sz w:val="28"/>
                <w:szCs w:val="28"/>
              </w:rPr>
              <w:t xml:space="preserve">: </w:t>
            </w:r>
            <w:r w:rsidRPr="00EF2AE0">
              <w:rPr>
                <w:rFonts w:asciiTheme="majorBidi" w:hAnsiTheme="majorBidi" w:cstheme="majorBidi"/>
                <w:sz w:val="28"/>
                <w:szCs w:val="28"/>
              </w:rPr>
              <w:t>UV-vis absorption spectra of R5 in different solvents</w:t>
            </w:r>
          </w:p>
        </w:tc>
        <w:tc>
          <w:tcPr>
            <w:tcW w:w="930" w:type="dxa"/>
          </w:tcPr>
          <w:p w14:paraId="6B8E716A" w14:textId="04B80ABA"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83</w:t>
            </w:r>
          </w:p>
        </w:tc>
      </w:tr>
      <w:tr w:rsidR="004D327E" w14:paraId="71455A2B" w14:textId="77777777" w:rsidTr="00FF6A16">
        <w:tc>
          <w:tcPr>
            <w:tcW w:w="7366" w:type="dxa"/>
          </w:tcPr>
          <w:p w14:paraId="682F1AB7" w14:textId="4B93E5CA" w:rsidR="004D327E" w:rsidRDefault="00AA409B" w:rsidP="00AA409B">
            <w:pPr>
              <w:tabs>
                <w:tab w:val="left" w:pos="1200"/>
              </w:tabs>
              <w:rPr>
                <w:rFonts w:asciiTheme="majorBidi" w:hAnsiTheme="majorBidi" w:cstheme="majorBidi"/>
                <w:sz w:val="28"/>
                <w:szCs w:val="28"/>
              </w:rPr>
            </w:pPr>
            <w:r w:rsidRPr="00AA409B">
              <w:rPr>
                <w:rFonts w:asciiTheme="majorBidi" w:hAnsiTheme="majorBidi" w:cstheme="majorBidi"/>
                <w:sz w:val="28"/>
                <w:szCs w:val="28"/>
              </w:rPr>
              <w:t>Figure 3-30</w:t>
            </w:r>
            <w:r>
              <w:rPr>
                <w:rFonts w:asciiTheme="majorBidi" w:hAnsiTheme="majorBidi" w:cstheme="majorBidi"/>
                <w:sz w:val="28"/>
                <w:szCs w:val="28"/>
              </w:rPr>
              <w:t xml:space="preserve">: </w:t>
            </w:r>
            <w:r w:rsidRPr="00AA409B">
              <w:rPr>
                <w:rFonts w:asciiTheme="majorBidi" w:hAnsiTheme="majorBidi" w:cstheme="majorBidi"/>
                <w:sz w:val="28"/>
                <w:szCs w:val="28"/>
              </w:rPr>
              <w:t>fluorescence spectra (excitation at 350 nm)</w:t>
            </w:r>
            <w:r>
              <w:rPr>
                <w:rFonts w:asciiTheme="majorBidi" w:hAnsiTheme="majorBidi" w:cstheme="majorBidi"/>
                <w:sz w:val="28"/>
                <w:szCs w:val="28"/>
              </w:rPr>
              <w:t xml:space="preserve"> </w:t>
            </w:r>
            <w:r w:rsidRPr="00AA409B">
              <w:rPr>
                <w:rFonts w:asciiTheme="majorBidi" w:hAnsiTheme="majorBidi" w:cstheme="majorBidi"/>
                <w:sz w:val="28"/>
                <w:szCs w:val="28"/>
              </w:rPr>
              <w:t>of R5 in different solvents</w:t>
            </w:r>
          </w:p>
        </w:tc>
        <w:tc>
          <w:tcPr>
            <w:tcW w:w="930" w:type="dxa"/>
          </w:tcPr>
          <w:p w14:paraId="7220D983" w14:textId="04BE9BF9"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8</w:t>
            </w:r>
            <w:r w:rsidR="00097D4F">
              <w:rPr>
                <w:rFonts w:asciiTheme="majorBidi" w:hAnsiTheme="majorBidi" w:cstheme="majorBidi"/>
                <w:sz w:val="28"/>
                <w:szCs w:val="28"/>
              </w:rPr>
              <w:t>3</w:t>
            </w:r>
          </w:p>
        </w:tc>
      </w:tr>
      <w:tr w:rsidR="004D327E" w14:paraId="6D40D4AB" w14:textId="77777777" w:rsidTr="00FF6A16">
        <w:tc>
          <w:tcPr>
            <w:tcW w:w="7366" w:type="dxa"/>
          </w:tcPr>
          <w:p w14:paraId="4A23DC4E" w14:textId="0746BEA9" w:rsidR="004D327E" w:rsidRDefault="0087090D" w:rsidP="0087090D">
            <w:pPr>
              <w:tabs>
                <w:tab w:val="left" w:pos="1200"/>
              </w:tabs>
              <w:rPr>
                <w:rFonts w:asciiTheme="majorBidi" w:hAnsiTheme="majorBidi" w:cstheme="majorBidi"/>
                <w:sz w:val="28"/>
                <w:szCs w:val="28"/>
              </w:rPr>
            </w:pPr>
            <w:r w:rsidRPr="0087090D">
              <w:rPr>
                <w:rFonts w:asciiTheme="majorBidi" w:hAnsiTheme="majorBidi" w:cstheme="majorBidi"/>
                <w:sz w:val="28"/>
                <w:szCs w:val="28"/>
              </w:rPr>
              <w:t>Figure 3-31</w:t>
            </w:r>
            <w:r>
              <w:rPr>
                <w:rFonts w:asciiTheme="majorBidi" w:hAnsiTheme="majorBidi" w:cstheme="majorBidi"/>
                <w:sz w:val="28"/>
                <w:szCs w:val="28"/>
              </w:rPr>
              <w:t>: fluorescence</w:t>
            </w:r>
            <w:r w:rsidRPr="0087090D">
              <w:rPr>
                <w:rFonts w:asciiTheme="majorBidi" w:hAnsiTheme="majorBidi" w:cstheme="majorBidi"/>
                <w:sz w:val="28"/>
                <w:szCs w:val="28"/>
              </w:rPr>
              <w:t xml:space="preserve"> spectra (excitation at 420 nm) of R5</w:t>
            </w:r>
            <w:r>
              <w:rPr>
                <w:rFonts w:asciiTheme="majorBidi" w:hAnsiTheme="majorBidi" w:cstheme="majorBidi"/>
                <w:sz w:val="28"/>
                <w:szCs w:val="28"/>
              </w:rPr>
              <w:t xml:space="preserve"> </w:t>
            </w:r>
            <w:r w:rsidRPr="0087090D">
              <w:rPr>
                <w:rFonts w:asciiTheme="majorBidi" w:hAnsiTheme="majorBidi" w:cstheme="majorBidi"/>
                <w:sz w:val="28"/>
                <w:szCs w:val="28"/>
              </w:rPr>
              <w:t>in different solvents</w:t>
            </w:r>
          </w:p>
        </w:tc>
        <w:tc>
          <w:tcPr>
            <w:tcW w:w="930" w:type="dxa"/>
          </w:tcPr>
          <w:p w14:paraId="5CC784DC" w14:textId="0257104F"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8</w:t>
            </w:r>
            <w:r w:rsidR="00097D4F">
              <w:rPr>
                <w:rFonts w:asciiTheme="majorBidi" w:hAnsiTheme="majorBidi" w:cstheme="majorBidi"/>
                <w:sz w:val="28"/>
                <w:szCs w:val="28"/>
              </w:rPr>
              <w:t>4</w:t>
            </w:r>
          </w:p>
        </w:tc>
      </w:tr>
      <w:tr w:rsidR="004D327E" w14:paraId="3A28FB02" w14:textId="77777777" w:rsidTr="00FF6A16">
        <w:tc>
          <w:tcPr>
            <w:tcW w:w="7366" w:type="dxa"/>
          </w:tcPr>
          <w:p w14:paraId="46FFA8B4" w14:textId="11C98C8A" w:rsidR="004D327E" w:rsidRDefault="0087090D" w:rsidP="0087090D">
            <w:pPr>
              <w:tabs>
                <w:tab w:val="left" w:pos="1200"/>
              </w:tabs>
              <w:rPr>
                <w:rFonts w:asciiTheme="majorBidi" w:hAnsiTheme="majorBidi" w:cstheme="majorBidi"/>
                <w:sz w:val="28"/>
                <w:szCs w:val="28"/>
              </w:rPr>
            </w:pPr>
            <w:r w:rsidRPr="0087090D">
              <w:rPr>
                <w:rFonts w:asciiTheme="majorBidi" w:hAnsiTheme="majorBidi" w:cstheme="majorBidi"/>
                <w:sz w:val="28"/>
                <w:szCs w:val="28"/>
              </w:rPr>
              <w:t>Figure 3-32</w:t>
            </w:r>
            <w:r>
              <w:rPr>
                <w:rFonts w:asciiTheme="majorBidi" w:hAnsiTheme="majorBidi" w:cstheme="majorBidi"/>
                <w:sz w:val="28"/>
                <w:szCs w:val="28"/>
              </w:rPr>
              <w:t xml:space="preserve">: </w:t>
            </w:r>
            <w:r w:rsidRPr="0087090D">
              <w:rPr>
                <w:rFonts w:asciiTheme="majorBidi" w:hAnsiTheme="majorBidi" w:cstheme="majorBidi"/>
                <w:sz w:val="28"/>
                <w:szCs w:val="28"/>
              </w:rPr>
              <w:t>UV-vis absorption spectra of R6 in different solvents</w:t>
            </w:r>
          </w:p>
        </w:tc>
        <w:tc>
          <w:tcPr>
            <w:tcW w:w="930" w:type="dxa"/>
          </w:tcPr>
          <w:p w14:paraId="58F7EC16" w14:textId="222CDE7A"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8</w:t>
            </w:r>
            <w:r w:rsidR="00097D4F">
              <w:rPr>
                <w:rFonts w:asciiTheme="majorBidi" w:hAnsiTheme="majorBidi" w:cstheme="majorBidi"/>
                <w:sz w:val="28"/>
                <w:szCs w:val="28"/>
              </w:rPr>
              <w:t>4</w:t>
            </w:r>
          </w:p>
        </w:tc>
      </w:tr>
      <w:tr w:rsidR="004D327E" w14:paraId="19B99667" w14:textId="77777777" w:rsidTr="00FF6A16">
        <w:tc>
          <w:tcPr>
            <w:tcW w:w="7366" w:type="dxa"/>
          </w:tcPr>
          <w:p w14:paraId="6587EAB7" w14:textId="29A297C3" w:rsidR="004D327E" w:rsidRDefault="0087090D" w:rsidP="0087090D">
            <w:pPr>
              <w:jc w:val="both"/>
              <w:rPr>
                <w:rFonts w:asciiTheme="majorBidi" w:hAnsiTheme="majorBidi" w:cstheme="majorBidi"/>
                <w:sz w:val="28"/>
                <w:szCs w:val="28"/>
              </w:rPr>
            </w:pPr>
            <w:r w:rsidRPr="0087090D">
              <w:rPr>
                <w:rFonts w:asciiTheme="majorBidi" w:hAnsiTheme="majorBidi" w:cstheme="majorBidi"/>
                <w:sz w:val="28"/>
                <w:szCs w:val="28"/>
              </w:rPr>
              <w:t>Figure 3-33</w:t>
            </w:r>
            <w:r>
              <w:rPr>
                <w:rFonts w:asciiTheme="majorBidi" w:hAnsiTheme="majorBidi" w:cstheme="majorBidi"/>
                <w:sz w:val="28"/>
                <w:szCs w:val="28"/>
              </w:rPr>
              <w:t>:</w:t>
            </w:r>
            <w:r w:rsidRPr="0087090D">
              <w:rPr>
                <w:rFonts w:asciiTheme="majorBidi" w:hAnsiTheme="majorBidi" w:cstheme="majorBidi"/>
                <w:sz w:val="28"/>
                <w:szCs w:val="28"/>
              </w:rPr>
              <w:t xml:space="preserve">  fluorescence spectra (excitation at 350 nm) of R6 in different solvents.</w:t>
            </w:r>
          </w:p>
        </w:tc>
        <w:tc>
          <w:tcPr>
            <w:tcW w:w="930" w:type="dxa"/>
          </w:tcPr>
          <w:p w14:paraId="2A444FE4" w14:textId="54462B7F"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8</w:t>
            </w:r>
            <w:r w:rsidR="00097D4F">
              <w:rPr>
                <w:rFonts w:asciiTheme="majorBidi" w:hAnsiTheme="majorBidi" w:cstheme="majorBidi"/>
                <w:sz w:val="28"/>
                <w:szCs w:val="28"/>
              </w:rPr>
              <w:t>5</w:t>
            </w:r>
          </w:p>
        </w:tc>
      </w:tr>
      <w:tr w:rsidR="0087090D" w14:paraId="75B9AAC4" w14:textId="77777777" w:rsidTr="00FF6A16">
        <w:tc>
          <w:tcPr>
            <w:tcW w:w="7366" w:type="dxa"/>
          </w:tcPr>
          <w:p w14:paraId="569C6D24" w14:textId="6C886906" w:rsidR="0087090D" w:rsidRDefault="0087090D" w:rsidP="0087090D">
            <w:pPr>
              <w:tabs>
                <w:tab w:val="left" w:pos="1200"/>
              </w:tabs>
              <w:rPr>
                <w:rFonts w:asciiTheme="majorBidi" w:hAnsiTheme="majorBidi" w:cstheme="majorBidi"/>
                <w:sz w:val="28"/>
                <w:szCs w:val="28"/>
              </w:rPr>
            </w:pPr>
            <w:r w:rsidRPr="0087090D">
              <w:rPr>
                <w:rFonts w:asciiTheme="majorBidi" w:hAnsiTheme="majorBidi" w:cstheme="majorBidi"/>
                <w:sz w:val="28"/>
                <w:szCs w:val="28"/>
              </w:rPr>
              <w:t>Figure 3-34: fluorescence spectra (excitation at 420 nm) of R6</w:t>
            </w:r>
            <w:r w:rsidR="00EB7204">
              <w:rPr>
                <w:rFonts w:asciiTheme="majorBidi" w:hAnsiTheme="majorBidi" w:cstheme="majorBidi"/>
                <w:sz w:val="28"/>
                <w:szCs w:val="28"/>
              </w:rPr>
              <w:t xml:space="preserve"> </w:t>
            </w:r>
            <w:r w:rsidRPr="0087090D">
              <w:rPr>
                <w:rFonts w:asciiTheme="majorBidi" w:hAnsiTheme="majorBidi" w:cstheme="majorBidi"/>
                <w:sz w:val="28"/>
                <w:szCs w:val="28"/>
              </w:rPr>
              <w:t>in different solvents</w:t>
            </w:r>
          </w:p>
        </w:tc>
        <w:tc>
          <w:tcPr>
            <w:tcW w:w="930" w:type="dxa"/>
          </w:tcPr>
          <w:p w14:paraId="4A13D405" w14:textId="4082174B" w:rsidR="0087090D" w:rsidRDefault="00666F31" w:rsidP="00666F31">
            <w:pPr>
              <w:jc w:val="center"/>
              <w:rPr>
                <w:rFonts w:asciiTheme="majorBidi" w:hAnsiTheme="majorBidi" w:cstheme="majorBidi"/>
                <w:sz w:val="28"/>
                <w:szCs w:val="28"/>
              </w:rPr>
            </w:pPr>
            <w:r>
              <w:rPr>
                <w:rFonts w:asciiTheme="majorBidi" w:hAnsiTheme="majorBidi" w:cstheme="majorBidi"/>
                <w:sz w:val="28"/>
                <w:szCs w:val="28"/>
              </w:rPr>
              <w:t>8</w:t>
            </w:r>
            <w:r w:rsidR="00097D4F">
              <w:rPr>
                <w:rFonts w:asciiTheme="majorBidi" w:hAnsiTheme="majorBidi" w:cstheme="majorBidi"/>
                <w:sz w:val="28"/>
                <w:szCs w:val="28"/>
              </w:rPr>
              <w:t>5</w:t>
            </w:r>
          </w:p>
        </w:tc>
      </w:tr>
      <w:tr w:rsidR="0087090D" w14:paraId="0D83CBC9" w14:textId="77777777" w:rsidTr="00FF6A16">
        <w:tc>
          <w:tcPr>
            <w:tcW w:w="7366" w:type="dxa"/>
          </w:tcPr>
          <w:p w14:paraId="177E3A0E" w14:textId="3AA43809" w:rsidR="0087090D" w:rsidRDefault="0087090D" w:rsidP="0087090D">
            <w:pPr>
              <w:tabs>
                <w:tab w:val="left" w:pos="1200"/>
              </w:tabs>
              <w:rPr>
                <w:rFonts w:asciiTheme="majorBidi" w:hAnsiTheme="majorBidi" w:cstheme="majorBidi"/>
                <w:sz w:val="28"/>
                <w:szCs w:val="28"/>
              </w:rPr>
            </w:pPr>
            <w:r w:rsidRPr="0087090D">
              <w:rPr>
                <w:rFonts w:asciiTheme="majorBidi" w:hAnsiTheme="majorBidi" w:cstheme="majorBidi"/>
                <w:sz w:val="28"/>
                <w:szCs w:val="28"/>
              </w:rPr>
              <w:t>Figure 3-35</w:t>
            </w:r>
            <w:r>
              <w:rPr>
                <w:rFonts w:asciiTheme="majorBidi" w:hAnsiTheme="majorBidi" w:cstheme="majorBidi"/>
                <w:sz w:val="28"/>
                <w:szCs w:val="28"/>
              </w:rPr>
              <w:t>:</w:t>
            </w:r>
            <w:r w:rsidRPr="0087090D">
              <w:rPr>
                <w:rFonts w:asciiTheme="majorBidi" w:hAnsiTheme="majorBidi" w:cstheme="majorBidi"/>
                <w:sz w:val="28"/>
                <w:szCs w:val="28"/>
              </w:rPr>
              <w:t xml:space="preserve"> The emission spectra of compound R3 with different fractions of H</w:t>
            </w:r>
            <w:r w:rsidRPr="0087090D">
              <w:rPr>
                <w:rFonts w:asciiTheme="majorBidi" w:hAnsiTheme="majorBidi" w:cstheme="majorBidi"/>
                <w:sz w:val="28"/>
                <w:szCs w:val="28"/>
                <w:vertAlign w:val="subscript"/>
              </w:rPr>
              <w:t>2</w:t>
            </w:r>
            <w:r w:rsidRPr="0087090D">
              <w:rPr>
                <w:rFonts w:asciiTheme="majorBidi" w:hAnsiTheme="majorBidi" w:cstheme="majorBidi"/>
                <w:sz w:val="28"/>
                <w:szCs w:val="28"/>
              </w:rPr>
              <w:t>O in THF/H</w:t>
            </w:r>
            <w:r w:rsidRPr="0087090D">
              <w:rPr>
                <w:rFonts w:asciiTheme="majorBidi" w:hAnsiTheme="majorBidi" w:cstheme="majorBidi"/>
                <w:sz w:val="28"/>
                <w:szCs w:val="28"/>
                <w:vertAlign w:val="subscript"/>
              </w:rPr>
              <w:t>2</w:t>
            </w:r>
            <w:r w:rsidRPr="0087090D">
              <w:rPr>
                <w:rFonts w:asciiTheme="majorBidi" w:hAnsiTheme="majorBidi" w:cstheme="majorBidi"/>
                <w:sz w:val="28"/>
                <w:szCs w:val="28"/>
              </w:rPr>
              <w:t xml:space="preserve">O mixtures </w:t>
            </w:r>
          </w:p>
        </w:tc>
        <w:tc>
          <w:tcPr>
            <w:tcW w:w="930" w:type="dxa"/>
          </w:tcPr>
          <w:p w14:paraId="6085F138" w14:textId="5EA1BB73" w:rsidR="0087090D" w:rsidRDefault="00666F31" w:rsidP="00666F31">
            <w:pPr>
              <w:jc w:val="center"/>
              <w:rPr>
                <w:rFonts w:asciiTheme="majorBidi" w:hAnsiTheme="majorBidi" w:cstheme="majorBidi"/>
                <w:sz w:val="28"/>
                <w:szCs w:val="28"/>
              </w:rPr>
            </w:pPr>
            <w:r>
              <w:rPr>
                <w:rFonts w:asciiTheme="majorBidi" w:hAnsiTheme="majorBidi" w:cstheme="majorBidi"/>
                <w:sz w:val="28"/>
                <w:szCs w:val="28"/>
              </w:rPr>
              <w:t>8</w:t>
            </w:r>
            <w:r w:rsidR="00097D4F">
              <w:rPr>
                <w:rFonts w:asciiTheme="majorBidi" w:hAnsiTheme="majorBidi" w:cstheme="majorBidi"/>
                <w:sz w:val="28"/>
                <w:szCs w:val="28"/>
              </w:rPr>
              <w:t>7</w:t>
            </w:r>
          </w:p>
        </w:tc>
      </w:tr>
      <w:tr w:rsidR="0087090D" w14:paraId="1F7A097D" w14:textId="77777777" w:rsidTr="00FF6A16">
        <w:tc>
          <w:tcPr>
            <w:tcW w:w="7366" w:type="dxa"/>
          </w:tcPr>
          <w:p w14:paraId="736F1DDD" w14:textId="3279DF5A" w:rsidR="0087090D" w:rsidRDefault="0087090D" w:rsidP="0087090D">
            <w:pPr>
              <w:tabs>
                <w:tab w:val="left" w:pos="1200"/>
              </w:tabs>
              <w:rPr>
                <w:rFonts w:asciiTheme="majorBidi" w:hAnsiTheme="majorBidi" w:cstheme="majorBidi"/>
                <w:sz w:val="28"/>
                <w:szCs w:val="28"/>
              </w:rPr>
            </w:pPr>
            <w:r w:rsidRPr="0087090D">
              <w:rPr>
                <w:rFonts w:asciiTheme="majorBidi" w:hAnsiTheme="majorBidi" w:cstheme="majorBidi"/>
                <w:sz w:val="28"/>
                <w:szCs w:val="28"/>
              </w:rPr>
              <w:t>Figure 3-36</w:t>
            </w:r>
            <w:r>
              <w:rPr>
                <w:rFonts w:asciiTheme="majorBidi" w:hAnsiTheme="majorBidi" w:cstheme="majorBidi"/>
                <w:sz w:val="28"/>
                <w:szCs w:val="28"/>
              </w:rPr>
              <w:t>:</w:t>
            </w:r>
            <w:r w:rsidRPr="0087090D">
              <w:rPr>
                <w:rFonts w:asciiTheme="majorBidi" w:hAnsiTheme="majorBidi" w:cstheme="majorBidi"/>
                <w:sz w:val="28"/>
                <w:szCs w:val="28"/>
              </w:rPr>
              <w:t xml:space="preserve"> The emission spectra of compound R4 with different fractions of H</w:t>
            </w:r>
            <w:r w:rsidRPr="0087090D">
              <w:rPr>
                <w:rFonts w:asciiTheme="majorBidi" w:hAnsiTheme="majorBidi" w:cstheme="majorBidi"/>
                <w:sz w:val="28"/>
                <w:szCs w:val="28"/>
                <w:vertAlign w:val="subscript"/>
              </w:rPr>
              <w:t>2</w:t>
            </w:r>
            <w:r w:rsidRPr="0087090D">
              <w:rPr>
                <w:rFonts w:asciiTheme="majorBidi" w:hAnsiTheme="majorBidi" w:cstheme="majorBidi"/>
                <w:sz w:val="28"/>
                <w:szCs w:val="28"/>
              </w:rPr>
              <w:t>O in THF/H</w:t>
            </w:r>
            <w:r w:rsidRPr="0087090D">
              <w:rPr>
                <w:rFonts w:asciiTheme="majorBidi" w:hAnsiTheme="majorBidi" w:cstheme="majorBidi"/>
                <w:sz w:val="28"/>
                <w:szCs w:val="28"/>
                <w:vertAlign w:val="subscript"/>
              </w:rPr>
              <w:t>2</w:t>
            </w:r>
            <w:r w:rsidRPr="0087090D">
              <w:rPr>
                <w:rFonts w:asciiTheme="majorBidi" w:hAnsiTheme="majorBidi" w:cstheme="majorBidi"/>
                <w:sz w:val="28"/>
                <w:szCs w:val="28"/>
              </w:rPr>
              <w:t xml:space="preserve">O mixtures </w:t>
            </w:r>
          </w:p>
        </w:tc>
        <w:tc>
          <w:tcPr>
            <w:tcW w:w="930" w:type="dxa"/>
          </w:tcPr>
          <w:p w14:paraId="08D99D73" w14:textId="27AAB702" w:rsidR="0087090D" w:rsidRDefault="00666F31" w:rsidP="00666F31">
            <w:pPr>
              <w:jc w:val="center"/>
              <w:rPr>
                <w:rFonts w:asciiTheme="majorBidi" w:hAnsiTheme="majorBidi" w:cstheme="majorBidi"/>
                <w:sz w:val="28"/>
                <w:szCs w:val="28"/>
              </w:rPr>
            </w:pPr>
            <w:r>
              <w:rPr>
                <w:rFonts w:asciiTheme="majorBidi" w:hAnsiTheme="majorBidi" w:cstheme="majorBidi"/>
                <w:sz w:val="28"/>
                <w:szCs w:val="28"/>
              </w:rPr>
              <w:t>8</w:t>
            </w:r>
            <w:r w:rsidR="00097D4F">
              <w:rPr>
                <w:rFonts w:asciiTheme="majorBidi" w:hAnsiTheme="majorBidi" w:cstheme="majorBidi"/>
                <w:sz w:val="28"/>
                <w:szCs w:val="28"/>
              </w:rPr>
              <w:t>8</w:t>
            </w:r>
          </w:p>
        </w:tc>
      </w:tr>
      <w:tr w:rsidR="0087090D" w14:paraId="375CF090" w14:textId="77777777" w:rsidTr="00FF6A16">
        <w:tc>
          <w:tcPr>
            <w:tcW w:w="7366" w:type="dxa"/>
          </w:tcPr>
          <w:p w14:paraId="7DBE011B" w14:textId="1586FDC3" w:rsidR="0087090D" w:rsidRDefault="0087090D" w:rsidP="0087090D">
            <w:pPr>
              <w:tabs>
                <w:tab w:val="left" w:pos="1200"/>
              </w:tabs>
              <w:rPr>
                <w:rFonts w:asciiTheme="majorBidi" w:hAnsiTheme="majorBidi" w:cstheme="majorBidi"/>
                <w:sz w:val="28"/>
                <w:szCs w:val="28"/>
              </w:rPr>
            </w:pPr>
            <w:r w:rsidRPr="0087090D">
              <w:rPr>
                <w:rFonts w:asciiTheme="majorBidi" w:hAnsiTheme="majorBidi" w:cstheme="majorBidi"/>
                <w:sz w:val="28"/>
                <w:szCs w:val="28"/>
              </w:rPr>
              <w:t>Figure 3-37</w:t>
            </w:r>
            <w:r w:rsidR="00484D42">
              <w:rPr>
                <w:rFonts w:asciiTheme="majorBidi" w:hAnsiTheme="majorBidi" w:cstheme="majorBidi"/>
                <w:sz w:val="28"/>
                <w:szCs w:val="28"/>
              </w:rPr>
              <w:t>:</w:t>
            </w:r>
            <w:r w:rsidRPr="0087090D">
              <w:rPr>
                <w:rFonts w:asciiTheme="majorBidi" w:hAnsiTheme="majorBidi" w:cstheme="majorBidi"/>
                <w:sz w:val="28"/>
                <w:szCs w:val="28"/>
              </w:rPr>
              <w:t xml:space="preserve"> The fluorescence spectra of porphyrin </w:t>
            </w:r>
            <w:r w:rsidR="00484D42">
              <w:rPr>
                <w:rFonts w:asciiTheme="majorBidi" w:hAnsiTheme="majorBidi" w:cstheme="majorBidi"/>
                <w:sz w:val="28"/>
                <w:szCs w:val="28"/>
              </w:rPr>
              <w:t>R</w:t>
            </w:r>
            <w:r w:rsidRPr="0087090D">
              <w:rPr>
                <w:rFonts w:asciiTheme="majorBidi" w:hAnsiTheme="majorBidi" w:cstheme="majorBidi"/>
                <w:sz w:val="28"/>
                <w:szCs w:val="28"/>
              </w:rPr>
              <w:t>5 in the THF/H</w:t>
            </w:r>
            <w:r w:rsidRPr="00484D42">
              <w:rPr>
                <w:rFonts w:asciiTheme="majorBidi" w:hAnsiTheme="majorBidi" w:cstheme="majorBidi"/>
                <w:sz w:val="28"/>
                <w:szCs w:val="28"/>
                <w:vertAlign w:val="subscript"/>
              </w:rPr>
              <w:t>2</w:t>
            </w:r>
            <w:r w:rsidRPr="0087090D">
              <w:rPr>
                <w:rFonts w:asciiTheme="majorBidi" w:hAnsiTheme="majorBidi" w:cstheme="majorBidi"/>
                <w:sz w:val="28"/>
                <w:szCs w:val="28"/>
              </w:rPr>
              <w:t>O mixture with different water fractions (excitation at 420 nm)</w:t>
            </w:r>
          </w:p>
        </w:tc>
        <w:tc>
          <w:tcPr>
            <w:tcW w:w="930" w:type="dxa"/>
          </w:tcPr>
          <w:p w14:paraId="7D3D651C" w14:textId="17DA9E8F" w:rsidR="0087090D" w:rsidRDefault="00666F31" w:rsidP="00666F31">
            <w:pPr>
              <w:jc w:val="center"/>
              <w:rPr>
                <w:rFonts w:asciiTheme="majorBidi" w:hAnsiTheme="majorBidi" w:cstheme="majorBidi"/>
                <w:sz w:val="28"/>
                <w:szCs w:val="28"/>
              </w:rPr>
            </w:pPr>
            <w:r>
              <w:rPr>
                <w:rFonts w:asciiTheme="majorBidi" w:hAnsiTheme="majorBidi" w:cstheme="majorBidi"/>
                <w:sz w:val="28"/>
                <w:szCs w:val="28"/>
              </w:rPr>
              <w:t>9</w:t>
            </w:r>
            <w:r w:rsidR="00097D4F">
              <w:rPr>
                <w:rFonts w:asciiTheme="majorBidi" w:hAnsiTheme="majorBidi" w:cstheme="majorBidi"/>
                <w:sz w:val="28"/>
                <w:szCs w:val="28"/>
              </w:rPr>
              <w:t>0</w:t>
            </w:r>
          </w:p>
        </w:tc>
      </w:tr>
      <w:tr w:rsidR="0087090D" w14:paraId="527D3035" w14:textId="77777777" w:rsidTr="00FF6A16">
        <w:tc>
          <w:tcPr>
            <w:tcW w:w="7366" w:type="dxa"/>
          </w:tcPr>
          <w:p w14:paraId="3976B34B" w14:textId="25785CA5" w:rsidR="0087090D" w:rsidRDefault="00484D42" w:rsidP="00484D42">
            <w:pPr>
              <w:tabs>
                <w:tab w:val="left" w:pos="1200"/>
              </w:tabs>
              <w:rPr>
                <w:rFonts w:asciiTheme="majorBidi" w:hAnsiTheme="majorBidi" w:cstheme="majorBidi"/>
                <w:sz w:val="28"/>
                <w:szCs w:val="28"/>
              </w:rPr>
            </w:pPr>
            <w:r w:rsidRPr="00484D42">
              <w:rPr>
                <w:rFonts w:asciiTheme="majorBidi" w:hAnsiTheme="majorBidi" w:cstheme="majorBidi"/>
                <w:sz w:val="28"/>
                <w:szCs w:val="28"/>
              </w:rPr>
              <w:lastRenderedPageBreak/>
              <w:t>Figure 3-38</w:t>
            </w:r>
            <w:r>
              <w:rPr>
                <w:rFonts w:asciiTheme="majorBidi" w:hAnsiTheme="majorBidi" w:cstheme="majorBidi"/>
                <w:sz w:val="28"/>
                <w:szCs w:val="28"/>
              </w:rPr>
              <w:t>:</w:t>
            </w:r>
            <w:r w:rsidRPr="00484D42">
              <w:rPr>
                <w:rFonts w:asciiTheme="majorBidi" w:hAnsiTheme="majorBidi" w:cstheme="majorBidi"/>
                <w:sz w:val="28"/>
                <w:szCs w:val="28"/>
              </w:rPr>
              <w:t xml:space="preserve"> The fluorescence spectra of porphyrin </w:t>
            </w:r>
            <w:r>
              <w:rPr>
                <w:rFonts w:asciiTheme="majorBidi" w:hAnsiTheme="majorBidi" w:cstheme="majorBidi"/>
                <w:sz w:val="28"/>
                <w:szCs w:val="28"/>
              </w:rPr>
              <w:t>R</w:t>
            </w:r>
            <w:r w:rsidRPr="00484D42">
              <w:rPr>
                <w:rFonts w:asciiTheme="majorBidi" w:hAnsiTheme="majorBidi" w:cstheme="majorBidi"/>
                <w:sz w:val="28"/>
                <w:szCs w:val="28"/>
              </w:rPr>
              <w:t>6 in the THF/H</w:t>
            </w:r>
            <w:r w:rsidRPr="00484D42">
              <w:rPr>
                <w:rFonts w:asciiTheme="majorBidi" w:hAnsiTheme="majorBidi" w:cstheme="majorBidi"/>
                <w:sz w:val="28"/>
                <w:szCs w:val="28"/>
                <w:vertAlign w:val="subscript"/>
              </w:rPr>
              <w:t>2</w:t>
            </w:r>
            <w:r w:rsidRPr="00484D42">
              <w:rPr>
                <w:rFonts w:asciiTheme="majorBidi" w:hAnsiTheme="majorBidi" w:cstheme="majorBidi"/>
                <w:sz w:val="28"/>
                <w:szCs w:val="28"/>
              </w:rPr>
              <w:t>O mixture with different water fractions (excitation at 420 nm)</w:t>
            </w:r>
          </w:p>
        </w:tc>
        <w:tc>
          <w:tcPr>
            <w:tcW w:w="930" w:type="dxa"/>
          </w:tcPr>
          <w:p w14:paraId="19C916D2" w14:textId="0E304A2F" w:rsidR="0087090D" w:rsidRDefault="00666F31" w:rsidP="00666F31">
            <w:pPr>
              <w:jc w:val="center"/>
              <w:rPr>
                <w:rFonts w:asciiTheme="majorBidi" w:hAnsiTheme="majorBidi" w:cstheme="majorBidi"/>
                <w:sz w:val="28"/>
                <w:szCs w:val="28"/>
              </w:rPr>
            </w:pPr>
            <w:r>
              <w:rPr>
                <w:rFonts w:asciiTheme="majorBidi" w:hAnsiTheme="majorBidi" w:cstheme="majorBidi"/>
                <w:sz w:val="28"/>
                <w:szCs w:val="28"/>
              </w:rPr>
              <w:t>9</w:t>
            </w:r>
            <w:r w:rsidR="00097D4F">
              <w:rPr>
                <w:rFonts w:asciiTheme="majorBidi" w:hAnsiTheme="majorBidi" w:cstheme="majorBidi"/>
                <w:sz w:val="28"/>
                <w:szCs w:val="28"/>
              </w:rPr>
              <w:t>0</w:t>
            </w:r>
          </w:p>
        </w:tc>
      </w:tr>
      <w:tr w:rsidR="0087090D" w14:paraId="050F0D38" w14:textId="77777777" w:rsidTr="00FF6A16">
        <w:tc>
          <w:tcPr>
            <w:tcW w:w="7366" w:type="dxa"/>
          </w:tcPr>
          <w:p w14:paraId="0B68825D" w14:textId="25AD1271" w:rsidR="0087090D" w:rsidRDefault="00484D42" w:rsidP="00484D42">
            <w:pPr>
              <w:tabs>
                <w:tab w:val="left" w:pos="1200"/>
              </w:tabs>
              <w:rPr>
                <w:rFonts w:asciiTheme="majorBidi" w:hAnsiTheme="majorBidi" w:cstheme="majorBidi"/>
                <w:sz w:val="28"/>
                <w:szCs w:val="28"/>
              </w:rPr>
            </w:pPr>
            <w:r w:rsidRPr="00484D42">
              <w:rPr>
                <w:rFonts w:asciiTheme="majorBidi" w:hAnsiTheme="majorBidi" w:cstheme="majorBidi"/>
                <w:sz w:val="28"/>
                <w:szCs w:val="28"/>
              </w:rPr>
              <w:t>Figure 3-39</w:t>
            </w:r>
            <w:r>
              <w:rPr>
                <w:rFonts w:asciiTheme="majorBidi" w:hAnsiTheme="majorBidi" w:cstheme="majorBidi"/>
                <w:sz w:val="28"/>
                <w:szCs w:val="28"/>
              </w:rPr>
              <w:t>:</w:t>
            </w:r>
            <w:r w:rsidRPr="00484D42">
              <w:rPr>
                <w:rFonts w:asciiTheme="majorBidi" w:hAnsiTheme="majorBidi" w:cstheme="majorBidi"/>
                <w:sz w:val="28"/>
                <w:szCs w:val="28"/>
              </w:rPr>
              <w:t xml:space="preserve"> The fluorescence spectra of porphyrin </w:t>
            </w:r>
            <w:r>
              <w:rPr>
                <w:rFonts w:asciiTheme="majorBidi" w:hAnsiTheme="majorBidi" w:cstheme="majorBidi"/>
                <w:sz w:val="28"/>
                <w:szCs w:val="28"/>
              </w:rPr>
              <w:t>R</w:t>
            </w:r>
            <w:r w:rsidRPr="00484D42">
              <w:rPr>
                <w:rFonts w:asciiTheme="majorBidi" w:hAnsiTheme="majorBidi" w:cstheme="majorBidi"/>
                <w:sz w:val="28"/>
                <w:szCs w:val="28"/>
              </w:rPr>
              <w:t>5 in the THF/H</w:t>
            </w:r>
            <w:r w:rsidRPr="00484D42">
              <w:rPr>
                <w:rFonts w:asciiTheme="majorBidi" w:hAnsiTheme="majorBidi" w:cstheme="majorBidi"/>
                <w:sz w:val="28"/>
                <w:szCs w:val="28"/>
                <w:vertAlign w:val="subscript"/>
              </w:rPr>
              <w:t>2</w:t>
            </w:r>
            <w:r w:rsidRPr="00484D42">
              <w:rPr>
                <w:rFonts w:asciiTheme="majorBidi" w:hAnsiTheme="majorBidi" w:cstheme="majorBidi"/>
                <w:sz w:val="28"/>
                <w:szCs w:val="28"/>
              </w:rPr>
              <w:t>O mixture with different water fractions (excitation at 350 nm)</w:t>
            </w:r>
          </w:p>
        </w:tc>
        <w:tc>
          <w:tcPr>
            <w:tcW w:w="930" w:type="dxa"/>
          </w:tcPr>
          <w:p w14:paraId="435DEB0C" w14:textId="5E422796" w:rsidR="0087090D" w:rsidRDefault="00666F31" w:rsidP="00666F31">
            <w:pPr>
              <w:jc w:val="center"/>
              <w:rPr>
                <w:rFonts w:asciiTheme="majorBidi" w:hAnsiTheme="majorBidi" w:cstheme="majorBidi"/>
                <w:sz w:val="28"/>
                <w:szCs w:val="28"/>
              </w:rPr>
            </w:pPr>
            <w:r>
              <w:rPr>
                <w:rFonts w:asciiTheme="majorBidi" w:hAnsiTheme="majorBidi" w:cstheme="majorBidi"/>
                <w:sz w:val="28"/>
                <w:szCs w:val="28"/>
              </w:rPr>
              <w:t>9</w:t>
            </w:r>
            <w:r w:rsidR="00097D4F">
              <w:rPr>
                <w:rFonts w:asciiTheme="majorBidi" w:hAnsiTheme="majorBidi" w:cstheme="majorBidi"/>
                <w:sz w:val="28"/>
                <w:szCs w:val="28"/>
              </w:rPr>
              <w:t>1</w:t>
            </w:r>
          </w:p>
        </w:tc>
      </w:tr>
      <w:tr w:rsidR="0087090D" w14:paraId="4AA92960" w14:textId="77777777" w:rsidTr="00FF6A16">
        <w:tc>
          <w:tcPr>
            <w:tcW w:w="7366" w:type="dxa"/>
          </w:tcPr>
          <w:p w14:paraId="72A4A722" w14:textId="711BD430" w:rsidR="0087090D" w:rsidRDefault="00484D42" w:rsidP="00484D42">
            <w:pPr>
              <w:tabs>
                <w:tab w:val="left" w:pos="1200"/>
              </w:tabs>
              <w:rPr>
                <w:rFonts w:asciiTheme="majorBidi" w:hAnsiTheme="majorBidi" w:cstheme="majorBidi"/>
                <w:sz w:val="28"/>
                <w:szCs w:val="28"/>
              </w:rPr>
            </w:pPr>
            <w:r w:rsidRPr="00484D42">
              <w:rPr>
                <w:rFonts w:asciiTheme="majorBidi" w:hAnsiTheme="majorBidi" w:cstheme="majorBidi"/>
                <w:sz w:val="28"/>
                <w:szCs w:val="28"/>
              </w:rPr>
              <w:t>Figure 3-40</w:t>
            </w:r>
            <w:r>
              <w:rPr>
                <w:rFonts w:asciiTheme="majorBidi" w:hAnsiTheme="majorBidi" w:cstheme="majorBidi"/>
                <w:sz w:val="28"/>
                <w:szCs w:val="28"/>
              </w:rPr>
              <w:t>:</w:t>
            </w:r>
            <w:r w:rsidRPr="00484D42">
              <w:rPr>
                <w:rFonts w:asciiTheme="majorBidi" w:hAnsiTheme="majorBidi" w:cstheme="majorBidi"/>
                <w:sz w:val="28"/>
                <w:szCs w:val="28"/>
              </w:rPr>
              <w:t xml:space="preserve"> The fluorescence spectra of porphyrin </w:t>
            </w:r>
            <w:r>
              <w:rPr>
                <w:rFonts w:asciiTheme="majorBidi" w:hAnsiTheme="majorBidi" w:cstheme="majorBidi"/>
                <w:sz w:val="28"/>
                <w:szCs w:val="28"/>
              </w:rPr>
              <w:t>R</w:t>
            </w:r>
            <w:r w:rsidRPr="00484D42">
              <w:rPr>
                <w:rFonts w:asciiTheme="majorBidi" w:hAnsiTheme="majorBidi" w:cstheme="majorBidi"/>
                <w:sz w:val="28"/>
                <w:szCs w:val="28"/>
              </w:rPr>
              <w:t>6 in the THF/H</w:t>
            </w:r>
            <w:r w:rsidRPr="00484D42">
              <w:rPr>
                <w:rFonts w:asciiTheme="majorBidi" w:hAnsiTheme="majorBidi" w:cstheme="majorBidi"/>
                <w:sz w:val="28"/>
                <w:szCs w:val="28"/>
                <w:vertAlign w:val="subscript"/>
              </w:rPr>
              <w:t>2</w:t>
            </w:r>
            <w:r w:rsidRPr="00484D42">
              <w:rPr>
                <w:rFonts w:asciiTheme="majorBidi" w:hAnsiTheme="majorBidi" w:cstheme="majorBidi"/>
                <w:sz w:val="28"/>
                <w:szCs w:val="28"/>
              </w:rPr>
              <w:t>O mixture with different water fractions (excitation at 350 nm)</w:t>
            </w:r>
          </w:p>
        </w:tc>
        <w:tc>
          <w:tcPr>
            <w:tcW w:w="930" w:type="dxa"/>
          </w:tcPr>
          <w:p w14:paraId="31ACBBB0" w14:textId="282B25A8" w:rsidR="0087090D" w:rsidRDefault="00666F31" w:rsidP="00666F31">
            <w:pPr>
              <w:jc w:val="center"/>
              <w:rPr>
                <w:rFonts w:asciiTheme="majorBidi" w:hAnsiTheme="majorBidi" w:cstheme="majorBidi"/>
                <w:sz w:val="28"/>
                <w:szCs w:val="28"/>
              </w:rPr>
            </w:pPr>
            <w:r>
              <w:rPr>
                <w:rFonts w:asciiTheme="majorBidi" w:hAnsiTheme="majorBidi" w:cstheme="majorBidi"/>
                <w:sz w:val="28"/>
                <w:szCs w:val="28"/>
              </w:rPr>
              <w:t>9</w:t>
            </w:r>
            <w:r w:rsidR="00097D4F">
              <w:rPr>
                <w:rFonts w:asciiTheme="majorBidi" w:hAnsiTheme="majorBidi" w:cstheme="majorBidi"/>
                <w:sz w:val="28"/>
                <w:szCs w:val="28"/>
              </w:rPr>
              <w:t>1</w:t>
            </w:r>
          </w:p>
        </w:tc>
      </w:tr>
      <w:tr w:rsidR="0087090D" w14:paraId="17F3AA1D" w14:textId="77777777" w:rsidTr="00FF6A16">
        <w:tc>
          <w:tcPr>
            <w:tcW w:w="7366" w:type="dxa"/>
          </w:tcPr>
          <w:p w14:paraId="43EA4E91" w14:textId="5111EAAE" w:rsidR="0087090D" w:rsidRPr="00484D42" w:rsidRDefault="00484D42" w:rsidP="00484D42">
            <w:pPr>
              <w:rPr>
                <w:rFonts w:asciiTheme="majorBidi" w:hAnsiTheme="majorBidi" w:cstheme="majorBidi"/>
                <w:sz w:val="36"/>
                <w:szCs w:val="36"/>
                <w:lang w:bidi="ar-IQ"/>
              </w:rPr>
            </w:pPr>
            <w:r w:rsidRPr="00484D42">
              <w:rPr>
                <w:rFonts w:asciiTheme="majorBidi" w:hAnsiTheme="majorBidi" w:cstheme="majorBidi"/>
                <w:noProof/>
                <w:sz w:val="28"/>
                <w:szCs w:val="28"/>
                <w:lang w:bidi="ar-IQ"/>
              </w:rPr>
              <w:t>F</w:t>
            </w:r>
            <w:r w:rsidRPr="00484D42">
              <w:rPr>
                <w:rFonts w:asciiTheme="majorBidi" w:hAnsiTheme="majorBidi" w:cstheme="majorBidi" w:hint="cs"/>
                <w:noProof/>
                <w:sz w:val="28"/>
                <w:szCs w:val="28"/>
                <w:lang w:bidi="ar-IQ"/>
              </w:rPr>
              <w:t>igure 3-</w:t>
            </w:r>
            <w:r w:rsidRPr="00484D42">
              <w:rPr>
                <w:rFonts w:asciiTheme="majorBidi" w:hAnsiTheme="majorBidi" w:cstheme="majorBidi"/>
                <w:noProof/>
                <w:sz w:val="28"/>
                <w:szCs w:val="28"/>
                <w:lang w:bidi="ar-IQ"/>
              </w:rPr>
              <w:t>4</w:t>
            </w:r>
            <w:r>
              <w:rPr>
                <w:rFonts w:asciiTheme="majorBidi" w:hAnsiTheme="majorBidi" w:cstheme="majorBidi"/>
                <w:noProof/>
                <w:sz w:val="28"/>
                <w:szCs w:val="28"/>
                <w:lang w:bidi="ar-IQ"/>
              </w:rPr>
              <w:t>1:</w:t>
            </w:r>
            <w:r w:rsidRPr="00484D42">
              <w:rPr>
                <w:sz w:val="24"/>
                <w:szCs w:val="24"/>
              </w:rPr>
              <w:t xml:space="preserve"> </w:t>
            </w:r>
            <w:r w:rsidRPr="00484D42">
              <w:rPr>
                <w:rFonts w:asciiTheme="majorBidi" w:hAnsiTheme="majorBidi" w:cstheme="majorBidi"/>
                <w:noProof/>
                <w:sz w:val="28"/>
                <w:szCs w:val="28"/>
                <w:lang w:bidi="ar-IQ"/>
              </w:rPr>
              <w:t xml:space="preserve">The electronic absorption of </w:t>
            </w:r>
            <w:r>
              <w:rPr>
                <w:rFonts w:asciiTheme="majorBidi" w:hAnsiTheme="majorBidi" w:cstheme="majorBidi"/>
                <w:noProof/>
                <w:sz w:val="28"/>
                <w:szCs w:val="28"/>
                <w:lang w:bidi="ar-IQ"/>
              </w:rPr>
              <w:t xml:space="preserve">a </w:t>
            </w:r>
            <w:r w:rsidRPr="00484D42">
              <w:rPr>
                <w:rFonts w:asciiTheme="majorBidi" w:hAnsiTheme="majorBidi" w:cstheme="majorBidi"/>
                <w:noProof/>
                <w:sz w:val="28"/>
                <w:szCs w:val="28"/>
                <w:lang w:bidi="ar-IQ"/>
              </w:rPr>
              <w:t xml:space="preserve">chloroform solution </w:t>
            </w:r>
            <w:r>
              <w:rPr>
                <w:rFonts w:asciiTheme="majorBidi" w:hAnsiTheme="majorBidi" w:cstheme="majorBidi"/>
                <w:noProof/>
                <w:sz w:val="28"/>
                <w:szCs w:val="28"/>
                <w:lang w:bidi="ar-IQ"/>
              </w:rPr>
              <w:t>upon</w:t>
            </w:r>
            <w:r w:rsidRPr="00484D42">
              <w:rPr>
                <w:rFonts w:asciiTheme="majorBidi" w:hAnsiTheme="majorBidi" w:cstheme="majorBidi"/>
                <w:noProof/>
                <w:sz w:val="28"/>
                <w:szCs w:val="28"/>
                <w:lang w:bidi="ar-IQ"/>
              </w:rPr>
              <w:t xml:space="preserve"> </w:t>
            </w:r>
            <w:r>
              <w:rPr>
                <w:rFonts w:asciiTheme="majorBidi" w:hAnsiTheme="majorBidi" w:cstheme="majorBidi"/>
                <w:noProof/>
                <w:sz w:val="28"/>
                <w:szCs w:val="28"/>
                <w:lang w:bidi="ar-IQ"/>
              </w:rPr>
              <w:t xml:space="preserve">the </w:t>
            </w:r>
            <w:r w:rsidRPr="00484D42">
              <w:rPr>
                <w:rFonts w:asciiTheme="majorBidi" w:hAnsiTheme="majorBidi" w:cstheme="majorBidi"/>
                <w:noProof/>
                <w:sz w:val="28"/>
                <w:szCs w:val="28"/>
                <w:lang w:bidi="ar-IQ"/>
              </w:rPr>
              <w:t>addition of</w:t>
            </w:r>
            <w:r w:rsidRPr="00484D42">
              <w:rPr>
                <w:rFonts w:asciiTheme="majorBidi" w:hAnsiTheme="majorBidi" w:cstheme="majorBidi"/>
                <w:b/>
                <w:bCs/>
                <w:noProof/>
                <w:sz w:val="24"/>
                <w:szCs w:val="24"/>
                <w:lang w:bidi="ar-IQ"/>
              </w:rPr>
              <w:t xml:space="preserve"> </w:t>
            </w:r>
            <w:r>
              <w:rPr>
                <w:rFonts w:asciiTheme="majorBidi" w:hAnsiTheme="majorBidi" w:cstheme="majorBidi"/>
                <w:b/>
                <w:bCs/>
                <w:noProof/>
                <w:sz w:val="28"/>
                <w:szCs w:val="28"/>
                <w:lang w:bidi="ar-IQ"/>
              </w:rPr>
              <w:t xml:space="preserve"> </w:t>
            </w:r>
            <w:r w:rsidRPr="00484D42">
              <w:rPr>
                <w:rFonts w:asciiTheme="majorBidi" w:hAnsiTheme="majorBidi" w:cstheme="majorBidi"/>
                <w:noProof/>
                <w:sz w:val="28"/>
                <w:szCs w:val="28"/>
                <w:lang w:bidi="ar-IQ"/>
              </w:rPr>
              <w:t>Ni</w:t>
            </w:r>
            <w:r w:rsidRPr="00484D42">
              <w:rPr>
                <w:rFonts w:asciiTheme="majorBidi" w:hAnsiTheme="majorBidi" w:cstheme="majorBidi"/>
                <w:noProof/>
                <w:sz w:val="28"/>
                <w:szCs w:val="28"/>
                <w:vertAlign w:val="superscript"/>
                <w:lang w:bidi="ar-IQ"/>
              </w:rPr>
              <w:t>+2</w:t>
            </w:r>
            <w:r w:rsidRPr="00484D42">
              <w:rPr>
                <w:rFonts w:asciiTheme="majorBidi" w:hAnsiTheme="majorBidi" w:cstheme="majorBidi"/>
                <w:b/>
                <w:bCs/>
                <w:noProof/>
                <w:sz w:val="28"/>
                <w:szCs w:val="28"/>
                <w:lang w:bidi="ar-IQ"/>
              </w:rPr>
              <w:t xml:space="preserve"> </w:t>
            </w:r>
            <w:r w:rsidRPr="00484D42">
              <w:rPr>
                <w:rFonts w:asciiTheme="majorBidi" w:hAnsiTheme="majorBidi" w:cstheme="majorBidi"/>
                <w:noProof/>
                <w:sz w:val="28"/>
                <w:szCs w:val="28"/>
                <w:lang w:bidi="ar-IQ"/>
              </w:rPr>
              <w:t xml:space="preserve"> </w:t>
            </w:r>
          </w:p>
        </w:tc>
        <w:tc>
          <w:tcPr>
            <w:tcW w:w="930" w:type="dxa"/>
          </w:tcPr>
          <w:p w14:paraId="0ED4E220" w14:textId="16EEF2EB" w:rsidR="0087090D" w:rsidRDefault="00666F31" w:rsidP="00666F31">
            <w:pPr>
              <w:jc w:val="center"/>
              <w:rPr>
                <w:rFonts w:asciiTheme="majorBidi" w:hAnsiTheme="majorBidi" w:cstheme="majorBidi"/>
                <w:sz w:val="28"/>
                <w:szCs w:val="28"/>
              </w:rPr>
            </w:pPr>
            <w:r>
              <w:rPr>
                <w:rFonts w:asciiTheme="majorBidi" w:hAnsiTheme="majorBidi" w:cstheme="majorBidi"/>
                <w:sz w:val="28"/>
                <w:szCs w:val="28"/>
              </w:rPr>
              <w:t>9</w:t>
            </w:r>
            <w:r w:rsidR="00097D4F">
              <w:rPr>
                <w:rFonts w:asciiTheme="majorBidi" w:hAnsiTheme="majorBidi" w:cstheme="majorBidi"/>
                <w:sz w:val="28"/>
                <w:szCs w:val="28"/>
              </w:rPr>
              <w:t>3</w:t>
            </w:r>
          </w:p>
        </w:tc>
      </w:tr>
      <w:tr w:rsidR="0087090D" w14:paraId="7B4FDC4D" w14:textId="77777777" w:rsidTr="00FF6A16">
        <w:tc>
          <w:tcPr>
            <w:tcW w:w="7366" w:type="dxa"/>
          </w:tcPr>
          <w:p w14:paraId="3391E71A" w14:textId="5EB92BD6" w:rsidR="0087090D" w:rsidRDefault="00484D42" w:rsidP="00484D42">
            <w:pPr>
              <w:tabs>
                <w:tab w:val="left" w:pos="1200"/>
              </w:tabs>
              <w:rPr>
                <w:rFonts w:asciiTheme="majorBidi" w:hAnsiTheme="majorBidi" w:cstheme="majorBidi"/>
                <w:sz w:val="28"/>
                <w:szCs w:val="28"/>
              </w:rPr>
            </w:pPr>
            <w:r w:rsidRPr="00484D42">
              <w:rPr>
                <w:rFonts w:asciiTheme="majorBidi" w:hAnsiTheme="majorBidi" w:cstheme="majorBidi"/>
                <w:noProof/>
                <w:sz w:val="28"/>
                <w:szCs w:val="28"/>
                <w:lang w:bidi="ar-IQ"/>
              </w:rPr>
              <w:t>F</w:t>
            </w:r>
            <w:r w:rsidRPr="00484D42">
              <w:rPr>
                <w:rFonts w:asciiTheme="majorBidi" w:hAnsiTheme="majorBidi" w:cstheme="majorBidi" w:hint="cs"/>
                <w:noProof/>
                <w:sz w:val="28"/>
                <w:szCs w:val="28"/>
                <w:lang w:bidi="ar-IQ"/>
              </w:rPr>
              <w:t>igure 3-</w:t>
            </w:r>
            <w:r w:rsidRPr="00484D42">
              <w:rPr>
                <w:rFonts w:asciiTheme="majorBidi" w:hAnsiTheme="majorBidi" w:cstheme="majorBidi"/>
                <w:noProof/>
                <w:sz w:val="28"/>
                <w:szCs w:val="28"/>
                <w:lang w:bidi="ar-IQ"/>
              </w:rPr>
              <w:t>4</w:t>
            </w:r>
            <w:r>
              <w:rPr>
                <w:rFonts w:asciiTheme="majorBidi" w:hAnsiTheme="majorBidi" w:cstheme="majorBidi"/>
                <w:noProof/>
                <w:sz w:val="28"/>
                <w:szCs w:val="28"/>
                <w:lang w:bidi="ar-IQ"/>
              </w:rPr>
              <w:t>2:</w:t>
            </w:r>
            <w:r w:rsidRPr="00484D42">
              <w:rPr>
                <w:sz w:val="24"/>
                <w:szCs w:val="24"/>
              </w:rPr>
              <w:t xml:space="preserve"> </w:t>
            </w:r>
            <w:r w:rsidRPr="00484D42">
              <w:rPr>
                <w:rFonts w:asciiTheme="majorBidi" w:hAnsiTheme="majorBidi" w:cstheme="majorBidi"/>
                <w:noProof/>
                <w:sz w:val="28"/>
                <w:szCs w:val="28"/>
                <w:lang w:bidi="ar-IQ"/>
              </w:rPr>
              <w:t xml:space="preserve">The electronic absorption of </w:t>
            </w:r>
            <w:r>
              <w:rPr>
                <w:rFonts w:asciiTheme="majorBidi" w:hAnsiTheme="majorBidi" w:cstheme="majorBidi"/>
                <w:noProof/>
                <w:sz w:val="28"/>
                <w:szCs w:val="28"/>
                <w:lang w:bidi="ar-IQ"/>
              </w:rPr>
              <w:t xml:space="preserve">a </w:t>
            </w:r>
            <w:r w:rsidRPr="00484D42">
              <w:rPr>
                <w:rFonts w:asciiTheme="majorBidi" w:hAnsiTheme="majorBidi" w:cstheme="majorBidi"/>
                <w:noProof/>
                <w:sz w:val="28"/>
                <w:szCs w:val="28"/>
                <w:lang w:bidi="ar-IQ"/>
              </w:rPr>
              <w:t xml:space="preserve">chloroform solution </w:t>
            </w:r>
            <w:r>
              <w:rPr>
                <w:rFonts w:asciiTheme="majorBidi" w:hAnsiTheme="majorBidi" w:cstheme="majorBidi"/>
                <w:noProof/>
                <w:sz w:val="28"/>
                <w:szCs w:val="28"/>
                <w:lang w:bidi="ar-IQ"/>
              </w:rPr>
              <w:t>upon</w:t>
            </w:r>
            <w:r w:rsidRPr="00484D42">
              <w:rPr>
                <w:rFonts w:asciiTheme="majorBidi" w:hAnsiTheme="majorBidi" w:cstheme="majorBidi"/>
                <w:noProof/>
                <w:sz w:val="28"/>
                <w:szCs w:val="28"/>
                <w:lang w:bidi="ar-IQ"/>
              </w:rPr>
              <w:t xml:space="preserve"> </w:t>
            </w:r>
            <w:r>
              <w:rPr>
                <w:rFonts w:asciiTheme="majorBidi" w:hAnsiTheme="majorBidi" w:cstheme="majorBidi"/>
                <w:noProof/>
                <w:sz w:val="28"/>
                <w:szCs w:val="28"/>
                <w:lang w:bidi="ar-IQ"/>
              </w:rPr>
              <w:t xml:space="preserve">the </w:t>
            </w:r>
            <w:r w:rsidRPr="00484D42">
              <w:rPr>
                <w:rFonts w:asciiTheme="majorBidi" w:hAnsiTheme="majorBidi" w:cstheme="majorBidi"/>
                <w:noProof/>
                <w:sz w:val="28"/>
                <w:szCs w:val="28"/>
                <w:lang w:bidi="ar-IQ"/>
              </w:rPr>
              <w:t xml:space="preserve">addition </w:t>
            </w:r>
            <w:r w:rsidR="00EA4E66">
              <w:rPr>
                <w:rFonts w:asciiTheme="majorBidi" w:hAnsiTheme="majorBidi" w:cstheme="majorBidi"/>
                <w:noProof/>
                <w:sz w:val="28"/>
                <w:szCs w:val="28"/>
                <w:lang w:bidi="ar-IQ"/>
              </w:rPr>
              <w:t xml:space="preserve">of </w:t>
            </w:r>
            <w:r w:rsidRPr="00484D42">
              <w:rPr>
                <w:rFonts w:asciiTheme="majorBidi" w:hAnsiTheme="majorBidi" w:cstheme="majorBidi"/>
                <w:noProof/>
                <w:sz w:val="28"/>
                <w:szCs w:val="28"/>
                <w:lang w:bidi="ar-IQ"/>
              </w:rPr>
              <w:t>zn</w:t>
            </w:r>
            <w:bookmarkStart w:id="12" w:name="_Hlk151119570"/>
            <w:r w:rsidRPr="00484D42">
              <w:rPr>
                <w:rFonts w:asciiTheme="majorBidi" w:hAnsiTheme="majorBidi" w:cstheme="majorBidi"/>
                <w:noProof/>
                <w:sz w:val="28"/>
                <w:szCs w:val="28"/>
                <w:vertAlign w:val="superscript"/>
                <w:lang w:bidi="ar-IQ"/>
              </w:rPr>
              <w:t>+</w:t>
            </w:r>
            <w:bookmarkEnd w:id="12"/>
          </w:p>
        </w:tc>
        <w:tc>
          <w:tcPr>
            <w:tcW w:w="930" w:type="dxa"/>
          </w:tcPr>
          <w:p w14:paraId="7F5BAEDA" w14:textId="11AB4E17" w:rsidR="0087090D" w:rsidRDefault="00666F31" w:rsidP="00666F31">
            <w:pPr>
              <w:jc w:val="center"/>
              <w:rPr>
                <w:rFonts w:asciiTheme="majorBidi" w:hAnsiTheme="majorBidi" w:cstheme="majorBidi"/>
                <w:sz w:val="28"/>
                <w:szCs w:val="28"/>
              </w:rPr>
            </w:pPr>
            <w:r>
              <w:rPr>
                <w:rFonts w:asciiTheme="majorBidi" w:hAnsiTheme="majorBidi" w:cstheme="majorBidi"/>
                <w:sz w:val="28"/>
                <w:szCs w:val="28"/>
              </w:rPr>
              <w:t>9</w:t>
            </w:r>
            <w:r w:rsidR="00097D4F">
              <w:rPr>
                <w:rFonts w:asciiTheme="majorBidi" w:hAnsiTheme="majorBidi" w:cstheme="majorBidi"/>
                <w:sz w:val="28"/>
                <w:szCs w:val="28"/>
              </w:rPr>
              <w:t>3</w:t>
            </w:r>
          </w:p>
        </w:tc>
      </w:tr>
      <w:tr w:rsidR="0087090D" w14:paraId="650951B5" w14:textId="77777777" w:rsidTr="00FF6A16">
        <w:tc>
          <w:tcPr>
            <w:tcW w:w="7366" w:type="dxa"/>
          </w:tcPr>
          <w:p w14:paraId="325B8858" w14:textId="00D39659" w:rsidR="0087090D" w:rsidRDefault="00484D42" w:rsidP="00484D42">
            <w:pPr>
              <w:tabs>
                <w:tab w:val="left" w:pos="1200"/>
              </w:tabs>
              <w:rPr>
                <w:rFonts w:asciiTheme="majorBidi" w:hAnsiTheme="majorBidi" w:cstheme="majorBidi"/>
                <w:sz w:val="28"/>
                <w:szCs w:val="28"/>
              </w:rPr>
            </w:pPr>
            <w:r w:rsidRPr="00484D42">
              <w:rPr>
                <w:rFonts w:asciiTheme="majorBidi" w:hAnsiTheme="majorBidi" w:cstheme="majorBidi"/>
                <w:noProof/>
                <w:sz w:val="28"/>
                <w:szCs w:val="28"/>
                <w:lang w:bidi="ar-IQ"/>
              </w:rPr>
              <w:t>F</w:t>
            </w:r>
            <w:r w:rsidRPr="00484D42">
              <w:rPr>
                <w:rFonts w:asciiTheme="majorBidi" w:hAnsiTheme="majorBidi" w:cstheme="majorBidi" w:hint="cs"/>
                <w:noProof/>
                <w:sz w:val="28"/>
                <w:szCs w:val="28"/>
                <w:lang w:bidi="ar-IQ"/>
              </w:rPr>
              <w:t>igure 3-</w:t>
            </w:r>
            <w:r w:rsidRPr="00484D42">
              <w:rPr>
                <w:rFonts w:asciiTheme="majorBidi" w:hAnsiTheme="majorBidi" w:cstheme="majorBidi"/>
                <w:noProof/>
                <w:sz w:val="28"/>
                <w:szCs w:val="28"/>
                <w:lang w:bidi="ar-IQ"/>
              </w:rPr>
              <w:t>4</w:t>
            </w:r>
            <w:r>
              <w:rPr>
                <w:rFonts w:asciiTheme="majorBidi" w:hAnsiTheme="majorBidi" w:cstheme="majorBidi"/>
                <w:noProof/>
                <w:sz w:val="28"/>
                <w:szCs w:val="28"/>
                <w:lang w:bidi="ar-IQ"/>
              </w:rPr>
              <w:t>3:</w:t>
            </w:r>
            <w:r w:rsidRPr="00484D42">
              <w:rPr>
                <w:sz w:val="24"/>
                <w:szCs w:val="24"/>
              </w:rPr>
              <w:t xml:space="preserve"> </w:t>
            </w:r>
            <w:r w:rsidRPr="00484D42">
              <w:rPr>
                <w:rFonts w:asciiTheme="majorBidi" w:hAnsiTheme="majorBidi" w:cstheme="majorBidi"/>
                <w:noProof/>
                <w:sz w:val="28"/>
                <w:szCs w:val="28"/>
                <w:lang w:bidi="ar-IQ"/>
              </w:rPr>
              <w:t xml:space="preserve">The electronic absorption of </w:t>
            </w:r>
            <w:r>
              <w:rPr>
                <w:rFonts w:asciiTheme="majorBidi" w:hAnsiTheme="majorBidi" w:cstheme="majorBidi"/>
                <w:noProof/>
                <w:sz w:val="28"/>
                <w:szCs w:val="28"/>
                <w:lang w:bidi="ar-IQ"/>
              </w:rPr>
              <w:t xml:space="preserve">a </w:t>
            </w:r>
            <w:r w:rsidRPr="00484D42">
              <w:rPr>
                <w:rFonts w:asciiTheme="majorBidi" w:hAnsiTheme="majorBidi" w:cstheme="majorBidi"/>
                <w:noProof/>
                <w:sz w:val="28"/>
                <w:szCs w:val="28"/>
                <w:lang w:bidi="ar-IQ"/>
              </w:rPr>
              <w:t xml:space="preserve">chloroform solution </w:t>
            </w:r>
            <w:r>
              <w:rPr>
                <w:rFonts w:asciiTheme="majorBidi" w:hAnsiTheme="majorBidi" w:cstheme="majorBidi"/>
                <w:noProof/>
                <w:sz w:val="28"/>
                <w:szCs w:val="28"/>
                <w:lang w:bidi="ar-IQ"/>
              </w:rPr>
              <w:t>upon</w:t>
            </w:r>
            <w:r w:rsidRPr="00484D42">
              <w:rPr>
                <w:rFonts w:asciiTheme="majorBidi" w:hAnsiTheme="majorBidi" w:cstheme="majorBidi"/>
                <w:noProof/>
                <w:sz w:val="28"/>
                <w:szCs w:val="28"/>
                <w:lang w:bidi="ar-IQ"/>
              </w:rPr>
              <w:t xml:space="preserve"> </w:t>
            </w:r>
            <w:r>
              <w:rPr>
                <w:rFonts w:asciiTheme="majorBidi" w:hAnsiTheme="majorBidi" w:cstheme="majorBidi"/>
                <w:noProof/>
                <w:sz w:val="28"/>
                <w:szCs w:val="28"/>
                <w:lang w:bidi="ar-IQ"/>
              </w:rPr>
              <w:t xml:space="preserve">the </w:t>
            </w:r>
            <w:r w:rsidRPr="00484D42">
              <w:rPr>
                <w:rFonts w:asciiTheme="majorBidi" w:hAnsiTheme="majorBidi" w:cstheme="majorBidi"/>
                <w:noProof/>
                <w:sz w:val="28"/>
                <w:szCs w:val="28"/>
                <w:lang w:bidi="ar-IQ"/>
              </w:rPr>
              <w:t>addition</w:t>
            </w:r>
            <w:r w:rsidRPr="000E4118">
              <w:rPr>
                <w:rFonts w:asciiTheme="majorBidi" w:hAnsiTheme="majorBidi" w:cstheme="majorBidi"/>
                <w:b/>
                <w:bCs/>
                <w:noProof/>
                <w:sz w:val="24"/>
                <w:szCs w:val="24"/>
                <w:lang w:bidi="ar-IQ"/>
              </w:rPr>
              <w:t xml:space="preserve"> </w:t>
            </w:r>
            <w:r w:rsidR="00EA4E66" w:rsidRPr="00EA4E66">
              <w:rPr>
                <w:rFonts w:asciiTheme="majorBidi" w:hAnsiTheme="majorBidi" w:cstheme="majorBidi"/>
                <w:noProof/>
                <w:sz w:val="28"/>
                <w:szCs w:val="28"/>
                <w:lang w:bidi="ar-IQ"/>
              </w:rPr>
              <w:t xml:space="preserve">of </w:t>
            </w:r>
            <w:r w:rsidRPr="00EA4E66">
              <w:rPr>
                <w:rFonts w:asciiTheme="majorBidi" w:hAnsiTheme="majorBidi" w:cstheme="majorBidi"/>
                <w:noProof/>
                <w:sz w:val="28"/>
                <w:szCs w:val="28"/>
                <w:lang w:bidi="ar-IQ"/>
              </w:rPr>
              <w:t>Co</w:t>
            </w:r>
            <w:r w:rsidRPr="00EA4E66">
              <w:rPr>
                <w:rFonts w:asciiTheme="majorBidi" w:hAnsiTheme="majorBidi" w:cstheme="majorBidi"/>
                <w:noProof/>
                <w:sz w:val="28"/>
                <w:szCs w:val="28"/>
                <w:vertAlign w:val="superscript"/>
                <w:lang w:bidi="ar-IQ"/>
              </w:rPr>
              <w:t>+2</w:t>
            </w:r>
            <w:r w:rsidRPr="000E4118">
              <w:rPr>
                <w:rFonts w:asciiTheme="majorBidi" w:hAnsiTheme="majorBidi" w:cstheme="majorBidi"/>
                <w:b/>
                <w:bCs/>
                <w:noProof/>
                <w:sz w:val="24"/>
                <w:szCs w:val="24"/>
                <w:lang w:bidi="ar-IQ"/>
              </w:rPr>
              <w:t xml:space="preserve">  </w:t>
            </w:r>
          </w:p>
        </w:tc>
        <w:tc>
          <w:tcPr>
            <w:tcW w:w="930" w:type="dxa"/>
          </w:tcPr>
          <w:p w14:paraId="7C8A69C9" w14:textId="6380FF4D" w:rsidR="0087090D" w:rsidRDefault="00666F31" w:rsidP="00666F31">
            <w:pPr>
              <w:jc w:val="center"/>
              <w:rPr>
                <w:rFonts w:asciiTheme="majorBidi" w:hAnsiTheme="majorBidi" w:cstheme="majorBidi"/>
                <w:sz w:val="28"/>
                <w:szCs w:val="28"/>
              </w:rPr>
            </w:pPr>
            <w:r>
              <w:rPr>
                <w:rFonts w:asciiTheme="majorBidi" w:hAnsiTheme="majorBidi" w:cstheme="majorBidi"/>
                <w:sz w:val="28"/>
                <w:szCs w:val="28"/>
              </w:rPr>
              <w:t>9</w:t>
            </w:r>
            <w:r w:rsidR="00097D4F">
              <w:rPr>
                <w:rFonts w:asciiTheme="majorBidi" w:hAnsiTheme="majorBidi" w:cstheme="majorBidi"/>
                <w:sz w:val="28"/>
                <w:szCs w:val="28"/>
              </w:rPr>
              <w:t>4</w:t>
            </w:r>
          </w:p>
        </w:tc>
      </w:tr>
      <w:tr w:rsidR="0087090D" w14:paraId="4807C652" w14:textId="77777777" w:rsidTr="00FF6A16">
        <w:tc>
          <w:tcPr>
            <w:tcW w:w="7366" w:type="dxa"/>
          </w:tcPr>
          <w:p w14:paraId="0F85EC51" w14:textId="2D9A78C7" w:rsidR="0087090D" w:rsidRDefault="00484D42" w:rsidP="00484D42">
            <w:pPr>
              <w:tabs>
                <w:tab w:val="left" w:pos="1200"/>
              </w:tabs>
              <w:rPr>
                <w:rFonts w:asciiTheme="majorBidi" w:hAnsiTheme="majorBidi" w:cstheme="majorBidi"/>
                <w:sz w:val="28"/>
                <w:szCs w:val="28"/>
              </w:rPr>
            </w:pPr>
            <w:r w:rsidRPr="00484D42">
              <w:rPr>
                <w:rFonts w:asciiTheme="majorBidi" w:hAnsiTheme="majorBidi" w:cstheme="majorBidi"/>
                <w:noProof/>
                <w:sz w:val="28"/>
                <w:szCs w:val="28"/>
                <w:lang w:bidi="ar-IQ"/>
              </w:rPr>
              <w:t>F</w:t>
            </w:r>
            <w:r w:rsidRPr="00484D42">
              <w:rPr>
                <w:rFonts w:asciiTheme="majorBidi" w:hAnsiTheme="majorBidi" w:cstheme="majorBidi" w:hint="cs"/>
                <w:noProof/>
                <w:sz w:val="28"/>
                <w:szCs w:val="28"/>
                <w:lang w:bidi="ar-IQ"/>
              </w:rPr>
              <w:t>igure 3-</w:t>
            </w:r>
            <w:r w:rsidRPr="00484D42">
              <w:rPr>
                <w:rFonts w:asciiTheme="majorBidi" w:hAnsiTheme="majorBidi" w:cstheme="majorBidi"/>
                <w:noProof/>
                <w:sz w:val="28"/>
                <w:szCs w:val="28"/>
                <w:lang w:bidi="ar-IQ"/>
              </w:rPr>
              <w:t>4</w:t>
            </w:r>
            <w:r>
              <w:rPr>
                <w:rFonts w:asciiTheme="majorBidi" w:hAnsiTheme="majorBidi" w:cstheme="majorBidi"/>
                <w:noProof/>
                <w:sz w:val="28"/>
                <w:szCs w:val="28"/>
                <w:lang w:bidi="ar-IQ"/>
              </w:rPr>
              <w:t>4:</w:t>
            </w:r>
            <w:r w:rsidRPr="00484D42">
              <w:rPr>
                <w:sz w:val="24"/>
                <w:szCs w:val="24"/>
              </w:rPr>
              <w:t xml:space="preserve"> </w:t>
            </w:r>
            <w:r w:rsidRPr="00484D42">
              <w:rPr>
                <w:rFonts w:asciiTheme="majorBidi" w:hAnsiTheme="majorBidi" w:cstheme="majorBidi"/>
                <w:noProof/>
                <w:sz w:val="28"/>
                <w:szCs w:val="28"/>
                <w:lang w:bidi="ar-IQ"/>
              </w:rPr>
              <w:t xml:space="preserve">The electronic absorption of </w:t>
            </w:r>
            <w:r>
              <w:rPr>
                <w:rFonts w:asciiTheme="majorBidi" w:hAnsiTheme="majorBidi" w:cstheme="majorBidi"/>
                <w:noProof/>
                <w:sz w:val="28"/>
                <w:szCs w:val="28"/>
                <w:lang w:bidi="ar-IQ"/>
              </w:rPr>
              <w:t xml:space="preserve">a </w:t>
            </w:r>
            <w:r w:rsidRPr="00484D42">
              <w:rPr>
                <w:rFonts w:asciiTheme="majorBidi" w:hAnsiTheme="majorBidi" w:cstheme="majorBidi"/>
                <w:noProof/>
                <w:sz w:val="28"/>
                <w:szCs w:val="28"/>
                <w:lang w:bidi="ar-IQ"/>
              </w:rPr>
              <w:t xml:space="preserve">chloroform solution </w:t>
            </w:r>
            <w:r>
              <w:rPr>
                <w:rFonts w:asciiTheme="majorBidi" w:hAnsiTheme="majorBidi" w:cstheme="majorBidi"/>
                <w:noProof/>
                <w:sz w:val="28"/>
                <w:szCs w:val="28"/>
                <w:lang w:bidi="ar-IQ"/>
              </w:rPr>
              <w:t>upon</w:t>
            </w:r>
            <w:r w:rsidRPr="00484D42">
              <w:rPr>
                <w:rFonts w:asciiTheme="majorBidi" w:hAnsiTheme="majorBidi" w:cstheme="majorBidi"/>
                <w:noProof/>
                <w:sz w:val="28"/>
                <w:szCs w:val="28"/>
                <w:lang w:bidi="ar-IQ"/>
              </w:rPr>
              <w:t xml:space="preserve"> </w:t>
            </w:r>
            <w:r>
              <w:rPr>
                <w:rFonts w:asciiTheme="majorBidi" w:hAnsiTheme="majorBidi" w:cstheme="majorBidi"/>
                <w:noProof/>
                <w:sz w:val="28"/>
                <w:szCs w:val="28"/>
                <w:lang w:bidi="ar-IQ"/>
              </w:rPr>
              <w:t xml:space="preserve">the </w:t>
            </w:r>
            <w:r w:rsidRPr="00484D42">
              <w:rPr>
                <w:rFonts w:asciiTheme="majorBidi" w:hAnsiTheme="majorBidi" w:cstheme="majorBidi"/>
                <w:noProof/>
                <w:sz w:val="28"/>
                <w:szCs w:val="28"/>
                <w:lang w:bidi="ar-IQ"/>
              </w:rPr>
              <w:t>addition</w:t>
            </w:r>
            <w:r w:rsidR="00EA4E66">
              <w:rPr>
                <w:rFonts w:asciiTheme="majorBidi" w:hAnsiTheme="majorBidi" w:cstheme="majorBidi"/>
                <w:sz w:val="28"/>
                <w:szCs w:val="28"/>
              </w:rPr>
              <w:t xml:space="preserve"> of </w:t>
            </w:r>
            <w:r w:rsidR="00EA4E66" w:rsidRPr="00484D42">
              <w:rPr>
                <w:rFonts w:asciiTheme="majorBidi" w:hAnsiTheme="majorBidi" w:cstheme="majorBidi"/>
                <w:noProof/>
                <w:sz w:val="28"/>
                <w:szCs w:val="28"/>
                <w:lang w:bidi="ar-IQ"/>
              </w:rPr>
              <w:t>Ni</w:t>
            </w:r>
            <w:r w:rsidR="00EA4E66" w:rsidRPr="00484D42">
              <w:rPr>
                <w:rFonts w:asciiTheme="majorBidi" w:hAnsiTheme="majorBidi" w:cstheme="majorBidi"/>
                <w:noProof/>
                <w:sz w:val="28"/>
                <w:szCs w:val="28"/>
                <w:vertAlign w:val="superscript"/>
                <w:lang w:bidi="ar-IQ"/>
              </w:rPr>
              <w:t>+2</w:t>
            </w:r>
            <w:r w:rsidR="00EA4E66" w:rsidRPr="00484D42">
              <w:rPr>
                <w:rFonts w:asciiTheme="majorBidi" w:hAnsiTheme="majorBidi" w:cstheme="majorBidi"/>
                <w:b/>
                <w:bCs/>
                <w:noProof/>
                <w:sz w:val="28"/>
                <w:szCs w:val="28"/>
                <w:lang w:bidi="ar-IQ"/>
              </w:rPr>
              <w:t xml:space="preserve"> </w:t>
            </w:r>
            <w:r w:rsidR="00EA4E66" w:rsidRPr="00484D42">
              <w:rPr>
                <w:rFonts w:asciiTheme="majorBidi" w:hAnsiTheme="majorBidi" w:cstheme="majorBidi"/>
                <w:noProof/>
                <w:sz w:val="28"/>
                <w:szCs w:val="28"/>
                <w:lang w:bidi="ar-IQ"/>
              </w:rPr>
              <w:t xml:space="preserve"> </w:t>
            </w:r>
          </w:p>
        </w:tc>
        <w:tc>
          <w:tcPr>
            <w:tcW w:w="930" w:type="dxa"/>
          </w:tcPr>
          <w:p w14:paraId="1FC79E11" w14:textId="33FC74EB" w:rsidR="0087090D" w:rsidRDefault="00666F31" w:rsidP="00666F31">
            <w:pPr>
              <w:jc w:val="center"/>
              <w:rPr>
                <w:rFonts w:asciiTheme="majorBidi" w:hAnsiTheme="majorBidi" w:cstheme="majorBidi"/>
                <w:sz w:val="28"/>
                <w:szCs w:val="28"/>
              </w:rPr>
            </w:pPr>
            <w:r>
              <w:rPr>
                <w:rFonts w:asciiTheme="majorBidi" w:hAnsiTheme="majorBidi" w:cstheme="majorBidi"/>
                <w:sz w:val="28"/>
                <w:szCs w:val="28"/>
              </w:rPr>
              <w:t>9</w:t>
            </w:r>
            <w:r w:rsidR="00097D4F">
              <w:rPr>
                <w:rFonts w:asciiTheme="majorBidi" w:hAnsiTheme="majorBidi" w:cstheme="majorBidi"/>
                <w:sz w:val="28"/>
                <w:szCs w:val="28"/>
              </w:rPr>
              <w:t>5</w:t>
            </w:r>
          </w:p>
        </w:tc>
      </w:tr>
      <w:tr w:rsidR="004D327E" w14:paraId="550B43C2" w14:textId="77777777" w:rsidTr="00FF6A16">
        <w:tc>
          <w:tcPr>
            <w:tcW w:w="7366" w:type="dxa"/>
          </w:tcPr>
          <w:p w14:paraId="5C2050E3" w14:textId="1A18287C" w:rsidR="004D327E" w:rsidRDefault="00484D42" w:rsidP="00484D42">
            <w:pPr>
              <w:tabs>
                <w:tab w:val="left" w:pos="1200"/>
              </w:tabs>
              <w:rPr>
                <w:rFonts w:asciiTheme="majorBidi" w:hAnsiTheme="majorBidi" w:cstheme="majorBidi"/>
                <w:sz w:val="28"/>
                <w:szCs w:val="28"/>
              </w:rPr>
            </w:pPr>
            <w:r w:rsidRPr="00484D42">
              <w:rPr>
                <w:rFonts w:asciiTheme="majorBidi" w:hAnsiTheme="majorBidi" w:cstheme="majorBidi"/>
                <w:noProof/>
                <w:sz w:val="28"/>
                <w:szCs w:val="28"/>
                <w:lang w:bidi="ar-IQ"/>
              </w:rPr>
              <w:t>F</w:t>
            </w:r>
            <w:r w:rsidRPr="00484D42">
              <w:rPr>
                <w:rFonts w:asciiTheme="majorBidi" w:hAnsiTheme="majorBidi" w:cstheme="majorBidi" w:hint="cs"/>
                <w:noProof/>
                <w:sz w:val="28"/>
                <w:szCs w:val="28"/>
                <w:lang w:bidi="ar-IQ"/>
              </w:rPr>
              <w:t>igure 3-</w:t>
            </w:r>
            <w:r w:rsidRPr="00484D42">
              <w:rPr>
                <w:rFonts w:asciiTheme="majorBidi" w:hAnsiTheme="majorBidi" w:cstheme="majorBidi"/>
                <w:noProof/>
                <w:sz w:val="28"/>
                <w:szCs w:val="28"/>
                <w:lang w:bidi="ar-IQ"/>
              </w:rPr>
              <w:t>4</w:t>
            </w:r>
            <w:r>
              <w:rPr>
                <w:rFonts w:asciiTheme="majorBidi" w:hAnsiTheme="majorBidi" w:cstheme="majorBidi"/>
                <w:noProof/>
                <w:sz w:val="28"/>
                <w:szCs w:val="28"/>
                <w:lang w:bidi="ar-IQ"/>
              </w:rPr>
              <w:t>5:</w:t>
            </w:r>
            <w:r w:rsidRPr="00484D42">
              <w:rPr>
                <w:sz w:val="24"/>
                <w:szCs w:val="24"/>
              </w:rPr>
              <w:t xml:space="preserve"> </w:t>
            </w:r>
            <w:r w:rsidRPr="00484D42">
              <w:rPr>
                <w:rFonts w:asciiTheme="majorBidi" w:hAnsiTheme="majorBidi" w:cstheme="majorBidi"/>
                <w:noProof/>
                <w:sz w:val="28"/>
                <w:szCs w:val="28"/>
                <w:lang w:bidi="ar-IQ"/>
              </w:rPr>
              <w:t xml:space="preserve">The electronic absorption of </w:t>
            </w:r>
            <w:r>
              <w:rPr>
                <w:rFonts w:asciiTheme="majorBidi" w:hAnsiTheme="majorBidi" w:cstheme="majorBidi"/>
                <w:noProof/>
                <w:sz w:val="28"/>
                <w:szCs w:val="28"/>
                <w:lang w:bidi="ar-IQ"/>
              </w:rPr>
              <w:t xml:space="preserve">a </w:t>
            </w:r>
            <w:r w:rsidRPr="00484D42">
              <w:rPr>
                <w:rFonts w:asciiTheme="majorBidi" w:hAnsiTheme="majorBidi" w:cstheme="majorBidi"/>
                <w:noProof/>
                <w:sz w:val="28"/>
                <w:szCs w:val="28"/>
                <w:lang w:bidi="ar-IQ"/>
              </w:rPr>
              <w:t xml:space="preserve">chloroform solution </w:t>
            </w:r>
            <w:r>
              <w:rPr>
                <w:rFonts w:asciiTheme="majorBidi" w:hAnsiTheme="majorBidi" w:cstheme="majorBidi"/>
                <w:noProof/>
                <w:sz w:val="28"/>
                <w:szCs w:val="28"/>
                <w:lang w:bidi="ar-IQ"/>
              </w:rPr>
              <w:t>upon</w:t>
            </w:r>
            <w:r w:rsidRPr="00484D42">
              <w:rPr>
                <w:rFonts w:asciiTheme="majorBidi" w:hAnsiTheme="majorBidi" w:cstheme="majorBidi"/>
                <w:noProof/>
                <w:sz w:val="28"/>
                <w:szCs w:val="28"/>
                <w:lang w:bidi="ar-IQ"/>
              </w:rPr>
              <w:t xml:space="preserve"> </w:t>
            </w:r>
            <w:r>
              <w:rPr>
                <w:rFonts w:asciiTheme="majorBidi" w:hAnsiTheme="majorBidi" w:cstheme="majorBidi"/>
                <w:noProof/>
                <w:sz w:val="28"/>
                <w:szCs w:val="28"/>
                <w:lang w:bidi="ar-IQ"/>
              </w:rPr>
              <w:t xml:space="preserve">the </w:t>
            </w:r>
            <w:r w:rsidRPr="00484D42">
              <w:rPr>
                <w:rFonts w:asciiTheme="majorBidi" w:hAnsiTheme="majorBidi" w:cstheme="majorBidi"/>
                <w:noProof/>
                <w:sz w:val="28"/>
                <w:szCs w:val="28"/>
                <w:lang w:bidi="ar-IQ"/>
              </w:rPr>
              <w:t>addition</w:t>
            </w:r>
            <w:r w:rsidR="00EA4E66" w:rsidRPr="00484D42">
              <w:rPr>
                <w:rFonts w:asciiTheme="majorBidi" w:hAnsiTheme="majorBidi" w:cstheme="majorBidi"/>
                <w:noProof/>
                <w:sz w:val="28"/>
                <w:szCs w:val="28"/>
                <w:lang w:bidi="ar-IQ"/>
              </w:rPr>
              <w:t xml:space="preserve"> </w:t>
            </w:r>
            <w:r w:rsidR="00EA4E66" w:rsidRPr="00EA4E66">
              <w:rPr>
                <w:rFonts w:asciiTheme="majorBidi" w:hAnsiTheme="majorBidi" w:cstheme="majorBidi"/>
                <w:noProof/>
                <w:sz w:val="28"/>
                <w:szCs w:val="28"/>
                <w:lang w:bidi="ar-IQ"/>
              </w:rPr>
              <w:t xml:space="preserve">of </w:t>
            </w:r>
            <w:r w:rsidR="00EA4E66" w:rsidRPr="00484D42">
              <w:rPr>
                <w:rFonts w:asciiTheme="majorBidi" w:hAnsiTheme="majorBidi" w:cstheme="majorBidi"/>
                <w:noProof/>
                <w:sz w:val="28"/>
                <w:szCs w:val="28"/>
                <w:lang w:bidi="ar-IQ"/>
              </w:rPr>
              <w:t>zn</w:t>
            </w:r>
            <w:r w:rsidR="00EA4E66" w:rsidRPr="00484D42">
              <w:rPr>
                <w:rFonts w:asciiTheme="majorBidi" w:hAnsiTheme="majorBidi" w:cstheme="majorBidi"/>
                <w:noProof/>
                <w:sz w:val="28"/>
                <w:szCs w:val="28"/>
                <w:vertAlign w:val="superscript"/>
                <w:lang w:bidi="ar-IQ"/>
              </w:rPr>
              <w:t>+</w:t>
            </w:r>
          </w:p>
        </w:tc>
        <w:tc>
          <w:tcPr>
            <w:tcW w:w="930" w:type="dxa"/>
          </w:tcPr>
          <w:p w14:paraId="5ECC0C93" w14:textId="5C2E72D3" w:rsidR="004D327E" w:rsidRDefault="00666F31" w:rsidP="00666F31">
            <w:pPr>
              <w:jc w:val="center"/>
              <w:rPr>
                <w:rFonts w:asciiTheme="majorBidi" w:hAnsiTheme="majorBidi" w:cstheme="majorBidi"/>
                <w:sz w:val="28"/>
                <w:szCs w:val="28"/>
              </w:rPr>
            </w:pPr>
            <w:r>
              <w:rPr>
                <w:rFonts w:asciiTheme="majorBidi" w:hAnsiTheme="majorBidi" w:cstheme="majorBidi"/>
                <w:sz w:val="28"/>
                <w:szCs w:val="28"/>
              </w:rPr>
              <w:t>9</w:t>
            </w:r>
            <w:r w:rsidR="00097D4F">
              <w:rPr>
                <w:rFonts w:asciiTheme="majorBidi" w:hAnsiTheme="majorBidi" w:cstheme="majorBidi"/>
                <w:sz w:val="28"/>
                <w:szCs w:val="28"/>
              </w:rPr>
              <w:t>5</w:t>
            </w:r>
          </w:p>
        </w:tc>
      </w:tr>
      <w:tr w:rsidR="00484D42" w14:paraId="2720C7B6" w14:textId="77777777" w:rsidTr="00FF6A16">
        <w:tc>
          <w:tcPr>
            <w:tcW w:w="7366" w:type="dxa"/>
          </w:tcPr>
          <w:p w14:paraId="5D47D91C" w14:textId="2BD5EDBF" w:rsidR="00484D42" w:rsidRPr="00484D42" w:rsidRDefault="00484D42" w:rsidP="00484D42">
            <w:pPr>
              <w:tabs>
                <w:tab w:val="left" w:pos="1200"/>
              </w:tabs>
              <w:rPr>
                <w:rFonts w:asciiTheme="majorBidi" w:hAnsiTheme="majorBidi" w:cstheme="majorBidi"/>
                <w:noProof/>
                <w:sz w:val="28"/>
                <w:szCs w:val="28"/>
                <w:lang w:bidi="ar-IQ"/>
              </w:rPr>
            </w:pPr>
            <w:r w:rsidRPr="00484D42">
              <w:rPr>
                <w:rFonts w:asciiTheme="majorBidi" w:hAnsiTheme="majorBidi" w:cstheme="majorBidi"/>
                <w:noProof/>
                <w:sz w:val="28"/>
                <w:szCs w:val="28"/>
                <w:lang w:bidi="ar-IQ"/>
              </w:rPr>
              <w:t>F</w:t>
            </w:r>
            <w:r w:rsidRPr="00484D42">
              <w:rPr>
                <w:rFonts w:asciiTheme="majorBidi" w:hAnsiTheme="majorBidi" w:cstheme="majorBidi" w:hint="cs"/>
                <w:noProof/>
                <w:sz w:val="28"/>
                <w:szCs w:val="28"/>
                <w:lang w:bidi="ar-IQ"/>
              </w:rPr>
              <w:t>igure 3-</w:t>
            </w:r>
            <w:r w:rsidRPr="00484D42">
              <w:rPr>
                <w:rFonts w:asciiTheme="majorBidi" w:hAnsiTheme="majorBidi" w:cstheme="majorBidi"/>
                <w:noProof/>
                <w:sz w:val="28"/>
                <w:szCs w:val="28"/>
                <w:lang w:bidi="ar-IQ"/>
              </w:rPr>
              <w:t>4</w:t>
            </w:r>
            <w:r>
              <w:rPr>
                <w:rFonts w:asciiTheme="majorBidi" w:hAnsiTheme="majorBidi" w:cstheme="majorBidi"/>
                <w:noProof/>
                <w:sz w:val="28"/>
                <w:szCs w:val="28"/>
                <w:lang w:bidi="ar-IQ"/>
              </w:rPr>
              <w:t>6:</w:t>
            </w:r>
            <w:r w:rsidRPr="00484D42">
              <w:rPr>
                <w:sz w:val="24"/>
                <w:szCs w:val="24"/>
              </w:rPr>
              <w:t xml:space="preserve"> </w:t>
            </w:r>
            <w:r w:rsidRPr="00484D42">
              <w:rPr>
                <w:rFonts w:asciiTheme="majorBidi" w:hAnsiTheme="majorBidi" w:cstheme="majorBidi"/>
                <w:noProof/>
                <w:sz w:val="28"/>
                <w:szCs w:val="28"/>
                <w:lang w:bidi="ar-IQ"/>
              </w:rPr>
              <w:t xml:space="preserve">The electronic absorption of </w:t>
            </w:r>
            <w:r>
              <w:rPr>
                <w:rFonts w:asciiTheme="majorBidi" w:hAnsiTheme="majorBidi" w:cstheme="majorBidi"/>
                <w:noProof/>
                <w:sz w:val="28"/>
                <w:szCs w:val="28"/>
                <w:lang w:bidi="ar-IQ"/>
              </w:rPr>
              <w:t xml:space="preserve">a </w:t>
            </w:r>
            <w:r w:rsidRPr="00484D42">
              <w:rPr>
                <w:rFonts w:asciiTheme="majorBidi" w:hAnsiTheme="majorBidi" w:cstheme="majorBidi"/>
                <w:noProof/>
                <w:sz w:val="28"/>
                <w:szCs w:val="28"/>
                <w:lang w:bidi="ar-IQ"/>
              </w:rPr>
              <w:t xml:space="preserve">chloroform solution </w:t>
            </w:r>
            <w:r>
              <w:rPr>
                <w:rFonts w:asciiTheme="majorBidi" w:hAnsiTheme="majorBidi" w:cstheme="majorBidi"/>
                <w:noProof/>
                <w:sz w:val="28"/>
                <w:szCs w:val="28"/>
                <w:lang w:bidi="ar-IQ"/>
              </w:rPr>
              <w:t>upon</w:t>
            </w:r>
            <w:r w:rsidRPr="00484D42">
              <w:rPr>
                <w:rFonts w:asciiTheme="majorBidi" w:hAnsiTheme="majorBidi" w:cstheme="majorBidi"/>
                <w:noProof/>
                <w:sz w:val="28"/>
                <w:szCs w:val="28"/>
                <w:lang w:bidi="ar-IQ"/>
              </w:rPr>
              <w:t xml:space="preserve"> </w:t>
            </w:r>
            <w:r>
              <w:rPr>
                <w:rFonts w:asciiTheme="majorBidi" w:hAnsiTheme="majorBidi" w:cstheme="majorBidi"/>
                <w:noProof/>
                <w:sz w:val="28"/>
                <w:szCs w:val="28"/>
                <w:lang w:bidi="ar-IQ"/>
              </w:rPr>
              <w:t xml:space="preserve">the </w:t>
            </w:r>
            <w:r w:rsidRPr="00484D42">
              <w:rPr>
                <w:rFonts w:asciiTheme="majorBidi" w:hAnsiTheme="majorBidi" w:cstheme="majorBidi"/>
                <w:noProof/>
                <w:sz w:val="28"/>
                <w:szCs w:val="28"/>
                <w:lang w:bidi="ar-IQ"/>
              </w:rPr>
              <w:t>addition</w:t>
            </w:r>
            <w:r w:rsidR="00EA4E66" w:rsidRPr="00484D42">
              <w:rPr>
                <w:rFonts w:asciiTheme="majorBidi" w:hAnsiTheme="majorBidi" w:cstheme="majorBidi"/>
                <w:noProof/>
                <w:sz w:val="24"/>
                <w:szCs w:val="24"/>
                <w:lang w:bidi="ar-IQ"/>
              </w:rPr>
              <w:t xml:space="preserve"> </w:t>
            </w:r>
            <w:r w:rsidR="00EA4E66" w:rsidRPr="00EA4E66">
              <w:rPr>
                <w:rFonts w:asciiTheme="majorBidi" w:hAnsiTheme="majorBidi" w:cstheme="majorBidi"/>
                <w:noProof/>
                <w:sz w:val="28"/>
                <w:szCs w:val="28"/>
                <w:lang w:bidi="ar-IQ"/>
              </w:rPr>
              <w:t>of Co</w:t>
            </w:r>
            <w:r w:rsidR="00EA4E66" w:rsidRPr="00EA4E66">
              <w:rPr>
                <w:rFonts w:asciiTheme="majorBidi" w:hAnsiTheme="majorBidi" w:cstheme="majorBidi"/>
                <w:noProof/>
                <w:sz w:val="28"/>
                <w:szCs w:val="28"/>
                <w:vertAlign w:val="superscript"/>
                <w:lang w:bidi="ar-IQ"/>
              </w:rPr>
              <w:t>+2</w:t>
            </w:r>
            <w:r w:rsidR="00EA4E66" w:rsidRPr="00EA4E66">
              <w:rPr>
                <w:rFonts w:asciiTheme="majorBidi" w:hAnsiTheme="majorBidi" w:cstheme="majorBidi"/>
                <w:b/>
                <w:bCs/>
                <w:noProof/>
                <w:sz w:val="28"/>
                <w:szCs w:val="28"/>
                <w:lang w:bidi="ar-IQ"/>
              </w:rPr>
              <w:t xml:space="preserve">  </w:t>
            </w:r>
          </w:p>
        </w:tc>
        <w:tc>
          <w:tcPr>
            <w:tcW w:w="930" w:type="dxa"/>
          </w:tcPr>
          <w:p w14:paraId="2860DD91" w14:textId="4D2BC846" w:rsidR="00484D42" w:rsidRDefault="00666F31" w:rsidP="00666F31">
            <w:pPr>
              <w:jc w:val="center"/>
              <w:rPr>
                <w:rFonts w:asciiTheme="majorBidi" w:hAnsiTheme="majorBidi" w:cstheme="majorBidi"/>
                <w:sz w:val="28"/>
                <w:szCs w:val="28"/>
              </w:rPr>
            </w:pPr>
            <w:r>
              <w:rPr>
                <w:rFonts w:asciiTheme="majorBidi" w:hAnsiTheme="majorBidi" w:cstheme="majorBidi"/>
                <w:sz w:val="28"/>
                <w:szCs w:val="28"/>
              </w:rPr>
              <w:t>9</w:t>
            </w:r>
            <w:r w:rsidR="00097D4F">
              <w:rPr>
                <w:rFonts w:asciiTheme="majorBidi" w:hAnsiTheme="majorBidi" w:cstheme="majorBidi"/>
                <w:sz w:val="28"/>
                <w:szCs w:val="28"/>
              </w:rPr>
              <w:t>6</w:t>
            </w:r>
          </w:p>
        </w:tc>
      </w:tr>
    </w:tbl>
    <w:p w14:paraId="296230A7" w14:textId="77777777" w:rsidR="004D327E" w:rsidRPr="00FA1CD5" w:rsidRDefault="004D327E" w:rsidP="004D327E">
      <w:pPr>
        <w:rPr>
          <w:rFonts w:asciiTheme="majorBidi" w:hAnsiTheme="majorBidi" w:cstheme="majorBidi"/>
          <w:sz w:val="28"/>
          <w:szCs w:val="28"/>
        </w:rPr>
      </w:pPr>
    </w:p>
    <w:p w14:paraId="27380795" w14:textId="77777777" w:rsidR="004D327E" w:rsidRPr="00FA1CD5" w:rsidRDefault="004D327E" w:rsidP="00F37C97">
      <w:pPr>
        <w:rPr>
          <w:rFonts w:asciiTheme="majorBidi" w:hAnsiTheme="majorBidi" w:cstheme="majorBidi"/>
          <w:b/>
          <w:bCs/>
          <w:i/>
          <w:iCs/>
          <w:sz w:val="28"/>
          <w:szCs w:val="28"/>
        </w:rPr>
      </w:pPr>
    </w:p>
    <w:p w14:paraId="7A3CE060" w14:textId="1907AD1B" w:rsidR="00FA1CD5" w:rsidRDefault="00FA1CD5" w:rsidP="00F37C97">
      <w:pPr>
        <w:rPr>
          <w:rFonts w:asciiTheme="majorBidi" w:hAnsiTheme="majorBidi" w:cstheme="majorBidi"/>
          <w:sz w:val="28"/>
          <w:szCs w:val="28"/>
        </w:rPr>
      </w:pPr>
    </w:p>
    <w:p w14:paraId="5688AA91" w14:textId="54045AA3" w:rsidR="00F065B7" w:rsidRDefault="00F065B7" w:rsidP="00F37C97">
      <w:pPr>
        <w:rPr>
          <w:rFonts w:asciiTheme="majorBidi" w:hAnsiTheme="majorBidi" w:cstheme="majorBidi"/>
          <w:sz w:val="28"/>
          <w:szCs w:val="28"/>
        </w:rPr>
      </w:pPr>
    </w:p>
    <w:p w14:paraId="4615F083" w14:textId="52B8AE80" w:rsidR="00F065B7" w:rsidRDefault="00F065B7" w:rsidP="00F37C97">
      <w:pPr>
        <w:rPr>
          <w:rFonts w:asciiTheme="majorBidi" w:hAnsiTheme="majorBidi" w:cstheme="majorBidi"/>
          <w:sz w:val="28"/>
          <w:szCs w:val="28"/>
        </w:rPr>
      </w:pPr>
    </w:p>
    <w:p w14:paraId="120B4755" w14:textId="55BC51C2" w:rsidR="00F065B7" w:rsidRDefault="00F065B7" w:rsidP="00F37C97">
      <w:pPr>
        <w:rPr>
          <w:rFonts w:asciiTheme="majorBidi" w:hAnsiTheme="majorBidi" w:cstheme="majorBidi"/>
          <w:sz w:val="28"/>
          <w:szCs w:val="28"/>
        </w:rPr>
      </w:pPr>
    </w:p>
    <w:p w14:paraId="34995D10" w14:textId="7A9403A1" w:rsidR="00F065B7" w:rsidRDefault="00F065B7" w:rsidP="00F37C97">
      <w:pPr>
        <w:rPr>
          <w:rFonts w:asciiTheme="majorBidi" w:hAnsiTheme="majorBidi" w:cstheme="majorBidi"/>
          <w:sz w:val="28"/>
          <w:szCs w:val="28"/>
        </w:rPr>
      </w:pPr>
    </w:p>
    <w:p w14:paraId="7A82C125" w14:textId="5AE64089" w:rsidR="00F065B7" w:rsidRDefault="00F065B7" w:rsidP="00F37C97">
      <w:pPr>
        <w:rPr>
          <w:rFonts w:asciiTheme="majorBidi" w:hAnsiTheme="majorBidi" w:cstheme="majorBidi"/>
          <w:b/>
          <w:bCs/>
          <w:i/>
          <w:iCs/>
          <w:sz w:val="36"/>
          <w:szCs w:val="36"/>
        </w:rPr>
      </w:pPr>
      <w:r w:rsidRPr="00F065B7">
        <w:rPr>
          <w:rFonts w:asciiTheme="majorBidi" w:hAnsiTheme="majorBidi" w:cstheme="majorBidi"/>
          <w:b/>
          <w:bCs/>
          <w:i/>
          <w:iCs/>
          <w:sz w:val="32"/>
          <w:szCs w:val="32"/>
        </w:rPr>
        <w:lastRenderedPageBreak/>
        <w:t>Abbreviations</w:t>
      </w:r>
    </w:p>
    <w:tbl>
      <w:tblPr>
        <w:tblStyle w:val="TableGrid"/>
        <w:tblW w:w="0" w:type="auto"/>
        <w:tblLook w:val="04A0" w:firstRow="1" w:lastRow="0" w:firstColumn="1" w:lastColumn="0" w:noHBand="0" w:noVBand="1"/>
      </w:tblPr>
      <w:tblGrid>
        <w:gridCol w:w="1838"/>
        <w:gridCol w:w="6458"/>
      </w:tblGrid>
      <w:tr w:rsidR="00F065B7" w14:paraId="45E2D54A" w14:textId="77777777" w:rsidTr="00F065B7">
        <w:tc>
          <w:tcPr>
            <w:tcW w:w="1838" w:type="dxa"/>
          </w:tcPr>
          <w:p w14:paraId="378D13DE" w14:textId="01C75176" w:rsidR="00F065B7" w:rsidRDefault="00F065B7" w:rsidP="00FF6A16">
            <w:pPr>
              <w:tabs>
                <w:tab w:val="left" w:pos="1200"/>
              </w:tabs>
              <w:rPr>
                <w:rFonts w:asciiTheme="majorBidi" w:hAnsiTheme="majorBidi" w:cstheme="majorBidi"/>
                <w:sz w:val="28"/>
                <w:szCs w:val="28"/>
              </w:rPr>
            </w:pPr>
            <w:r>
              <w:rPr>
                <w:rFonts w:asciiTheme="majorBidi" w:hAnsiTheme="majorBidi" w:cstheme="majorBidi"/>
                <w:sz w:val="28"/>
                <w:szCs w:val="28"/>
              </w:rPr>
              <w:t xml:space="preserve">Symbol </w:t>
            </w:r>
          </w:p>
        </w:tc>
        <w:tc>
          <w:tcPr>
            <w:tcW w:w="6458" w:type="dxa"/>
          </w:tcPr>
          <w:p w14:paraId="3A400A95" w14:textId="34A554BC" w:rsidR="00F065B7" w:rsidRDefault="00F065B7" w:rsidP="00F065B7">
            <w:pPr>
              <w:jc w:val="center"/>
              <w:rPr>
                <w:rFonts w:asciiTheme="majorBidi" w:hAnsiTheme="majorBidi" w:cstheme="majorBidi"/>
                <w:sz w:val="28"/>
                <w:szCs w:val="28"/>
              </w:rPr>
            </w:pPr>
            <w:r>
              <w:rPr>
                <w:rFonts w:asciiTheme="majorBidi" w:hAnsiTheme="majorBidi" w:cstheme="majorBidi"/>
                <w:sz w:val="28"/>
                <w:szCs w:val="28"/>
              </w:rPr>
              <w:t>Definition</w:t>
            </w:r>
          </w:p>
        </w:tc>
      </w:tr>
      <w:tr w:rsidR="00F065B7" w14:paraId="4F4BD05E" w14:textId="77777777" w:rsidTr="00F065B7">
        <w:tc>
          <w:tcPr>
            <w:tcW w:w="1838" w:type="dxa"/>
          </w:tcPr>
          <w:p w14:paraId="738E37A5" w14:textId="0F280D35" w:rsidR="00F065B7" w:rsidRDefault="00F065B7" w:rsidP="00FF6A16">
            <w:pPr>
              <w:tabs>
                <w:tab w:val="left" w:pos="1200"/>
              </w:tabs>
              <w:rPr>
                <w:rFonts w:asciiTheme="majorBidi" w:hAnsiTheme="majorBidi" w:cstheme="majorBidi"/>
                <w:sz w:val="28"/>
                <w:szCs w:val="28"/>
              </w:rPr>
            </w:pPr>
            <w:r>
              <w:rPr>
                <w:rFonts w:asciiTheme="majorBidi" w:hAnsiTheme="majorBidi" w:cstheme="majorBidi"/>
                <w:sz w:val="28"/>
                <w:szCs w:val="28"/>
              </w:rPr>
              <w:t>P</w:t>
            </w:r>
            <w:r w:rsidR="00D62BBE">
              <w:rPr>
                <w:rFonts w:asciiTheme="majorBidi" w:hAnsiTheme="majorBidi" w:cstheme="majorBidi"/>
                <w:sz w:val="28"/>
                <w:szCs w:val="28"/>
              </w:rPr>
              <w:t>DT</w:t>
            </w:r>
          </w:p>
        </w:tc>
        <w:tc>
          <w:tcPr>
            <w:tcW w:w="6458" w:type="dxa"/>
          </w:tcPr>
          <w:p w14:paraId="31F99813" w14:textId="77238422" w:rsidR="00F065B7" w:rsidRPr="003545FB" w:rsidRDefault="003545FB" w:rsidP="00D62BBE">
            <w:pPr>
              <w:rPr>
                <w:rFonts w:asciiTheme="majorBidi" w:hAnsiTheme="majorBidi" w:cstheme="majorBidi"/>
                <w:sz w:val="28"/>
                <w:szCs w:val="28"/>
              </w:rPr>
            </w:pPr>
            <w:r w:rsidRPr="003545FB">
              <w:rPr>
                <w:rFonts w:asciiTheme="majorBidi" w:hAnsiTheme="majorBidi" w:cstheme="majorBidi"/>
                <w:sz w:val="28"/>
                <w:szCs w:val="28"/>
              </w:rPr>
              <w:t>Photodynamic therapy</w:t>
            </w:r>
          </w:p>
        </w:tc>
      </w:tr>
      <w:tr w:rsidR="00D62BBE" w14:paraId="0F6BAD39" w14:textId="77777777" w:rsidTr="00F065B7">
        <w:tc>
          <w:tcPr>
            <w:tcW w:w="1838" w:type="dxa"/>
          </w:tcPr>
          <w:p w14:paraId="745A774F" w14:textId="6E09A703" w:rsidR="00D62BBE" w:rsidRDefault="00D62BBE" w:rsidP="00FF6A16">
            <w:pPr>
              <w:tabs>
                <w:tab w:val="left" w:pos="1200"/>
              </w:tabs>
              <w:rPr>
                <w:rFonts w:asciiTheme="majorBidi" w:hAnsiTheme="majorBidi" w:cstheme="majorBidi"/>
                <w:sz w:val="28"/>
                <w:szCs w:val="28"/>
              </w:rPr>
            </w:pPr>
            <w:r>
              <w:rPr>
                <w:rFonts w:asciiTheme="majorBidi" w:hAnsiTheme="majorBidi" w:cstheme="majorBidi"/>
                <w:sz w:val="28"/>
                <w:szCs w:val="28"/>
              </w:rPr>
              <w:t>IUPAC</w:t>
            </w:r>
          </w:p>
        </w:tc>
        <w:tc>
          <w:tcPr>
            <w:tcW w:w="6458" w:type="dxa"/>
          </w:tcPr>
          <w:p w14:paraId="4DA0084F" w14:textId="2E104FC5" w:rsidR="00D62BBE" w:rsidRDefault="00D62BBE" w:rsidP="00D62BBE">
            <w:pPr>
              <w:rPr>
                <w:rFonts w:asciiTheme="majorBidi" w:hAnsiTheme="majorBidi" w:cstheme="majorBidi"/>
                <w:sz w:val="28"/>
                <w:szCs w:val="28"/>
              </w:rPr>
            </w:pPr>
            <w:r>
              <w:rPr>
                <w:rFonts w:asciiTheme="majorBidi" w:hAnsiTheme="majorBidi" w:cstheme="majorBidi"/>
                <w:sz w:val="28"/>
                <w:szCs w:val="28"/>
              </w:rPr>
              <w:t>International Union of Pure and Applied Chemistry</w:t>
            </w:r>
          </w:p>
        </w:tc>
      </w:tr>
      <w:tr w:rsidR="00D62BBE" w14:paraId="72A671E9" w14:textId="77777777" w:rsidTr="00F065B7">
        <w:tc>
          <w:tcPr>
            <w:tcW w:w="1838" w:type="dxa"/>
          </w:tcPr>
          <w:p w14:paraId="0DFB4C13" w14:textId="2EB7463B" w:rsidR="00D62BBE" w:rsidRDefault="00573C90" w:rsidP="00FF6A16">
            <w:pPr>
              <w:tabs>
                <w:tab w:val="left" w:pos="1200"/>
              </w:tabs>
              <w:rPr>
                <w:rFonts w:asciiTheme="majorBidi" w:hAnsiTheme="majorBidi" w:cstheme="majorBidi"/>
                <w:sz w:val="28"/>
                <w:szCs w:val="28"/>
              </w:rPr>
            </w:pPr>
            <w:r>
              <w:rPr>
                <w:rFonts w:asciiTheme="majorBidi" w:hAnsiTheme="majorBidi" w:cstheme="majorBidi"/>
                <w:sz w:val="28"/>
                <w:szCs w:val="28"/>
              </w:rPr>
              <w:t>TTP</w:t>
            </w:r>
          </w:p>
        </w:tc>
        <w:tc>
          <w:tcPr>
            <w:tcW w:w="6458" w:type="dxa"/>
          </w:tcPr>
          <w:p w14:paraId="7CA21FAF" w14:textId="4BDF96DB" w:rsidR="00D62BBE" w:rsidRDefault="00573C90" w:rsidP="00D62BBE">
            <w:pPr>
              <w:rPr>
                <w:rFonts w:asciiTheme="majorBidi" w:hAnsiTheme="majorBidi" w:cstheme="majorBidi"/>
                <w:sz w:val="28"/>
                <w:szCs w:val="28"/>
              </w:rPr>
            </w:pPr>
            <w:r>
              <w:rPr>
                <w:rFonts w:asciiTheme="majorBidi" w:hAnsiTheme="majorBidi" w:cstheme="majorBidi"/>
                <w:sz w:val="28"/>
                <w:szCs w:val="28"/>
              </w:rPr>
              <w:t xml:space="preserve">Tetraphenylporphyrin </w:t>
            </w:r>
          </w:p>
        </w:tc>
      </w:tr>
      <w:tr w:rsidR="00573C90" w14:paraId="70CF0490" w14:textId="77777777" w:rsidTr="00F065B7">
        <w:tc>
          <w:tcPr>
            <w:tcW w:w="1838" w:type="dxa"/>
          </w:tcPr>
          <w:p w14:paraId="41091D1E" w14:textId="3F809F95" w:rsidR="00573C90" w:rsidRDefault="00573C90" w:rsidP="00FF6A16">
            <w:pPr>
              <w:tabs>
                <w:tab w:val="left" w:pos="1200"/>
              </w:tabs>
              <w:rPr>
                <w:rFonts w:asciiTheme="majorBidi" w:hAnsiTheme="majorBidi" w:cstheme="majorBidi"/>
                <w:sz w:val="28"/>
                <w:szCs w:val="28"/>
              </w:rPr>
            </w:pPr>
            <w:r>
              <w:rPr>
                <w:rFonts w:asciiTheme="majorBidi" w:hAnsiTheme="majorBidi" w:cstheme="majorBidi"/>
                <w:sz w:val="28"/>
                <w:szCs w:val="28"/>
              </w:rPr>
              <w:t>TFA</w:t>
            </w:r>
          </w:p>
        </w:tc>
        <w:tc>
          <w:tcPr>
            <w:tcW w:w="6458" w:type="dxa"/>
          </w:tcPr>
          <w:p w14:paraId="15AEDFDE" w14:textId="5862443E" w:rsidR="00573C90" w:rsidRDefault="00573C90" w:rsidP="00D62BBE">
            <w:pPr>
              <w:rPr>
                <w:rFonts w:asciiTheme="majorBidi" w:hAnsiTheme="majorBidi" w:cstheme="majorBidi"/>
                <w:sz w:val="28"/>
                <w:szCs w:val="28"/>
              </w:rPr>
            </w:pPr>
            <w:r>
              <w:rPr>
                <w:rFonts w:asciiTheme="majorBidi" w:hAnsiTheme="majorBidi" w:cstheme="majorBidi"/>
                <w:sz w:val="28"/>
                <w:szCs w:val="28"/>
              </w:rPr>
              <w:t>Trifluoroacetic acid</w:t>
            </w:r>
          </w:p>
        </w:tc>
      </w:tr>
      <w:tr w:rsidR="00573C90" w14:paraId="55526D94" w14:textId="77777777" w:rsidTr="00F065B7">
        <w:tc>
          <w:tcPr>
            <w:tcW w:w="1838" w:type="dxa"/>
          </w:tcPr>
          <w:p w14:paraId="3396A734" w14:textId="03BFA5AB" w:rsidR="00573C90" w:rsidRPr="00573C90" w:rsidRDefault="00573C90" w:rsidP="00FF6A16">
            <w:pPr>
              <w:tabs>
                <w:tab w:val="left" w:pos="1200"/>
              </w:tabs>
              <w:rPr>
                <w:rFonts w:asciiTheme="majorBidi" w:hAnsiTheme="majorBidi" w:cstheme="majorBidi"/>
                <w:sz w:val="28"/>
                <w:szCs w:val="28"/>
              </w:rPr>
            </w:pPr>
            <w:r>
              <w:rPr>
                <w:rFonts w:asciiTheme="majorBidi" w:hAnsiTheme="majorBidi" w:cstheme="majorBidi"/>
                <w:sz w:val="28"/>
                <w:szCs w:val="28"/>
              </w:rPr>
              <w:t>BF</w:t>
            </w:r>
            <w:r>
              <w:rPr>
                <w:rFonts w:asciiTheme="majorBidi" w:hAnsiTheme="majorBidi" w:cstheme="majorBidi"/>
                <w:sz w:val="28"/>
                <w:szCs w:val="28"/>
                <w:vertAlign w:val="subscript"/>
              </w:rPr>
              <w:t>3</w:t>
            </w:r>
            <w:r w:rsidRPr="00573C90">
              <w:rPr>
                <w:rFonts w:asciiTheme="majorBidi" w:hAnsiTheme="majorBidi" w:cstheme="majorBidi"/>
                <w:sz w:val="28"/>
                <w:szCs w:val="28"/>
              </w:rPr>
              <w:t>∙</w:t>
            </w:r>
            <w:r>
              <w:rPr>
                <w:rFonts w:asciiTheme="majorBidi" w:hAnsiTheme="majorBidi" w:cstheme="majorBidi"/>
                <w:sz w:val="28"/>
                <w:szCs w:val="28"/>
              </w:rPr>
              <w:t>Et</w:t>
            </w:r>
            <w:r>
              <w:rPr>
                <w:rFonts w:asciiTheme="majorBidi" w:hAnsiTheme="majorBidi" w:cstheme="majorBidi"/>
                <w:sz w:val="28"/>
                <w:szCs w:val="28"/>
                <w:vertAlign w:val="subscript"/>
              </w:rPr>
              <w:t>2</w:t>
            </w:r>
            <w:r>
              <w:rPr>
                <w:rFonts w:asciiTheme="majorBidi" w:hAnsiTheme="majorBidi" w:cstheme="majorBidi"/>
                <w:sz w:val="28"/>
                <w:szCs w:val="28"/>
              </w:rPr>
              <w:t>O</w:t>
            </w:r>
          </w:p>
        </w:tc>
        <w:tc>
          <w:tcPr>
            <w:tcW w:w="6458" w:type="dxa"/>
          </w:tcPr>
          <w:p w14:paraId="35994E02" w14:textId="2E32B32F" w:rsidR="00573C90" w:rsidRDefault="002E7B19" w:rsidP="00D62BBE">
            <w:pPr>
              <w:rPr>
                <w:rFonts w:asciiTheme="majorBidi" w:hAnsiTheme="majorBidi" w:cstheme="majorBidi"/>
                <w:sz w:val="28"/>
                <w:szCs w:val="28"/>
              </w:rPr>
            </w:pPr>
            <w:r>
              <w:rPr>
                <w:rFonts w:asciiTheme="majorBidi" w:hAnsiTheme="majorBidi" w:cstheme="majorBidi"/>
                <w:sz w:val="28"/>
                <w:szCs w:val="28"/>
              </w:rPr>
              <w:t>Boron trifluoro etherate</w:t>
            </w:r>
          </w:p>
        </w:tc>
      </w:tr>
      <w:tr w:rsidR="00573C90" w14:paraId="23B99E0B" w14:textId="77777777" w:rsidTr="00F065B7">
        <w:tc>
          <w:tcPr>
            <w:tcW w:w="1838" w:type="dxa"/>
          </w:tcPr>
          <w:p w14:paraId="2312EF6E" w14:textId="592AB31D" w:rsidR="00573C90" w:rsidRDefault="00573C90" w:rsidP="00FF6A16">
            <w:pPr>
              <w:tabs>
                <w:tab w:val="left" w:pos="1200"/>
              </w:tabs>
              <w:rPr>
                <w:rFonts w:asciiTheme="majorBidi" w:hAnsiTheme="majorBidi" w:cstheme="majorBidi"/>
                <w:sz w:val="28"/>
                <w:szCs w:val="28"/>
              </w:rPr>
            </w:pPr>
            <w:r>
              <w:rPr>
                <w:rFonts w:asciiTheme="majorBidi" w:hAnsiTheme="majorBidi" w:cstheme="majorBidi"/>
                <w:sz w:val="28"/>
                <w:szCs w:val="28"/>
              </w:rPr>
              <w:t>DDQ</w:t>
            </w:r>
          </w:p>
        </w:tc>
        <w:tc>
          <w:tcPr>
            <w:tcW w:w="6458" w:type="dxa"/>
          </w:tcPr>
          <w:p w14:paraId="287821E9" w14:textId="2A9ABC58" w:rsidR="00573C90" w:rsidRDefault="00573C90" w:rsidP="00D62BBE">
            <w:pPr>
              <w:rPr>
                <w:rFonts w:asciiTheme="majorBidi" w:hAnsiTheme="majorBidi" w:cstheme="majorBidi"/>
                <w:sz w:val="28"/>
                <w:szCs w:val="28"/>
              </w:rPr>
            </w:pPr>
            <w:r>
              <w:rPr>
                <w:rFonts w:asciiTheme="majorBidi" w:hAnsiTheme="majorBidi" w:cstheme="majorBidi"/>
                <w:sz w:val="28"/>
                <w:szCs w:val="28"/>
              </w:rPr>
              <w:t>2,3-dichloro-5,6-dicyano-1,4-benzoquinone</w:t>
            </w:r>
          </w:p>
        </w:tc>
      </w:tr>
      <w:tr w:rsidR="002E7B19" w14:paraId="13251EF1" w14:textId="77777777" w:rsidTr="00F065B7">
        <w:tc>
          <w:tcPr>
            <w:tcW w:w="1838" w:type="dxa"/>
          </w:tcPr>
          <w:p w14:paraId="174C2906" w14:textId="48D7A6BC" w:rsidR="002E7B19" w:rsidRDefault="002E7B19" w:rsidP="00FF6A16">
            <w:pPr>
              <w:tabs>
                <w:tab w:val="left" w:pos="1200"/>
              </w:tabs>
              <w:rPr>
                <w:rFonts w:asciiTheme="majorBidi" w:hAnsiTheme="majorBidi" w:cstheme="majorBidi"/>
                <w:sz w:val="28"/>
                <w:szCs w:val="28"/>
              </w:rPr>
            </w:pPr>
            <w:r>
              <w:rPr>
                <w:rFonts w:asciiTheme="majorBidi" w:hAnsiTheme="majorBidi" w:cstheme="majorBidi"/>
                <w:sz w:val="28"/>
                <w:szCs w:val="28"/>
              </w:rPr>
              <w:t>TsOH</w:t>
            </w:r>
          </w:p>
        </w:tc>
        <w:tc>
          <w:tcPr>
            <w:tcW w:w="6458" w:type="dxa"/>
          </w:tcPr>
          <w:p w14:paraId="5FCE9488" w14:textId="64D40F98" w:rsidR="002E7B19" w:rsidRDefault="002E7B19" w:rsidP="00D62BBE">
            <w:pPr>
              <w:rPr>
                <w:rFonts w:asciiTheme="majorBidi" w:hAnsiTheme="majorBidi" w:cstheme="majorBidi"/>
                <w:sz w:val="28"/>
                <w:szCs w:val="28"/>
              </w:rPr>
            </w:pPr>
            <w:r w:rsidRPr="002E7B19">
              <w:rPr>
                <w:rFonts w:asciiTheme="majorBidi" w:hAnsiTheme="majorBidi" w:cstheme="majorBidi"/>
                <w:i/>
                <w:iCs/>
                <w:sz w:val="28"/>
                <w:szCs w:val="28"/>
              </w:rPr>
              <w:t>p</w:t>
            </w:r>
            <w:r>
              <w:rPr>
                <w:rFonts w:asciiTheme="majorBidi" w:hAnsiTheme="majorBidi" w:cstheme="majorBidi"/>
                <w:sz w:val="28"/>
                <w:szCs w:val="28"/>
              </w:rPr>
              <w:t>-toluenesulfonic acid</w:t>
            </w:r>
          </w:p>
        </w:tc>
      </w:tr>
      <w:tr w:rsidR="002E7B19" w14:paraId="5D5BF555" w14:textId="77777777" w:rsidTr="00F065B7">
        <w:tc>
          <w:tcPr>
            <w:tcW w:w="1838" w:type="dxa"/>
          </w:tcPr>
          <w:p w14:paraId="7857D77B" w14:textId="48625C6D" w:rsidR="002E7B19" w:rsidRDefault="002E7B19" w:rsidP="00FF6A16">
            <w:pPr>
              <w:tabs>
                <w:tab w:val="left" w:pos="1200"/>
              </w:tabs>
              <w:rPr>
                <w:rFonts w:asciiTheme="majorBidi" w:hAnsiTheme="majorBidi" w:cstheme="majorBidi"/>
                <w:sz w:val="28"/>
                <w:szCs w:val="28"/>
              </w:rPr>
            </w:pPr>
            <w:r>
              <w:rPr>
                <w:rFonts w:asciiTheme="majorBidi" w:hAnsiTheme="majorBidi" w:cstheme="majorBidi"/>
                <w:sz w:val="28"/>
                <w:szCs w:val="28"/>
              </w:rPr>
              <w:t>MW</w:t>
            </w:r>
          </w:p>
        </w:tc>
        <w:tc>
          <w:tcPr>
            <w:tcW w:w="6458" w:type="dxa"/>
          </w:tcPr>
          <w:p w14:paraId="5CF27AC0" w14:textId="0BBEE158" w:rsidR="002E7B19" w:rsidRPr="002E7B19" w:rsidRDefault="002E7B19" w:rsidP="00D62BBE">
            <w:pPr>
              <w:rPr>
                <w:rFonts w:asciiTheme="majorBidi" w:hAnsiTheme="majorBidi" w:cstheme="majorBidi"/>
                <w:sz w:val="28"/>
                <w:szCs w:val="28"/>
              </w:rPr>
            </w:pPr>
            <w:r>
              <w:rPr>
                <w:rFonts w:asciiTheme="majorBidi" w:hAnsiTheme="majorBidi" w:cstheme="majorBidi"/>
                <w:sz w:val="28"/>
                <w:szCs w:val="28"/>
              </w:rPr>
              <w:t xml:space="preserve">Microwave </w:t>
            </w:r>
          </w:p>
        </w:tc>
      </w:tr>
      <w:tr w:rsidR="002E7B19" w14:paraId="2AD46B92" w14:textId="77777777" w:rsidTr="00F065B7">
        <w:tc>
          <w:tcPr>
            <w:tcW w:w="1838" w:type="dxa"/>
          </w:tcPr>
          <w:p w14:paraId="1AA66A84" w14:textId="3A88B3E4" w:rsidR="002E7B19" w:rsidRDefault="002E7B19" w:rsidP="00FF6A16">
            <w:pPr>
              <w:tabs>
                <w:tab w:val="left" w:pos="1200"/>
              </w:tabs>
              <w:rPr>
                <w:rFonts w:asciiTheme="majorBidi" w:hAnsiTheme="majorBidi" w:cstheme="majorBidi"/>
                <w:sz w:val="28"/>
                <w:szCs w:val="28"/>
              </w:rPr>
            </w:pPr>
            <w:r>
              <w:rPr>
                <w:rFonts w:asciiTheme="majorBidi" w:hAnsiTheme="majorBidi" w:cstheme="majorBidi"/>
                <w:sz w:val="28"/>
                <w:szCs w:val="28"/>
              </w:rPr>
              <w:t>UV</w:t>
            </w:r>
          </w:p>
        </w:tc>
        <w:tc>
          <w:tcPr>
            <w:tcW w:w="6458" w:type="dxa"/>
          </w:tcPr>
          <w:p w14:paraId="7D511660" w14:textId="7FF2A255" w:rsidR="002E7B19" w:rsidRDefault="000352EF" w:rsidP="00D62BBE">
            <w:pPr>
              <w:rPr>
                <w:rFonts w:asciiTheme="majorBidi" w:hAnsiTheme="majorBidi" w:cstheme="majorBidi"/>
                <w:sz w:val="28"/>
                <w:szCs w:val="28"/>
              </w:rPr>
            </w:pPr>
            <w:r>
              <w:rPr>
                <w:rFonts w:asciiTheme="majorBidi" w:hAnsiTheme="majorBidi" w:cstheme="majorBidi"/>
                <w:sz w:val="28"/>
                <w:szCs w:val="28"/>
              </w:rPr>
              <w:t>Ultraviolet</w:t>
            </w:r>
          </w:p>
        </w:tc>
      </w:tr>
      <w:tr w:rsidR="000352EF" w14:paraId="3D4344AB" w14:textId="77777777" w:rsidTr="00F065B7">
        <w:tc>
          <w:tcPr>
            <w:tcW w:w="1838" w:type="dxa"/>
          </w:tcPr>
          <w:p w14:paraId="6C8DDDF6" w14:textId="1F55E1D9" w:rsidR="000352EF" w:rsidRDefault="000352EF" w:rsidP="00FF6A16">
            <w:pPr>
              <w:tabs>
                <w:tab w:val="left" w:pos="1200"/>
              </w:tabs>
              <w:rPr>
                <w:rFonts w:asciiTheme="majorBidi" w:hAnsiTheme="majorBidi" w:cstheme="majorBidi"/>
                <w:sz w:val="28"/>
                <w:szCs w:val="28"/>
              </w:rPr>
            </w:pPr>
            <w:r>
              <w:rPr>
                <w:rFonts w:asciiTheme="majorBidi" w:hAnsiTheme="majorBidi" w:cstheme="majorBidi"/>
                <w:sz w:val="28"/>
                <w:szCs w:val="28"/>
              </w:rPr>
              <w:t>HOMO</w:t>
            </w:r>
          </w:p>
        </w:tc>
        <w:tc>
          <w:tcPr>
            <w:tcW w:w="6458" w:type="dxa"/>
          </w:tcPr>
          <w:p w14:paraId="19892453" w14:textId="3B5C721B" w:rsidR="000352EF" w:rsidRDefault="000352EF" w:rsidP="00D62BBE">
            <w:pPr>
              <w:rPr>
                <w:rFonts w:asciiTheme="majorBidi" w:hAnsiTheme="majorBidi" w:cstheme="majorBidi"/>
                <w:sz w:val="28"/>
                <w:szCs w:val="28"/>
              </w:rPr>
            </w:pPr>
            <w:r>
              <w:rPr>
                <w:rFonts w:asciiTheme="majorBidi" w:hAnsiTheme="majorBidi" w:cstheme="majorBidi"/>
                <w:sz w:val="28"/>
                <w:szCs w:val="28"/>
              </w:rPr>
              <w:t>Highest occupied molecular orbits</w:t>
            </w:r>
          </w:p>
        </w:tc>
      </w:tr>
      <w:tr w:rsidR="000352EF" w14:paraId="166385D4" w14:textId="77777777" w:rsidTr="00F065B7">
        <w:tc>
          <w:tcPr>
            <w:tcW w:w="1838" w:type="dxa"/>
          </w:tcPr>
          <w:p w14:paraId="56081102" w14:textId="6E9EE44F" w:rsidR="000352EF" w:rsidRDefault="000352EF" w:rsidP="00FF6A16">
            <w:pPr>
              <w:tabs>
                <w:tab w:val="left" w:pos="1200"/>
              </w:tabs>
              <w:rPr>
                <w:rFonts w:asciiTheme="majorBidi" w:hAnsiTheme="majorBidi" w:cstheme="majorBidi"/>
                <w:sz w:val="28"/>
                <w:szCs w:val="28"/>
              </w:rPr>
            </w:pPr>
            <w:r>
              <w:rPr>
                <w:rFonts w:asciiTheme="majorBidi" w:hAnsiTheme="majorBidi" w:cstheme="majorBidi"/>
                <w:sz w:val="28"/>
                <w:szCs w:val="28"/>
              </w:rPr>
              <w:t>LOMO</w:t>
            </w:r>
          </w:p>
        </w:tc>
        <w:tc>
          <w:tcPr>
            <w:tcW w:w="6458" w:type="dxa"/>
          </w:tcPr>
          <w:p w14:paraId="0E816DF2" w14:textId="099CFFDC" w:rsidR="000352EF" w:rsidRDefault="000352EF" w:rsidP="00D62BBE">
            <w:pPr>
              <w:rPr>
                <w:rFonts w:asciiTheme="majorBidi" w:hAnsiTheme="majorBidi" w:cstheme="majorBidi"/>
                <w:sz w:val="28"/>
                <w:szCs w:val="28"/>
              </w:rPr>
            </w:pPr>
            <w:r>
              <w:rPr>
                <w:rFonts w:asciiTheme="majorBidi" w:hAnsiTheme="majorBidi" w:cstheme="majorBidi"/>
                <w:sz w:val="28"/>
                <w:szCs w:val="28"/>
              </w:rPr>
              <w:t>Lowest occupied molecular orbits</w:t>
            </w:r>
          </w:p>
        </w:tc>
      </w:tr>
      <w:tr w:rsidR="000352EF" w14:paraId="3DCF4616" w14:textId="77777777" w:rsidTr="00F065B7">
        <w:tc>
          <w:tcPr>
            <w:tcW w:w="1838" w:type="dxa"/>
          </w:tcPr>
          <w:p w14:paraId="06C9140A" w14:textId="67F4DAB9" w:rsidR="000352EF" w:rsidRPr="000352EF" w:rsidRDefault="000352EF" w:rsidP="00FF6A16">
            <w:pPr>
              <w:tabs>
                <w:tab w:val="left" w:pos="1200"/>
              </w:tabs>
              <w:rPr>
                <w:rFonts w:asciiTheme="majorBidi" w:hAnsiTheme="majorBidi" w:cstheme="majorBidi"/>
                <w:sz w:val="28"/>
                <w:szCs w:val="28"/>
              </w:rPr>
            </w:pPr>
            <w:r>
              <w:rPr>
                <w:rFonts w:asciiTheme="majorBidi" w:hAnsiTheme="majorBidi" w:cstheme="majorBidi"/>
                <w:sz w:val="28"/>
                <w:szCs w:val="28"/>
              </w:rPr>
              <w:t>H</w:t>
            </w:r>
            <w:r>
              <w:rPr>
                <w:rFonts w:asciiTheme="majorBidi" w:hAnsiTheme="majorBidi" w:cstheme="majorBidi"/>
                <w:sz w:val="28"/>
                <w:szCs w:val="28"/>
                <w:vertAlign w:val="subscript"/>
              </w:rPr>
              <w:t>2</w:t>
            </w:r>
            <w:r>
              <w:rPr>
                <w:rFonts w:asciiTheme="majorBidi" w:hAnsiTheme="majorBidi" w:cstheme="majorBidi"/>
                <w:sz w:val="28"/>
                <w:szCs w:val="28"/>
              </w:rPr>
              <w:t>TPP</w:t>
            </w:r>
          </w:p>
        </w:tc>
        <w:tc>
          <w:tcPr>
            <w:tcW w:w="6458" w:type="dxa"/>
          </w:tcPr>
          <w:p w14:paraId="6B1272E9" w14:textId="45D859A6" w:rsidR="000352EF" w:rsidRDefault="000352EF" w:rsidP="00D62BBE">
            <w:pPr>
              <w:rPr>
                <w:rFonts w:asciiTheme="majorBidi" w:hAnsiTheme="majorBidi" w:cstheme="majorBidi"/>
                <w:sz w:val="28"/>
                <w:szCs w:val="28"/>
              </w:rPr>
            </w:pPr>
            <w:r>
              <w:rPr>
                <w:rFonts w:asciiTheme="majorBidi" w:hAnsiTheme="majorBidi" w:cstheme="majorBidi"/>
                <w:sz w:val="28"/>
                <w:szCs w:val="28"/>
              </w:rPr>
              <w:t>Free base porphyrin</w:t>
            </w:r>
          </w:p>
        </w:tc>
      </w:tr>
      <w:tr w:rsidR="000352EF" w14:paraId="3DFA0CCA" w14:textId="77777777" w:rsidTr="00F065B7">
        <w:tc>
          <w:tcPr>
            <w:tcW w:w="1838" w:type="dxa"/>
          </w:tcPr>
          <w:p w14:paraId="5F30A854" w14:textId="5D5CE18D" w:rsidR="000352EF" w:rsidRDefault="000352EF" w:rsidP="00FF6A16">
            <w:pPr>
              <w:tabs>
                <w:tab w:val="left" w:pos="1200"/>
              </w:tabs>
              <w:rPr>
                <w:rFonts w:asciiTheme="majorBidi" w:hAnsiTheme="majorBidi" w:cstheme="majorBidi"/>
                <w:sz w:val="28"/>
                <w:szCs w:val="28"/>
              </w:rPr>
            </w:pPr>
            <w:r>
              <w:rPr>
                <w:rFonts w:asciiTheme="majorBidi" w:hAnsiTheme="majorBidi" w:cstheme="majorBidi"/>
                <w:sz w:val="28"/>
                <w:szCs w:val="28"/>
              </w:rPr>
              <w:t xml:space="preserve"> [Zn (TPP)]</w:t>
            </w:r>
          </w:p>
        </w:tc>
        <w:tc>
          <w:tcPr>
            <w:tcW w:w="6458" w:type="dxa"/>
          </w:tcPr>
          <w:p w14:paraId="68B68ADC" w14:textId="437E3FA8" w:rsidR="000352EF" w:rsidRDefault="000352EF" w:rsidP="00D62BBE">
            <w:pPr>
              <w:rPr>
                <w:rFonts w:asciiTheme="majorBidi" w:hAnsiTheme="majorBidi" w:cstheme="majorBidi"/>
                <w:sz w:val="28"/>
                <w:szCs w:val="28"/>
              </w:rPr>
            </w:pPr>
            <w:r>
              <w:rPr>
                <w:rFonts w:asciiTheme="majorBidi" w:hAnsiTheme="majorBidi" w:cstheme="majorBidi"/>
                <w:sz w:val="28"/>
                <w:szCs w:val="28"/>
              </w:rPr>
              <w:t>Zinc metallized porphyrin</w:t>
            </w:r>
          </w:p>
        </w:tc>
      </w:tr>
      <w:tr w:rsidR="000352EF" w14:paraId="385B39D7" w14:textId="77777777" w:rsidTr="00F065B7">
        <w:tc>
          <w:tcPr>
            <w:tcW w:w="1838" w:type="dxa"/>
          </w:tcPr>
          <w:p w14:paraId="086A3E74" w14:textId="57A8EB97" w:rsidR="000352EF" w:rsidRDefault="0054432F" w:rsidP="00FF6A16">
            <w:pPr>
              <w:tabs>
                <w:tab w:val="left" w:pos="1200"/>
              </w:tabs>
              <w:rPr>
                <w:rFonts w:asciiTheme="majorBidi" w:hAnsiTheme="majorBidi" w:cstheme="majorBidi"/>
                <w:sz w:val="28"/>
                <w:szCs w:val="28"/>
              </w:rPr>
            </w:pPr>
            <w:r>
              <w:rPr>
                <w:rFonts w:asciiTheme="majorBidi" w:hAnsiTheme="majorBidi" w:cstheme="majorBidi"/>
                <w:sz w:val="28"/>
                <w:szCs w:val="28"/>
              </w:rPr>
              <w:t>ACQ</w:t>
            </w:r>
          </w:p>
        </w:tc>
        <w:tc>
          <w:tcPr>
            <w:tcW w:w="6458" w:type="dxa"/>
          </w:tcPr>
          <w:p w14:paraId="6EEA94CC" w14:textId="6FE9B70B" w:rsidR="000352EF" w:rsidRDefault="0054432F" w:rsidP="00D62BBE">
            <w:pPr>
              <w:rPr>
                <w:rFonts w:asciiTheme="majorBidi" w:hAnsiTheme="majorBidi" w:cstheme="majorBidi"/>
                <w:sz w:val="28"/>
                <w:szCs w:val="28"/>
              </w:rPr>
            </w:pPr>
            <w:r>
              <w:rPr>
                <w:rFonts w:asciiTheme="majorBidi" w:hAnsiTheme="majorBidi" w:cstheme="majorBidi"/>
                <w:sz w:val="28"/>
                <w:szCs w:val="28"/>
              </w:rPr>
              <w:t>Aggregation caused quenching</w:t>
            </w:r>
          </w:p>
        </w:tc>
      </w:tr>
      <w:tr w:rsidR="0054432F" w14:paraId="3B8A0DB5" w14:textId="77777777" w:rsidTr="00F065B7">
        <w:tc>
          <w:tcPr>
            <w:tcW w:w="1838" w:type="dxa"/>
          </w:tcPr>
          <w:p w14:paraId="4D13155E" w14:textId="5B803860" w:rsidR="0054432F" w:rsidRDefault="0054432F" w:rsidP="00FF6A16">
            <w:pPr>
              <w:tabs>
                <w:tab w:val="left" w:pos="1200"/>
              </w:tabs>
              <w:rPr>
                <w:rFonts w:asciiTheme="majorBidi" w:hAnsiTheme="majorBidi" w:cstheme="majorBidi"/>
                <w:sz w:val="28"/>
                <w:szCs w:val="28"/>
              </w:rPr>
            </w:pPr>
            <w:r>
              <w:rPr>
                <w:rFonts w:asciiTheme="majorBidi" w:hAnsiTheme="majorBidi" w:cstheme="majorBidi"/>
                <w:sz w:val="28"/>
                <w:szCs w:val="28"/>
              </w:rPr>
              <w:t>AIE</w:t>
            </w:r>
          </w:p>
        </w:tc>
        <w:tc>
          <w:tcPr>
            <w:tcW w:w="6458" w:type="dxa"/>
          </w:tcPr>
          <w:p w14:paraId="7027A24B" w14:textId="622AACBA" w:rsidR="0054432F" w:rsidRDefault="0054432F" w:rsidP="00D62BBE">
            <w:pPr>
              <w:rPr>
                <w:rFonts w:asciiTheme="majorBidi" w:hAnsiTheme="majorBidi" w:cstheme="majorBidi"/>
                <w:sz w:val="28"/>
                <w:szCs w:val="28"/>
              </w:rPr>
            </w:pPr>
            <w:r>
              <w:rPr>
                <w:rFonts w:asciiTheme="majorBidi" w:hAnsiTheme="majorBidi" w:cstheme="majorBidi"/>
                <w:sz w:val="28"/>
                <w:szCs w:val="28"/>
              </w:rPr>
              <w:t>Aggregation-induced emission</w:t>
            </w:r>
          </w:p>
        </w:tc>
      </w:tr>
      <w:tr w:rsidR="0054432F" w14:paraId="58DB09B7" w14:textId="77777777" w:rsidTr="00F065B7">
        <w:tc>
          <w:tcPr>
            <w:tcW w:w="1838" w:type="dxa"/>
          </w:tcPr>
          <w:p w14:paraId="5E7C7CDA" w14:textId="1D5F50D9" w:rsidR="0054432F" w:rsidRPr="0054432F" w:rsidRDefault="0054432F" w:rsidP="00FF6A16">
            <w:pPr>
              <w:tabs>
                <w:tab w:val="left" w:pos="1200"/>
              </w:tabs>
              <w:rPr>
                <w:rFonts w:asciiTheme="majorBidi" w:hAnsiTheme="majorBidi" w:cstheme="majorBidi"/>
                <w:sz w:val="28"/>
                <w:szCs w:val="28"/>
                <w:vertAlign w:val="subscript"/>
              </w:rPr>
            </w:pPr>
            <w:r>
              <w:rPr>
                <w:rFonts w:asciiTheme="majorBidi" w:hAnsiTheme="majorBidi" w:cstheme="majorBidi"/>
                <w:sz w:val="28"/>
                <w:szCs w:val="28"/>
              </w:rPr>
              <w:t>TMSN</w:t>
            </w:r>
            <w:r>
              <w:rPr>
                <w:rFonts w:asciiTheme="majorBidi" w:hAnsiTheme="majorBidi" w:cstheme="majorBidi"/>
                <w:sz w:val="28"/>
                <w:szCs w:val="28"/>
                <w:vertAlign w:val="subscript"/>
              </w:rPr>
              <w:t>3</w:t>
            </w:r>
          </w:p>
        </w:tc>
        <w:tc>
          <w:tcPr>
            <w:tcW w:w="6458" w:type="dxa"/>
          </w:tcPr>
          <w:p w14:paraId="68CE9946" w14:textId="47F92FA4" w:rsidR="0054432F" w:rsidRDefault="003545FB" w:rsidP="00D62BBE">
            <w:pPr>
              <w:rPr>
                <w:rFonts w:asciiTheme="majorBidi" w:hAnsiTheme="majorBidi" w:cstheme="majorBidi"/>
                <w:sz w:val="28"/>
                <w:szCs w:val="28"/>
              </w:rPr>
            </w:pPr>
            <w:r>
              <w:rPr>
                <w:rFonts w:asciiTheme="majorBidi" w:hAnsiTheme="majorBidi" w:cstheme="majorBidi"/>
                <w:sz w:val="28"/>
                <w:szCs w:val="28"/>
              </w:rPr>
              <w:t>Trimethylsilyl azide</w:t>
            </w:r>
          </w:p>
        </w:tc>
      </w:tr>
      <w:tr w:rsidR="0054432F" w14:paraId="56F54A03" w14:textId="77777777" w:rsidTr="00F065B7">
        <w:tc>
          <w:tcPr>
            <w:tcW w:w="1838" w:type="dxa"/>
          </w:tcPr>
          <w:p w14:paraId="667F55A0" w14:textId="15E12B80" w:rsidR="0054432F" w:rsidRPr="006467A8" w:rsidRDefault="0054432F" w:rsidP="00FF6A16">
            <w:pPr>
              <w:tabs>
                <w:tab w:val="left" w:pos="1200"/>
              </w:tabs>
              <w:rPr>
                <w:rFonts w:asciiTheme="majorBidi" w:hAnsiTheme="majorBidi" w:cstheme="majorBidi"/>
                <w:sz w:val="28"/>
                <w:szCs w:val="28"/>
                <w:vertAlign w:val="subscript"/>
              </w:rPr>
            </w:pPr>
            <w:r>
              <w:rPr>
                <w:rFonts w:asciiTheme="majorBidi" w:hAnsiTheme="majorBidi" w:cstheme="majorBidi"/>
                <w:sz w:val="28"/>
                <w:szCs w:val="28"/>
              </w:rPr>
              <w:t>Pd</w:t>
            </w:r>
            <w:r w:rsidR="00E11AF9">
              <w:rPr>
                <w:rFonts w:asciiTheme="majorBidi" w:hAnsiTheme="majorBidi" w:cstheme="majorBidi"/>
                <w:sz w:val="28"/>
                <w:szCs w:val="28"/>
              </w:rPr>
              <w:t xml:space="preserve"> </w:t>
            </w:r>
            <w:r>
              <w:rPr>
                <w:rFonts w:asciiTheme="majorBidi" w:hAnsiTheme="majorBidi" w:cstheme="majorBidi"/>
                <w:sz w:val="28"/>
                <w:szCs w:val="28"/>
              </w:rPr>
              <w:t>(PPh</w:t>
            </w:r>
            <w:r>
              <w:rPr>
                <w:rFonts w:asciiTheme="majorBidi" w:hAnsiTheme="majorBidi" w:cstheme="majorBidi"/>
                <w:sz w:val="28"/>
                <w:szCs w:val="28"/>
                <w:vertAlign w:val="subscript"/>
              </w:rPr>
              <w:t>3</w:t>
            </w:r>
            <w:r>
              <w:rPr>
                <w:rFonts w:asciiTheme="majorBidi" w:hAnsiTheme="majorBidi" w:cstheme="majorBidi"/>
                <w:sz w:val="28"/>
                <w:szCs w:val="28"/>
              </w:rPr>
              <w:t>)</w:t>
            </w:r>
            <w:r w:rsidR="006467A8">
              <w:rPr>
                <w:rFonts w:asciiTheme="majorBidi" w:hAnsiTheme="majorBidi" w:cstheme="majorBidi"/>
                <w:sz w:val="28"/>
                <w:szCs w:val="28"/>
                <w:vertAlign w:val="subscript"/>
              </w:rPr>
              <w:t>4</w:t>
            </w:r>
          </w:p>
        </w:tc>
        <w:tc>
          <w:tcPr>
            <w:tcW w:w="6458" w:type="dxa"/>
          </w:tcPr>
          <w:p w14:paraId="3E04BDE2" w14:textId="42F66F06" w:rsidR="0054432F" w:rsidRDefault="006467A8" w:rsidP="00D62BBE">
            <w:pPr>
              <w:rPr>
                <w:rFonts w:asciiTheme="majorBidi" w:hAnsiTheme="majorBidi" w:cstheme="majorBidi"/>
                <w:sz w:val="28"/>
                <w:szCs w:val="28"/>
              </w:rPr>
            </w:pPr>
            <w:r>
              <w:rPr>
                <w:rFonts w:asciiTheme="majorBidi" w:hAnsiTheme="majorBidi" w:cstheme="majorBidi"/>
                <w:sz w:val="28"/>
                <w:szCs w:val="28"/>
              </w:rPr>
              <w:t>Palladium-tetrakis(triphenylphosphine)</w:t>
            </w:r>
          </w:p>
        </w:tc>
      </w:tr>
      <w:tr w:rsidR="0054432F" w14:paraId="33599E52" w14:textId="77777777" w:rsidTr="00F065B7">
        <w:tc>
          <w:tcPr>
            <w:tcW w:w="1838" w:type="dxa"/>
          </w:tcPr>
          <w:p w14:paraId="3F7F5A95" w14:textId="45194396" w:rsidR="0054432F" w:rsidRDefault="0054432F" w:rsidP="00FF6A16">
            <w:pPr>
              <w:tabs>
                <w:tab w:val="left" w:pos="1200"/>
              </w:tabs>
              <w:rPr>
                <w:rFonts w:asciiTheme="majorBidi" w:hAnsiTheme="majorBidi" w:cstheme="majorBidi"/>
                <w:sz w:val="28"/>
                <w:szCs w:val="28"/>
              </w:rPr>
            </w:pPr>
            <w:r>
              <w:rPr>
                <w:rFonts w:asciiTheme="majorBidi" w:hAnsiTheme="majorBidi" w:cstheme="majorBidi"/>
                <w:sz w:val="28"/>
                <w:szCs w:val="28"/>
              </w:rPr>
              <w:t>t-BuOK</w:t>
            </w:r>
          </w:p>
        </w:tc>
        <w:tc>
          <w:tcPr>
            <w:tcW w:w="6458" w:type="dxa"/>
          </w:tcPr>
          <w:p w14:paraId="13C2CDB0" w14:textId="7C0CFF0B" w:rsidR="0054432F" w:rsidRDefault="006467A8" w:rsidP="00D62BBE">
            <w:pPr>
              <w:rPr>
                <w:rFonts w:asciiTheme="majorBidi" w:hAnsiTheme="majorBidi" w:cstheme="majorBidi"/>
                <w:sz w:val="28"/>
                <w:szCs w:val="28"/>
              </w:rPr>
            </w:pPr>
            <w:r>
              <w:rPr>
                <w:rFonts w:asciiTheme="majorBidi" w:hAnsiTheme="majorBidi" w:cstheme="majorBidi"/>
                <w:sz w:val="28"/>
                <w:szCs w:val="28"/>
              </w:rPr>
              <w:t>Potassium tert-butoxide</w:t>
            </w:r>
          </w:p>
        </w:tc>
      </w:tr>
      <w:tr w:rsidR="00E11AF9" w14:paraId="36AD5716" w14:textId="77777777" w:rsidTr="00F065B7">
        <w:tc>
          <w:tcPr>
            <w:tcW w:w="1838" w:type="dxa"/>
          </w:tcPr>
          <w:p w14:paraId="495D3276" w14:textId="43C47753" w:rsidR="00E11AF9" w:rsidRDefault="00E11AF9" w:rsidP="00FF6A16">
            <w:pPr>
              <w:tabs>
                <w:tab w:val="left" w:pos="1200"/>
              </w:tabs>
              <w:rPr>
                <w:rFonts w:asciiTheme="majorBidi" w:hAnsiTheme="majorBidi" w:cstheme="majorBidi"/>
                <w:sz w:val="28"/>
                <w:szCs w:val="28"/>
              </w:rPr>
            </w:pPr>
            <w:r>
              <w:rPr>
                <w:rFonts w:asciiTheme="majorBidi" w:hAnsiTheme="majorBidi" w:cstheme="majorBidi"/>
                <w:sz w:val="28"/>
                <w:szCs w:val="28"/>
              </w:rPr>
              <w:t>THF</w:t>
            </w:r>
          </w:p>
        </w:tc>
        <w:tc>
          <w:tcPr>
            <w:tcW w:w="6458" w:type="dxa"/>
          </w:tcPr>
          <w:p w14:paraId="1765C7C4" w14:textId="5DED679A" w:rsidR="00E11AF9" w:rsidRDefault="006467A8" w:rsidP="00D62BBE">
            <w:pPr>
              <w:rPr>
                <w:rFonts w:asciiTheme="majorBidi" w:hAnsiTheme="majorBidi" w:cstheme="majorBidi"/>
                <w:sz w:val="28"/>
                <w:szCs w:val="28"/>
              </w:rPr>
            </w:pPr>
            <w:r>
              <w:rPr>
                <w:rFonts w:asciiTheme="majorBidi" w:hAnsiTheme="majorBidi" w:cstheme="majorBidi"/>
                <w:sz w:val="28"/>
                <w:szCs w:val="28"/>
              </w:rPr>
              <w:t>tetrahydrofuran</w:t>
            </w:r>
          </w:p>
        </w:tc>
      </w:tr>
      <w:tr w:rsidR="00E11AF9" w14:paraId="615448A9" w14:textId="77777777" w:rsidTr="00F065B7">
        <w:tc>
          <w:tcPr>
            <w:tcW w:w="1838" w:type="dxa"/>
          </w:tcPr>
          <w:p w14:paraId="5BAC80A5" w14:textId="3596A9EC" w:rsidR="00E11AF9" w:rsidRDefault="00E11AF9" w:rsidP="00FF6A16">
            <w:pPr>
              <w:tabs>
                <w:tab w:val="left" w:pos="1200"/>
              </w:tabs>
              <w:rPr>
                <w:rFonts w:asciiTheme="majorBidi" w:hAnsiTheme="majorBidi" w:cstheme="majorBidi"/>
                <w:sz w:val="28"/>
                <w:szCs w:val="28"/>
              </w:rPr>
            </w:pPr>
            <w:r>
              <w:rPr>
                <w:rFonts w:asciiTheme="majorBidi" w:hAnsiTheme="majorBidi" w:cstheme="majorBidi"/>
                <w:sz w:val="28"/>
                <w:szCs w:val="28"/>
              </w:rPr>
              <w:t>AIEgens</w:t>
            </w:r>
          </w:p>
        </w:tc>
        <w:tc>
          <w:tcPr>
            <w:tcW w:w="6458" w:type="dxa"/>
          </w:tcPr>
          <w:p w14:paraId="03D018CE" w14:textId="46A4926D" w:rsidR="00E11AF9" w:rsidRDefault="00E11AF9" w:rsidP="00D62BBE">
            <w:pPr>
              <w:rPr>
                <w:rFonts w:asciiTheme="majorBidi" w:hAnsiTheme="majorBidi" w:cstheme="majorBidi"/>
                <w:sz w:val="28"/>
                <w:szCs w:val="28"/>
              </w:rPr>
            </w:pPr>
            <w:r>
              <w:rPr>
                <w:rFonts w:asciiTheme="majorBidi" w:hAnsiTheme="majorBidi" w:cstheme="majorBidi"/>
                <w:sz w:val="28"/>
                <w:szCs w:val="28"/>
              </w:rPr>
              <w:t>AIE luminogens</w:t>
            </w:r>
          </w:p>
        </w:tc>
      </w:tr>
      <w:tr w:rsidR="00E11AF9" w14:paraId="3D449CB3" w14:textId="77777777" w:rsidTr="00F065B7">
        <w:tc>
          <w:tcPr>
            <w:tcW w:w="1838" w:type="dxa"/>
          </w:tcPr>
          <w:p w14:paraId="71EED94B" w14:textId="5EAD30DB" w:rsidR="00E11AF9" w:rsidRDefault="00E11AF9" w:rsidP="00FF6A16">
            <w:pPr>
              <w:tabs>
                <w:tab w:val="left" w:pos="1200"/>
              </w:tabs>
              <w:rPr>
                <w:rFonts w:asciiTheme="majorBidi" w:hAnsiTheme="majorBidi" w:cstheme="majorBidi"/>
                <w:sz w:val="28"/>
                <w:szCs w:val="28"/>
              </w:rPr>
            </w:pPr>
            <w:r>
              <w:rPr>
                <w:rFonts w:asciiTheme="majorBidi" w:hAnsiTheme="majorBidi" w:cstheme="majorBidi"/>
                <w:sz w:val="28"/>
                <w:szCs w:val="28"/>
              </w:rPr>
              <w:t>FRET</w:t>
            </w:r>
          </w:p>
        </w:tc>
        <w:tc>
          <w:tcPr>
            <w:tcW w:w="6458" w:type="dxa"/>
          </w:tcPr>
          <w:p w14:paraId="73130F73" w14:textId="15B7CD1E" w:rsidR="00E11AF9" w:rsidRDefault="00E11AF9" w:rsidP="00D62BBE">
            <w:pPr>
              <w:rPr>
                <w:rFonts w:asciiTheme="majorBidi" w:hAnsiTheme="majorBidi" w:cstheme="majorBidi"/>
                <w:sz w:val="28"/>
                <w:szCs w:val="28"/>
              </w:rPr>
            </w:pPr>
            <w:r>
              <w:rPr>
                <w:rFonts w:asciiTheme="majorBidi" w:hAnsiTheme="majorBidi" w:cstheme="majorBidi"/>
                <w:sz w:val="28"/>
                <w:szCs w:val="28"/>
              </w:rPr>
              <w:t>Fluorescence resonance energy transfer</w:t>
            </w:r>
          </w:p>
        </w:tc>
      </w:tr>
      <w:tr w:rsidR="00892820" w14:paraId="5DBB7E73" w14:textId="77777777" w:rsidTr="00F065B7">
        <w:tc>
          <w:tcPr>
            <w:tcW w:w="1838" w:type="dxa"/>
          </w:tcPr>
          <w:p w14:paraId="4FF2F704" w14:textId="074F9A66" w:rsidR="00892820" w:rsidRDefault="00892820" w:rsidP="00FF6A16">
            <w:pPr>
              <w:tabs>
                <w:tab w:val="left" w:pos="1200"/>
              </w:tabs>
              <w:rPr>
                <w:rFonts w:asciiTheme="majorBidi" w:hAnsiTheme="majorBidi" w:cstheme="majorBidi"/>
                <w:sz w:val="28"/>
                <w:szCs w:val="28"/>
              </w:rPr>
            </w:pPr>
            <w:r>
              <w:rPr>
                <w:rFonts w:asciiTheme="majorBidi" w:hAnsiTheme="majorBidi" w:cstheme="majorBidi"/>
                <w:sz w:val="28"/>
                <w:szCs w:val="28"/>
              </w:rPr>
              <w:lastRenderedPageBreak/>
              <w:t>PSs</w:t>
            </w:r>
          </w:p>
        </w:tc>
        <w:tc>
          <w:tcPr>
            <w:tcW w:w="6458" w:type="dxa"/>
          </w:tcPr>
          <w:p w14:paraId="36FB320A" w14:textId="2AB8BFDD" w:rsidR="00892820" w:rsidRDefault="00892820" w:rsidP="00D62BBE">
            <w:pPr>
              <w:rPr>
                <w:rFonts w:asciiTheme="majorBidi" w:hAnsiTheme="majorBidi" w:cstheme="majorBidi"/>
                <w:sz w:val="28"/>
                <w:szCs w:val="28"/>
              </w:rPr>
            </w:pPr>
            <w:r>
              <w:rPr>
                <w:rFonts w:asciiTheme="majorBidi" w:hAnsiTheme="majorBidi" w:cstheme="majorBidi"/>
                <w:sz w:val="28"/>
                <w:szCs w:val="28"/>
              </w:rPr>
              <w:t xml:space="preserve">Photosensitizers </w:t>
            </w:r>
          </w:p>
        </w:tc>
      </w:tr>
      <w:tr w:rsidR="00892820" w14:paraId="21BEAD28" w14:textId="77777777" w:rsidTr="00F065B7">
        <w:tc>
          <w:tcPr>
            <w:tcW w:w="1838" w:type="dxa"/>
          </w:tcPr>
          <w:p w14:paraId="37AE32A3" w14:textId="383A0784" w:rsidR="00892820" w:rsidRDefault="00892820" w:rsidP="00FF6A16">
            <w:pPr>
              <w:tabs>
                <w:tab w:val="left" w:pos="1200"/>
              </w:tabs>
              <w:rPr>
                <w:rFonts w:asciiTheme="majorBidi" w:hAnsiTheme="majorBidi" w:cstheme="majorBidi"/>
                <w:sz w:val="28"/>
                <w:szCs w:val="28"/>
              </w:rPr>
            </w:pPr>
            <w:r>
              <w:rPr>
                <w:rFonts w:asciiTheme="majorBidi" w:hAnsiTheme="majorBidi" w:cstheme="majorBidi"/>
                <w:sz w:val="28"/>
                <w:szCs w:val="28"/>
              </w:rPr>
              <w:t>PS</w:t>
            </w:r>
          </w:p>
        </w:tc>
        <w:tc>
          <w:tcPr>
            <w:tcW w:w="6458" w:type="dxa"/>
          </w:tcPr>
          <w:p w14:paraId="30D97733" w14:textId="6F807C86" w:rsidR="00892820" w:rsidRDefault="00892820" w:rsidP="00D62BBE">
            <w:pPr>
              <w:rPr>
                <w:rFonts w:asciiTheme="majorBidi" w:hAnsiTheme="majorBidi" w:cstheme="majorBidi"/>
                <w:sz w:val="28"/>
                <w:szCs w:val="28"/>
              </w:rPr>
            </w:pPr>
            <w:r>
              <w:rPr>
                <w:rFonts w:asciiTheme="majorBidi" w:hAnsiTheme="majorBidi" w:cstheme="majorBidi"/>
                <w:sz w:val="28"/>
                <w:szCs w:val="28"/>
              </w:rPr>
              <w:t>Photosensitizer</w:t>
            </w:r>
          </w:p>
        </w:tc>
      </w:tr>
      <w:tr w:rsidR="00892820" w14:paraId="578BB8F2" w14:textId="77777777" w:rsidTr="00F065B7">
        <w:tc>
          <w:tcPr>
            <w:tcW w:w="1838" w:type="dxa"/>
          </w:tcPr>
          <w:p w14:paraId="554F5787" w14:textId="43CE161F" w:rsidR="00892820" w:rsidRDefault="00892820" w:rsidP="00892820">
            <w:pPr>
              <w:tabs>
                <w:tab w:val="left" w:pos="1200"/>
              </w:tabs>
              <w:rPr>
                <w:rFonts w:asciiTheme="majorBidi" w:hAnsiTheme="majorBidi" w:cstheme="majorBidi"/>
                <w:sz w:val="28"/>
                <w:szCs w:val="28"/>
              </w:rPr>
            </w:pPr>
            <w:r>
              <w:rPr>
                <w:rFonts w:asciiTheme="majorBidi" w:hAnsiTheme="majorBidi" w:cstheme="majorBidi"/>
                <w:sz w:val="28"/>
                <w:szCs w:val="28"/>
              </w:rPr>
              <w:t>ROS</w:t>
            </w:r>
          </w:p>
        </w:tc>
        <w:tc>
          <w:tcPr>
            <w:tcW w:w="6458" w:type="dxa"/>
          </w:tcPr>
          <w:p w14:paraId="5FDDB593" w14:textId="3351247B" w:rsidR="00892820" w:rsidRDefault="00892820" w:rsidP="00D62BBE">
            <w:pPr>
              <w:rPr>
                <w:rFonts w:asciiTheme="majorBidi" w:hAnsiTheme="majorBidi" w:cstheme="majorBidi"/>
                <w:sz w:val="28"/>
                <w:szCs w:val="28"/>
              </w:rPr>
            </w:pPr>
            <w:r>
              <w:rPr>
                <w:rFonts w:asciiTheme="majorBidi" w:hAnsiTheme="majorBidi" w:cstheme="majorBidi"/>
                <w:sz w:val="28"/>
                <w:szCs w:val="28"/>
              </w:rPr>
              <w:t>Reactive oxygen species</w:t>
            </w:r>
          </w:p>
        </w:tc>
      </w:tr>
      <w:tr w:rsidR="00892820" w14:paraId="29F29041" w14:textId="77777777" w:rsidTr="00F065B7">
        <w:tc>
          <w:tcPr>
            <w:tcW w:w="1838" w:type="dxa"/>
          </w:tcPr>
          <w:p w14:paraId="20B4F644" w14:textId="20319EE5" w:rsidR="00892820" w:rsidRDefault="00892820" w:rsidP="00892820">
            <w:pPr>
              <w:tabs>
                <w:tab w:val="left" w:pos="1200"/>
              </w:tabs>
              <w:rPr>
                <w:rFonts w:asciiTheme="majorBidi" w:hAnsiTheme="majorBidi" w:cstheme="majorBidi"/>
                <w:sz w:val="28"/>
                <w:szCs w:val="28"/>
              </w:rPr>
            </w:pPr>
            <w:r>
              <w:rPr>
                <w:rFonts w:asciiTheme="majorBidi" w:hAnsiTheme="majorBidi" w:cstheme="majorBidi"/>
                <w:sz w:val="28"/>
                <w:szCs w:val="28"/>
              </w:rPr>
              <w:t>PPT</w:t>
            </w:r>
          </w:p>
        </w:tc>
        <w:tc>
          <w:tcPr>
            <w:tcW w:w="6458" w:type="dxa"/>
          </w:tcPr>
          <w:p w14:paraId="59584241" w14:textId="4F63C3FC" w:rsidR="00892820" w:rsidRDefault="00892820" w:rsidP="00D62BBE">
            <w:pPr>
              <w:rPr>
                <w:rFonts w:asciiTheme="majorBidi" w:hAnsiTheme="majorBidi" w:cstheme="majorBidi"/>
                <w:sz w:val="28"/>
                <w:szCs w:val="28"/>
              </w:rPr>
            </w:pPr>
            <w:r>
              <w:rPr>
                <w:rFonts w:asciiTheme="majorBidi" w:hAnsiTheme="majorBidi" w:cstheme="majorBidi"/>
                <w:sz w:val="28"/>
                <w:szCs w:val="28"/>
              </w:rPr>
              <w:t xml:space="preserve">Photothermal therapeutic </w:t>
            </w:r>
          </w:p>
        </w:tc>
      </w:tr>
      <w:tr w:rsidR="00892820" w14:paraId="35F49400" w14:textId="77777777" w:rsidTr="00F065B7">
        <w:tc>
          <w:tcPr>
            <w:tcW w:w="1838" w:type="dxa"/>
          </w:tcPr>
          <w:p w14:paraId="3A02F1C2" w14:textId="3029607D" w:rsidR="00892820" w:rsidRDefault="00892820" w:rsidP="00892820">
            <w:pPr>
              <w:tabs>
                <w:tab w:val="left" w:pos="1200"/>
              </w:tabs>
              <w:rPr>
                <w:rFonts w:asciiTheme="majorBidi" w:hAnsiTheme="majorBidi" w:cstheme="majorBidi"/>
                <w:sz w:val="28"/>
                <w:szCs w:val="28"/>
              </w:rPr>
            </w:pPr>
            <w:r>
              <w:rPr>
                <w:rFonts w:asciiTheme="majorBidi" w:hAnsiTheme="majorBidi" w:cstheme="majorBidi"/>
                <w:sz w:val="28"/>
                <w:szCs w:val="28"/>
              </w:rPr>
              <w:t>Hp</w:t>
            </w:r>
          </w:p>
        </w:tc>
        <w:tc>
          <w:tcPr>
            <w:tcW w:w="6458" w:type="dxa"/>
          </w:tcPr>
          <w:p w14:paraId="1E01610B" w14:textId="297ACF57" w:rsidR="00892820" w:rsidRDefault="00892820" w:rsidP="00D62BBE">
            <w:pPr>
              <w:rPr>
                <w:rFonts w:asciiTheme="majorBidi" w:hAnsiTheme="majorBidi" w:cstheme="majorBidi"/>
                <w:sz w:val="28"/>
                <w:szCs w:val="28"/>
              </w:rPr>
            </w:pPr>
            <w:r>
              <w:rPr>
                <w:rFonts w:asciiTheme="majorBidi" w:hAnsiTheme="majorBidi" w:cstheme="majorBidi"/>
                <w:sz w:val="28"/>
                <w:szCs w:val="28"/>
              </w:rPr>
              <w:t>hematoporphyrin</w:t>
            </w:r>
          </w:p>
        </w:tc>
      </w:tr>
      <w:tr w:rsidR="00892820" w14:paraId="36EBE483" w14:textId="77777777" w:rsidTr="00F065B7">
        <w:tc>
          <w:tcPr>
            <w:tcW w:w="1838" w:type="dxa"/>
          </w:tcPr>
          <w:p w14:paraId="1E6E487F" w14:textId="32B39796" w:rsidR="00892820" w:rsidRDefault="002A0CFE" w:rsidP="00892820">
            <w:pPr>
              <w:tabs>
                <w:tab w:val="left" w:pos="1200"/>
              </w:tabs>
              <w:jc w:val="both"/>
              <w:rPr>
                <w:rFonts w:asciiTheme="majorBidi" w:hAnsiTheme="majorBidi" w:cstheme="majorBidi"/>
                <w:sz w:val="28"/>
                <w:szCs w:val="28"/>
              </w:rPr>
            </w:pPr>
            <w:r>
              <w:rPr>
                <w:rFonts w:asciiTheme="majorBidi" w:hAnsiTheme="majorBidi" w:cstheme="majorBidi"/>
                <w:sz w:val="28"/>
                <w:szCs w:val="28"/>
              </w:rPr>
              <w:t>Apdt</w:t>
            </w:r>
          </w:p>
        </w:tc>
        <w:tc>
          <w:tcPr>
            <w:tcW w:w="6458" w:type="dxa"/>
          </w:tcPr>
          <w:p w14:paraId="07DFFCA4" w14:textId="5DBE1E86" w:rsidR="00892820" w:rsidRDefault="00D068C2" w:rsidP="00D62BBE">
            <w:pPr>
              <w:rPr>
                <w:rFonts w:asciiTheme="majorBidi" w:hAnsiTheme="majorBidi" w:cstheme="majorBidi"/>
                <w:sz w:val="28"/>
                <w:szCs w:val="28"/>
              </w:rPr>
            </w:pPr>
            <w:r>
              <w:rPr>
                <w:rFonts w:asciiTheme="majorBidi" w:hAnsiTheme="majorBidi" w:cstheme="majorBidi"/>
                <w:sz w:val="28"/>
                <w:szCs w:val="28"/>
              </w:rPr>
              <w:t>Antibacterial photodynamic therapy</w:t>
            </w:r>
          </w:p>
        </w:tc>
      </w:tr>
      <w:tr w:rsidR="00D068C2" w14:paraId="58A915B4" w14:textId="77777777" w:rsidTr="00F065B7">
        <w:tc>
          <w:tcPr>
            <w:tcW w:w="1838" w:type="dxa"/>
          </w:tcPr>
          <w:p w14:paraId="71914FCD" w14:textId="7E94C7EE" w:rsidR="00D068C2" w:rsidRDefault="00D068C2" w:rsidP="00892820">
            <w:pPr>
              <w:tabs>
                <w:tab w:val="left" w:pos="1200"/>
              </w:tabs>
              <w:jc w:val="both"/>
              <w:rPr>
                <w:rFonts w:asciiTheme="majorBidi" w:hAnsiTheme="majorBidi" w:cstheme="majorBidi"/>
                <w:sz w:val="28"/>
                <w:szCs w:val="28"/>
              </w:rPr>
            </w:pPr>
            <w:r>
              <w:rPr>
                <w:rFonts w:asciiTheme="majorBidi" w:hAnsiTheme="majorBidi" w:cstheme="majorBidi"/>
                <w:sz w:val="28"/>
                <w:szCs w:val="28"/>
              </w:rPr>
              <w:t>LP</w:t>
            </w:r>
          </w:p>
        </w:tc>
        <w:tc>
          <w:tcPr>
            <w:tcW w:w="6458" w:type="dxa"/>
          </w:tcPr>
          <w:p w14:paraId="6EAF5DA9" w14:textId="527412CB" w:rsidR="00D068C2" w:rsidRDefault="00D068C2" w:rsidP="00D62BBE">
            <w:pPr>
              <w:rPr>
                <w:rFonts w:asciiTheme="majorBidi" w:hAnsiTheme="majorBidi" w:cstheme="majorBidi"/>
                <w:sz w:val="28"/>
                <w:szCs w:val="28"/>
              </w:rPr>
            </w:pPr>
            <w:r>
              <w:rPr>
                <w:rFonts w:asciiTheme="majorBidi" w:hAnsiTheme="majorBidi" w:cstheme="majorBidi"/>
                <w:sz w:val="28"/>
                <w:szCs w:val="28"/>
              </w:rPr>
              <w:t>Lethal photosensitization</w:t>
            </w:r>
          </w:p>
        </w:tc>
      </w:tr>
      <w:tr w:rsidR="00D068C2" w14:paraId="1AD8EE8D" w14:textId="77777777" w:rsidTr="00F065B7">
        <w:tc>
          <w:tcPr>
            <w:tcW w:w="1838" w:type="dxa"/>
          </w:tcPr>
          <w:p w14:paraId="1FB081C1" w14:textId="55F92716" w:rsidR="00D068C2" w:rsidRDefault="00D068C2" w:rsidP="00892820">
            <w:pPr>
              <w:tabs>
                <w:tab w:val="left" w:pos="1200"/>
              </w:tabs>
              <w:jc w:val="both"/>
              <w:rPr>
                <w:rFonts w:asciiTheme="majorBidi" w:hAnsiTheme="majorBidi" w:cstheme="majorBidi"/>
                <w:sz w:val="28"/>
                <w:szCs w:val="28"/>
              </w:rPr>
            </w:pPr>
            <w:r>
              <w:rPr>
                <w:rFonts w:asciiTheme="majorBidi" w:hAnsiTheme="majorBidi" w:cstheme="majorBidi"/>
                <w:sz w:val="28"/>
                <w:szCs w:val="28"/>
              </w:rPr>
              <w:t>H</w:t>
            </w:r>
            <w:r w:rsidRPr="00D068C2">
              <w:rPr>
                <w:rFonts w:asciiTheme="majorBidi" w:hAnsiTheme="majorBidi" w:cstheme="majorBidi"/>
                <w:sz w:val="28"/>
                <w:szCs w:val="28"/>
                <w:vertAlign w:val="subscript"/>
              </w:rPr>
              <w:t>2</w:t>
            </w:r>
            <w:r>
              <w:rPr>
                <w:rFonts w:asciiTheme="majorBidi" w:hAnsiTheme="majorBidi" w:cstheme="majorBidi"/>
                <w:sz w:val="28"/>
                <w:szCs w:val="28"/>
              </w:rPr>
              <w:t>O</w:t>
            </w:r>
            <w:r w:rsidRPr="00D068C2">
              <w:rPr>
                <w:rFonts w:asciiTheme="majorBidi" w:hAnsiTheme="majorBidi" w:cstheme="majorBidi"/>
                <w:sz w:val="28"/>
                <w:szCs w:val="28"/>
                <w:vertAlign w:val="subscript"/>
              </w:rPr>
              <w:t>2</w:t>
            </w:r>
          </w:p>
        </w:tc>
        <w:tc>
          <w:tcPr>
            <w:tcW w:w="6458" w:type="dxa"/>
          </w:tcPr>
          <w:p w14:paraId="516E9863" w14:textId="3F7A44CD" w:rsidR="00D068C2" w:rsidRDefault="00D068C2" w:rsidP="00D62BBE">
            <w:pPr>
              <w:rPr>
                <w:rFonts w:asciiTheme="majorBidi" w:hAnsiTheme="majorBidi" w:cstheme="majorBidi"/>
                <w:sz w:val="28"/>
                <w:szCs w:val="28"/>
              </w:rPr>
            </w:pPr>
            <w:r>
              <w:rPr>
                <w:rFonts w:asciiTheme="majorBidi" w:hAnsiTheme="majorBidi" w:cstheme="majorBidi"/>
                <w:sz w:val="28"/>
                <w:szCs w:val="28"/>
              </w:rPr>
              <w:t>Hydrogen peroxide</w:t>
            </w:r>
          </w:p>
        </w:tc>
      </w:tr>
      <w:tr w:rsidR="00D068C2" w14:paraId="0E044F36" w14:textId="77777777" w:rsidTr="00F065B7">
        <w:tc>
          <w:tcPr>
            <w:tcW w:w="1838" w:type="dxa"/>
          </w:tcPr>
          <w:p w14:paraId="665AD65E" w14:textId="4EB05C30" w:rsidR="00D068C2" w:rsidRPr="00D068C2" w:rsidRDefault="00D068C2" w:rsidP="00892820">
            <w:pPr>
              <w:tabs>
                <w:tab w:val="left" w:pos="1200"/>
              </w:tabs>
              <w:jc w:val="both"/>
              <w:rPr>
                <w:rFonts w:asciiTheme="majorBidi" w:hAnsiTheme="majorBidi" w:cstheme="majorBidi"/>
                <w:sz w:val="28"/>
                <w:szCs w:val="28"/>
              </w:rPr>
            </w:pPr>
            <w:r>
              <w:rPr>
                <w:rFonts w:asciiTheme="majorBidi" w:hAnsiTheme="majorBidi" w:cstheme="majorBidi"/>
                <w:sz w:val="28"/>
                <w:szCs w:val="28"/>
              </w:rPr>
              <w:t>TiO</w:t>
            </w:r>
            <w:r>
              <w:rPr>
                <w:rFonts w:asciiTheme="majorBidi" w:hAnsiTheme="majorBidi" w:cstheme="majorBidi"/>
                <w:sz w:val="28"/>
                <w:szCs w:val="28"/>
                <w:vertAlign w:val="subscript"/>
              </w:rPr>
              <w:t>2</w:t>
            </w:r>
          </w:p>
        </w:tc>
        <w:tc>
          <w:tcPr>
            <w:tcW w:w="6458" w:type="dxa"/>
          </w:tcPr>
          <w:p w14:paraId="45DEC3A4" w14:textId="0494E8FA" w:rsidR="00D068C2" w:rsidRDefault="00D068C2" w:rsidP="00D62BBE">
            <w:pPr>
              <w:rPr>
                <w:rFonts w:asciiTheme="majorBidi" w:hAnsiTheme="majorBidi" w:cstheme="majorBidi"/>
                <w:sz w:val="28"/>
                <w:szCs w:val="28"/>
              </w:rPr>
            </w:pPr>
            <w:r>
              <w:rPr>
                <w:rFonts w:asciiTheme="majorBidi" w:hAnsiTheme="majorBidi" w:cstheme="majorBidi"/>
                <w:sz w:val="28"/>
                <w:szCs w:val="28"/>
              </w:rPr>
              <w:t>Titanium dioxide</w:t>
            </w:r>
          </w:p>
        </w:tc>
      </w:tr>
      <w:tr w:rsidR="0051706F" w14:paraId="1071FB06" w14:textId="77777777" w:rsidTr="00F065B7">
        <w:tc>
          <w:tcPr>
            <w:tcW w:w="1838" w:type="dxa"/>
          </w:tcPr>
          <w:p w14:paraId="066428AF" w14:textId="4C459C6A" w:rsidR="0051706F" w:rsidRDefault="0051706F" w:rsidP="00892820">
            <w:pPr>
              <w:tabs>
                <w:tab w:val="left" w:pos="1200"/>
              </w:tabs>
              <w:jc w:val="both"/>
              <w:rPr>
                <w:rFonts w:asciiTheme="majorBidi" w:hAnsiTheme="majorBidi" w:cstheme="majorBidi"/>
                <w:sz w:val="28"/>
                <w:szCs w:val="28"/>
              </w:rPr>
            </w:pPr>
            <w:r w:rsidRPr="0051706F">
              <w:rPr>
                <w:rFonts w:asciiTheme="majorBidi" w:hAnsiTheme="majorBidi" w:cstheme="majorBidi"/>
                <w:i/>
                <w:iCs/>
                <w:sz w:val="28"/>
                <w:szCs w:val="28"/>
              </w:rPr>
              <w:t>f</w:t>
            </w:r>
            <w:r w:rsidRPr="0051706F">
              <w:rPr>
                <w:rFonts w:asciiTheme="majorBidi" w:hAnsiTheme="majorBidi" w:cstheme="majorBidi"/>
                <w:sz w:val="28"/>
                <w:szCs w:val="28"/>
                <w:vertAlign w:val="subscript"/>
              </w:rPr>
              <w:t>w</w:t>
            </w:r>
          </w:p>
        </w:tc>
        <w:tc>
          <w:tcPr>
            <w:tcW w:w="6458" w:type="dxa"/>
          </w:tcPr>
          <w:p w14:paraId="4B798862" w14:textId="7353955C" w:rsidR="0051706F" w:rsidRDefault="00666F31" w:rsidP="00D62BBE">
            <w:pPr>
              <w:rPr>
                <w:rFonts w:asciiTheme="majorBidi" w:hAnsiTheme="majorBidi" w:cstheme="majorBidi"/>
                <w:sz w:val="28"/>
                <w:szCs w:val="28"/>
              </w:rPr>
            </w:pPr>
            <w:r>
              <w:rPr>
                <w:rFonts w:asciiTheme="majorBidi" w:hAnsiTheme="majorBidi" w:cstheme="majorBidi"/>
                <w:sz w:val="28"/>
                <w:szCs w:val="28"/>
              </w:rPr>
              <w:t>W</w:t>
            </w:r>
            <w:r w:rsidR="0051706F">
              <w:rPr>
                <w:rFonts w:asciiTheme="majorBidi" w:hAnsiTheme="majorBidi" w:cstheme="majorBidi"/>
                <w:sz w:val="28"/>
                <w:szCs w:val="28"/>
              </w:rPr>
              <w:t>ater</w:t>
            </w:r>
            <w:r>
              <w:rPr>
                <w:rFonts w:asciiTheme="majorBidi" w:hAnsiTheme="majorBidi" w:cstheme="majorBidi"/>
                <w:sz w:val="28"/>
                <w:szCs w:val="28"/>
              </w:rPr>
              <w:t xml:space="preserve"> fraction</w:t>
            </w:r>
          </w:p>
        </w:tc>
      </w:tr>
      <w:tr w:rsidR="00D068C2" w14:paraId="4CE4ED34" w14:textId="77777777" w:rsidTr="00F065B7">
        <w:tc>
          <w:tcPr>
            <w:tcW w:w="1838" w:type="dxa"/>
          </w:tcPr>
          <w:p w14:paraId="13D99773" w14:textId="2634535E" w:rsidR="00D068C2" w:rsidRDefault="00D068C2" w:rsidP="00892820">
            <w:pPr>
              <w:tabs>
                <w:tab w:val="left" w:pos="1200"/>
              </w:tabs>
              <w:jc w:val="both"/>
              <w:rPr>
                <w:rFonts w:asciiTheme="majorBidi" w:hAnsiTheme="majorBidi" w:cstheme="majorBidi"/>
                <w:sz w:val="28"/>
                <w:szCs w:val="28"/>
              </w:rPr>
            </w:pPr>
            <w:r>
              <w:rPr>
                <w:rFonts w:asciiTheme="majorBidi" w:hAnsiTheme="majorBidi" w:cstheme="majorBidi"/>
                <w:sz w:val="28"/>
                <w:szCs w:val="28"/>
              </w:rPr>
              <w:t>DMSO</w:t>
            </w:r>
          </w:p>
        </w:tc>
        <w:tc>
          <w:tcPr>
            <w:tcW w:w="6458" w:type="dxa"/>
          </w:tcPr>
          <w:p w14:paraId="1D93DF29" w14:textId="3CAEAE7E" w:rsidR="00D068C2" w:rsidRDefault="00DB73A7" w:rsidP="00D62BBE">
            <w:pPr>
              <w:rPr>
                <w:rFonts w:asciiTheme="majorBidi" w:hAnsiTheme="majorBidi" w:cstheme="majorBidi"/>
                <w:sz w:val="28"/>
                <w:szCs w:val="28"/>
              </w:rPr>
            </w:pPr>
            <w:r>
              <w:rPr>
                <w:rFonts w:asciiTheme="majorBidi" w:hAnsiTheme="majorBidi" w:cstheme="majorBidi"/>
                <w:sz w:val="28"/>
                <w:szCs w:val="28"/>
              </w:rPr>
              <w:t xml:space="preserve">Dimethyl sulfoxide </w:t>
            </w:r>
          </w:p>
        </w:tc>
      </w:tr>
      <w:tr w:rsidR="00D068C2" w14:paraId="7E403B16" w14:textId="77777777" w:rsidTr="00F065B7">
        <w:tc>
          <w:tcPr>
            <w:tcW w:w="1838" w:type="dxa"/>
          </w:tcPr>
          <w:p w14:paraId="5FDC905E" w14:textId="0D901381" w:rsidR="00D068C2" w:rsidRDefault="00D068C2" w:rsidP="00892820">
            <w:pPr>
              <w:tabs>
                <w:tab w:val="left" w:pos="1200"/>
              </w:tabs>
              <w:jc w:val="both"/>
              <w:rPr>
                <w:rFonts w:asciiTheme="majorBidi" w:hAnsiTheme="majorBidi" w:cstheme="majorBidi"/>
                <w:sz w:val="28"/>
                <w:szCs w:val="28"/>
              </w:rPr>
            </w:pPr>
            <w:r>
              <w:rPr>
                <w:rFonts w:asciiTheme="majorBidi" w:hAnsiTheme="majorBidi" w:cstheme="majorBidi"/>
                <w:sz w:val="28"/>
                <w:szCs w:val="28"/>
              </w:rPr>
              <w:t>DMF</w:t>
            </w:r>
          </w:p>
        </w:tc>
        <w:tc>
          <w:tcPr>
            <w:tcW w:w="6458" w:type="dxa"/>
          </w:tcPr>
          <w:p w14:paraId="2B9B4203" w14:textId="5541AF0D" w:rsidR="00D068C2" w:rsidRDefault="00DB73A7" w:rsidP="00D62BBE">
            <w:pPr>
              <w:rPr>
                <w:rFonts w:asciiTheme="majorBidi" w:hAnsiTheme="majorBidi" w:cstheme="majorBidi"/>
                <w:sz w:val="28"/>
                <w:szCs w:val="28"/>
              </w:rPr>
            </w:pPr>
            <w:r>
              <w:rPr>
                <w:rFonts w:asciiTheme="majorBidi" w:hAnsiTheme="majorBidi" w:cstheme="majorBidi"/>
                <w:sz w:val="28"/>
                <w:szCs w:val="28"/>
              </w:rPr>
              <w:t>N,N-dimethylformamide</w:t>
            </w:r>
          </w:p>
        </w:tc>
      </w:tr>
      <w:tr w:rsidR="00D068C2" w14:paraId="0647742C" w14:textId="77777777" w:rsidTr="00F065B7">
        <w:tc>
          <w:tcPr>
            <w:tcW w:w="1838" w:type="dxa"/>
          </w:tcPr>
          <w:p w14:paraId="51C1D741" w14:textId="75355CD8" w:rsidR="00D068C2" w:rsidRDefault="00DB73A7" w:rsidP="00892820">
            <w:pPr>
              <w:tabs>
                <w:tab w:val="left" w:pos="1200"/>
              </w:tabs>
              <w:jc w:val="both"/>
              <w:rPr>
                <w:rFonts w:asciiTheme="majorBidi" w:hAnsiTheme="majorBidi" w:cstheme="majorBidi"/>
                <w:sz w:val="28"/>
                <w:szCs w:val="28"/>
              </w:rPr>
            </w:pPr>
            <w:r>
              <w:rPr>
                <w:rFonts w:asciiTheme="majorBidi" w:hAnsiTheme="majorBidi" w:cstheme="majorBidi"/>
                <w:sz w:val="28"/>
                <w:szCs w:val="28"/>
              </w:rPr>
              <w:t>MeOH</w:t>
            </w:r>
          </w:p>
        </w:tc>
        <w:tc>
          <w:tcPr>
            <w:tcW w:w="6458" w:type="dxa"/>
          </w:tcPr>
          <w:p w14:paraId="146BCA95" w14:textId="1340AC1E" w:rsidR="00D068C2" w:rsidRDefault="00DB73A7" w:rsidP="00D62BBE">
            <w:pPr>
              <w:rPr>
                <w:rFonts w:asciiTheme="majorBidi" w:hAnsiTheme="majorBidi" w:cstheme="majorBidi"/>
                <w:sz w:val="28"/>
                <w:szCs w:val="28"/>
              </w:rPr>
            </w:pPr>
            <w:r>
              <w:rPr>
                <w:rFonts w:asciiTheme="majorBidi" w:hAnsiTheme="majorBidi" w:cstheme="majorBidi"/>
                <w:sz w:val="28"/>
                <w:szCs w:val="28"/>
              </w:rPr>
              <w:t xml:space="preserve">Methanol </w:t>
            </w:r>
          </w:p>
        </w:tc>
      </w:tr>
      <w:tr w:rsidR="00D068C2" w14:paraId="26F903C3" w14:textId="77777777" w:rsidTr="00F065B7">
        <w:tc>
          <w:tcPr>
            <w:tcW w:w="1838" w:type="dxa"/>
          </w:tcPr>
          <w:p w14:paraId="76474CB6" w14:textId="1252EEDB" w:rsidR="00D068C2" w:rsidRDefault="00DB73A7" w:rsidP="00892820">
            <w:pPr>
              <w:tabs>
                <w:tab w:val="left" w:pos="1200"/>
              </w:tabs>
              <w:jc w:val="both"/>
              <w:rPr>
                <w:rFonts w:asciiTheme="majorBidi" w:hAnsiTheme="majorBidi" w:cstheme="majorBidi"/>
                <w:sz w:val="28"/>
                <w:szCs w:val="28"/>
              </w:rPr>
            </w:pPr>
            <w:r>
              <w:rPr>
                <w:rFonts w:asciiTheme="majorBidi" w:hAnsiTheme="majorBidi" w:cstheme="majorBidi"/>
                <w:sz w:val="28"/>
                <w:szCs w:val="28"/>
              </w:rPr>
              <w:t>EtOAc</w:t>
            </w:r>
          </w:p>
        </w:tc>
        <w:tc>
          <w:tcPr>
            <w:tcW w:w="6458" w:type="dxa"/>
          </w:tcPr>
          <w:p w14:paraId="2856DA14" w14:textId="27CDEDC9" w:rsidR="00D068C2" w:rsidRDefault="003545FB" w:rsidP="00D62BBE">
            <w:pPr>
              <w:rPr>
                <w:rFonts w:asciiTheme="majorBidi" w:hAnsiTheme="majorBidi" w:cstheme="majorBidi"/>
                <w:sz w:val="28"/>
                <w:szCs w:val="28"/>
              </w:rPr>
            </w:pPr>
            <w:r>
              <w:rPr>
                <w:rFonts w:asciiTheme="majorBidi" w:hAnsiTheme="majorBidi" w:cstheme="majorBidi"/>
                <w:sz w:val="28"/>
                <w:szCs w:val="28"/>
              </w:rPr>
              <w:t xml:space="preserve">Ethyl acetate </w:t>
            </w:r>
          </w:p>
        </w:tc>
      </w:tr>
      <w:tr w:rsidR="00D068C2" w14:paraId="6955C834" w14:textId="77777777" w:rsidTr="00F065B7">
        <w:tc>
          <w:tcPr>
            <w:tcW w:w="1838" w:type="dxa"/>
          </w:tcPr>
          <w:p w14:paraId="19E90E37" w14:textId="21264D8E" w:rsidR="00D068C2" w:rsidRDefault="003545FB" w:rsidP="00892820">
            <w:pPr>
              <w:tabs>
                <w:tab w:val="left" w:pos="1200"/>
              </w:tabs>
              <w:jc w:val="both"/>
              <w:rPr>
                <w:rFonts w:asciiTheme="majorBidi" w:hAnsiTheme="majorBidi" w:cstheme="majorBidi"/>
                <w:sz w:val="28"/>
                <w:szCs w:val="28"/>
              </w:rPr>
            </w:pPr>
            <w:r>
              <w:rPr>
                <w:rFonts w:asciiTheme="majorBidi" w:hAnsiTheme="majorBidi" w:cstheme="majorBidi"/>
                <w:sz w:val="28"/>
                <w:szCs w:val="28"/>
              </w:rPr>
              <w:t>DCM</w:t>
            </w:r>
          </w:p>
        </w:tc>
        <w:tc>
          <w:tcPr>
            <w:tcW w:w="6458" w:type="dxa"/>
          </w:tcPr>
          <w:p w14:paraId="1CD3183E" w14:textId="60A83F41" w:rsidR="00D068C2" w:rsidRDefault="003545FB" w:rsidP="00D62BBE">
            <w:pPr>
              <w:rPr>
                <w:rFonts w:asciiTheme="majorBidi" w:hAnsiTheme="majorBidi" w:cstheme="majorBidi"/>
                <w:sz w:val="28"/>
                <w:szCs w:val="28"/>
              </w:rPr>
            </w:pPr>
            <w:r>
              <w:rPr>
                <w:rFonts w:asciiTheme="majorBidi" w:hAnsiTheme="majorBidi" w:cstheme="majorBidi"/>
                <w:sz w:val="28"/>
                <w:szCs w:val="28"/>
              </w:rPr>
              <w:t xml:space="preserve">Dichloromethane </w:t>
            </w:r>
          </w:p>
        </w:tc>
      </w:tr>
      <w:tr w:rsidR="003545FB" w14:paraId="7A7A398E" w14:textId="77777777" w:rsidTr="00F065B7">
        <w:tc>
          <w:tcPr>
            <w:tcW w:w="1838" w:type="dxa"/>
          </w:tcPr>
          <w:p w14:paraId="71FF2897" w14:textId="187AFA64" w:rsidR="003545FB" w:rsidRDefault="006467A8" w:rsidP="00892820">
            <w:pPr>
              <w:tabs>
                <w:tab w:val="left" w:pos="1200"/>
              </w:tabs>
              <w:jc w:val="both"/>
              <w:rPr>
                <w:rFonts w:asciiTheme="majorBidi" w:hAnsiTheme="majorBidi" w:cstheme="majorBidi"/>
                <w:sz w:val="28"/>
                <w:szCs w:val="28"/>
              </w:rPr>
            </w:pPr>
            <w:r w:rsidRPr="006467A8">
              <w:rPr>
                <w:rFonts w:asciiTheme="majorBidi" w:hAnsiTheme="majorBidi" w:cstheme="majorBidi"/>
                <w:sz w:val="28"/>
                <w:szCs w:val="28"/>
              </w:rPr>
              <w:t xml:space="preserve">FTIR                  </w:t>
            </w:r>
          </w:p>
        </w:tc>
        <w:tc>
          <w:tcPr>
            <w:tcW w:w="6458" w:type="dxa"/>
          </w:tcPr>
          <w:p w14:paraId="64C5271C" w14:textId="569AB9DE" w:rsidR="003545FB" w:rsidRDefault="006467A8" w:rsidP="00D62BBE">
            <w:pPr>
              <w:rPr>
                <w:rFonts w:asciiTheme="majorBidi" w:hAnsiTheme="majorBidi" w:cstheme="majorBidi"/>
                <w:sz w:val="28"/>
                <w:szCs w:val="28"/>
              </w:rPr>
            </w:pPr>
            <w:r w:rsidRPr="006467A8">
              <w:rPr>
                <w:rFonts w:asciiTheme="majorBidi" w:hAnsiTheme="majorBidi" w:cstheme="majorBidi"/>
                <w:sz w:val="28"/>
                <w:szCs w:val="28"/>
              </w:rPr>
              <w:t>Fourier Transform Infra-Red spectrophotometer</w:t>
            </w:r>
          </w:p>
        </w:tc>
      </w:tr>
      <w:tr w:rsidR="006467A8" w14:paraId="147A21B5" w14:textId="77777777" w:rsidTr="00F065B7">
        <w:tc>
          <w:tcPr>
            <w:tcW w:w="1838" w:type="dxa"/>
          </w:tcPr>
          <w:p w14:paraId="036F6541" w14:textId="06151A92" w:rsidR="006467A8" w:rsidRPr="006467A8" w:rsidRDefault="006467A8" w:rsidP="00892820">
            <w:pPr>
              <w:tabs>
                <w:tab w:val="left" w:pos="1200"/>
              </w:tabs>
              <w:jc w:val="both"/>
              <w:rPr>
                <w:rFonts w:asciiTheme="majorBidi" w:hAnsiTheme="majorBidi" w:cstheme="majorBidi"/>
                <w:sz w:val="28"/>
                <w:szCs w:val="28"/>
              </w:rPr>
            </w:pPr>
            <w:r w:rsidRPr="006467A8">
              <w:rPr>
                <w:rFonts w:asciiTheme="majorBidi" w:hAnsiTheme="majorBidi" w:cstheme="majorBidi"/>
                <w:sz w:val="28"/>
                <w:szCs w:val="28"/>
              </w:rPr>
              <w:t>NMR</w:t>
            </w:r>
          </w:p>
        </w:tc>
        <w:tc>
          <w:tcPr>
            <w:tcW w:w="6458" w:type="dxa"/>
          </w:tcPr>
          <w:p w14:paraId="638C327F" w14:textId="70AFBB84" w:rsidR="006467A8" w:rsidRPr="006467A8" w:rsidRDefault="006467A8" w:rsidP="00D62BBE">
            <w:pPr>
              <w:rPr>
                <w:rFonts w:asciiTheme="majorBidi" w:hAnsiTheme="majorBidi" w:cstheme="majorBidi"/>
                <w:sz w:val="28"/>
                <w:szCs w:val="28"/>
              </w:rPr>
            </w:pPr>
            <w:r w:rsidRPr="006467A8">
              <w:rPr>
                <w:rFonts w:asciiTheme="majorBidi" w:hAnsiTheme="majorBidi" w:cstheme="majorBidi"/>
                <w:sz w:val="28"/>
                <w:szCs w:val="28"/>
              </w:rPr>
              <w:t>Nuclear Magnetic Resonance spectrometer</w:t>
            </w:r>
          </w:p>
        </w:tc>
      </w:tr>
      <w:tr w:rsidR="006467A8" w14:paraId="2B37494B" w14:textId="77777777" w:rsidTr="00F065B7">
        <w:tc>
          <w:tcPr>
            <w:tcW w:w="1838" w:type="dxa"/>
          </w:tcPr>
          <w:p w14:paraId="5466E3D3" w14:textId="1A8C2337" w:rsidR="006467A8" w:rsidRPr="006467A8" w:rsidRDefault="006467A8" w:rsidP="00892820">
            <w:pPr>
              <w:tabs>
                <w:tab w:val="left" w:pos="1200"/>
              </w:tabs>
              <w:jc w:val="both"/>
              <w:rPr>
                <w:rFonts w:asciiTheme="majorBidi" w:hAnsiTheme="majorBidi" w:cstheme="majorBidi"/>
                <w:sz w:val="28"/>
                <w:szCs w:val="28"/>
              </w:rPr>
            </w:pPr>
            <w:r w:rsidRPr="006467A8">
              <w:rPr>
                <w:rFonts w:asciiTheme="majorBidi" w:hAnsiTheme="majorBidi" w:cstheme="majorBidi"/>
                <w:sz w:val="28"/>
                <w:szCs w:val="28"/>
              </w:rPr>
              <w:t>DEPT</w:t>
            </w:r>
          </w:p>
        </w:tc>
        <w:tc>
          <w:tcPr>
            <w:tcW w:w="6458" w:type="dxa"/>
          </w:tcPr>
          <w:p w14:paraId="0A3EEDD9" w14:textId="273E4F20" w:rsidR="006467A8" w:rsidRPr="006467A8" w:rsidRDefault="006467A8" w:rsidP="00D62BBE">
            <w:pPr>
              <w:rPr>
                <w:rFonts w:asciiTheme="majorBidi" w:hAnsiTheme="majorBidi" w:cstheme="majorBidi"/>
                <w:sz w:val="28"/>
                <w:szCs w:val="28"/>
              </w:rPr>
            </w:pPr>
            <w:r w:rsidRPr="006467A8">
              <w:rPr>
                <w:rFonts w:asciiTheme="majorBidi" w:hAnsiTheme="majorBidi" w:cstheme="majorBidi"/>
                <w:sz w:val="28"/>
                <w:szCs w:val="28"/>
              </w:rPr>
              <w:t xml:space="preserve">Distortionless Enhancement by </w:t>
            </w:r>
            <w:r w:rsidR="00605D0A">
              <w:rPr>
                <w:rFonts w:asciiTheme="majorBidi" w:hAnsiTheme="majorBidi" w:cstheme="majorBidi"/>
                <w:sz w:val="28"/>
                <w:szCs w:val="28"/>
              </w:rPr>
              <w:t>Polarization</w:t>
            </w:r>
            <w:r w:rsidRPr="006467A8">
              <w:rPr>
                <w:rFonts w:asciiTheme="majorBidi" w:hAnsiTheme="majorBidi" w:cstheme="majorBidi"/>
                <w:sz w:val="28"/>
                <w:szCs w:val="28"/>
              </w:rPr>
              <w:t xml:space="preserve"> Transfer</w:t>
            </w:r>
          </w:p>
        </w:tc>
      </w:tr>
      <w:tr w:rsidR="006467A8" w14:paraId="530349BE" w14:textId="77777777" w:rsidTr="00F065B7">
        <w:tc>
          <w:tcPr>
            <w:tcW w:w="1838" w:type="dxa"/>
          </w:tcPr>
          <w:p w14:paraId="5E14EB94" w14:textId="7A1599D1" w:rsidR="006467A8" w:rsidRPr="006467A8" w:rsidRDefault="006467A8" w:rsidP="00892820">
            <w:pPr>
              <w:tabs>
                <w:tab w:val="left" w:pos="1200"/>
              </w:tabs>
              <w:jc w:val="both"/>
              <w:rPr>
                <w:rFonts w:asciiTheme="majorBidi" w:hAnsiTheme="majorBidi" w:cstheme="majorBidi"/>
                <w:sz w:val="28"/>
                <w:szCs w:val="28"/>
              </w:rPr>
            </w:pPr>
            <w:r w:rsidRPr="006467A8">
              <w:rPr>
                <w:rFonts w:asciiTheme="majorBidi" w:hAnsiTheme="majorBidi" w:cstheme="majorBidi"/>
                <w:sz w:val="28"/>
                <w:szCs w:val="28"/>
              </w:rPr>
              <w:t xml:space="preserve">HSQC     </w:t>
            </w:r>
          </w:p>
        </w:tc>
        <w:tc>
          <w:tcPr>
            <w:tcW w:w="6458" w:type="dxa"/>
          </w:tcPr>
          <w:p w14:paraId="639E828D" w14:textId="15671180" w:rsidR="006467A8" w:rsidRPr="006467A8" w:rsidRDefault="006467A8" w:rsidP="00D62BBE">
            <w:pPr>
              <w:rPr>
                <w:rFonts w:asciiTheme="majorBidi" w:hAnsiTheme="majorBidi" w:cstheme="majorBidi"/>
                <w:sz w:val="28"/>
                <w:szCs w:val="28"/>
              </w:rPr>
            </w:pPr>
            <w:r w:rsidRPr="006467A8">
              <w:rPr>
                <w:rFonts w:asciiTheme="majorBidi" w:hAnsiTheme="majorBidi" w:cstheme="majorBidi"/>
                <w:sz w:val="28"/>
                <w:szCs w:val="28"/>
              </w:rPr>
              <w:t>Heteronuclear single quantum coherence spectroscopy</w:t>
            </w:r>
          </w:p>
        </w:tc>
      </w:tr>
      <w:tr w:rsidR="00605D0A" w14:paraId="6B38685B" w14:textId="77777777" w:rsidTr="00F065B7">
        <w:tc>
          <w:tcPr>
            <w:tcW w:w="1838" w:type="dxa"/>
          </w:tcPr>
          <w:p w14:paraId="2CE8BF16" w14:textId="08504EB5" w:rsidR="00605D0A" w:rsidRPr="006467A8" w:rsidRDefault="00605D0A" w:rsidP="00892820">
            <w:pPr>
              <w:tabs>
                <w:tab w:val="left" w:pos="1200"/>
              </w:tabs>
              <w:jc w:val="both"/>
              <w:rPr>
                <w:rFonts w:asciiTheme="majorBidi" w:hAnsiTheme="majorBidi" w:cstheme="majorBidi"/>
                <w:sz w:val="28"/>
                <w:szCs w:val="28"/>
              </w:rPr>
            </w:pPr>
            <w:r>
              <w:rPr>
                <w:rFonts w:asciiTheme="majorBidi" w:hAnsiTheme="majorBidi" w:cstheme="majorBidi"/>
                <w:sz w:val="28"/>
                <w:szCs w:val="28"/>
              </w:rPr>
              <w:t>HRMS</w:t>
            </w:r>
          </w:p>
        </w:tc>
        <w:tc>
          <w:tcPr>
            <w:tcW w:w="6458" w:type="dxa"/>
          </w:tcPr>
          <w:p w14:paraId="77F7745F" w14:textId="3B2322CB" w:rsidR="00605D0A" w:rsidRPr="006467A8" w:rsidRDefault="00605D0A" w:rsidP="00D62BBE">
            <w:pPr>
              <w:rPr>
                <w:rFonts w:asciiTheme="majorBidi" w:hAnsiTheme="majorBidi" w:cstheme="majorBidi"/>
                <w:sz w:val="28"/>
                <w:szCs w:val="28"/>
              </w:rPr>
            </w:pPr>
            <w:r>
              <w:rPr>
                <w:rFonts w:asciiTheme="majorBidi" w:hAnsiTheme="majorBidi" w:cstheme="majorBidi"/>
                <w:sz w:val="28"/>
                <w:szCs w:val="28"/>
              </w:rPr>
              <w:t>High Resolution Mass Spectra</w:t>
            </w:r>
          </w:p>
        </w:tc>
      </w:tr>
      <w:tr w:rsidR="00BC5EAD" w14:paraId="0A747A0A" w14:textId="77777777" w:rsidTr="00F065B7">
        <w:tc>
          <w:tcPr>
            <w:tcW w:w="1838" w:type="dxa"/>
          </w:tcPr>
          <w:p w14:paraId="12712EC2" w14:textId="738F3826" w:rsidR="00BC5EAD" w:rsidRDefault="00BC5EAD" w:rsidP="00892820">
            <w:pPr>
              <w:tabs>
                <w:tab w:val="left" w:pos="1200"/>
              </w:tabs>
              <w:jc w:val="both"/>
              <w:rPr>
                <w:rFonts w:asciiTheme="majorBidi" w:hAnsiTheme="majorBidi" w:cstheme="majorBidi"/>
                <w:sz w:val="28"/>
                <w:szCs w:val="28"/>
              </w:rPr>
            </w:pPr>
            <w:r>
              <w:rPr>
                <w:rFonts w:asciiTheme="majorBidi" w:hAnsiTheme="majorBidi" w:cstheme="majorBidi"/>
                <w:sz w:val="28"/>
                <w:szCs w:val="28"/>
              </w:rPr>
              <w:t>MALDI-TOF</w:t>
            </w:r>
          </w:p>
        </w:tc>
        <w:tc>
          <w:tcPr>
            <w:tcW w:w="6458" w:type="dxa"/>
          </w:tcPr>
          <w:p w14:paraId="1B1B8971" w14:textId="088AD7C0" w:rsidR="00BC5EAD" w:rsidRDefault="00BC5EAD" w:rsidP="00D62BBE">
            <w:pPr>
              <w:rPr>
                <w:rFonts w:asciiTheme="majorBidi" w:hAnsiTheme="majorBidi" w:cstheme="majorBidi"/>
                <w:sz w:val="28"/>
                <w:szCs w:val="28"/>
              </w:rPr>
            </w:pPr>
            <w:r w:rsidRPr="00FD1123">
              <w:rPr>
                <w:rFonts w:asciiTheme="majorBidi" w:hAnsiTheme="majorBidi" w:cstheme="majorBidi"/>
                <w:sz w:val="28"/>
                <w:szCs w:val="28"/>
              </w:rPr>
              <w:t>Matrix-assisted laser desorption/ionization-time of flight</w:t>
            </w:r>
          </w:p>
        </w:tc>
      </w:tr>
      <w:tr w:rsidR="006467A8" w14:paraId="2A4C3837" w14:textId="77777777" w:rsidTr="00F065B7">
        <w:tc>
          <w:tcPr>
            <w:tcW w:w="1838" w:type="dxa"/>
          </w:tcPr>
          <w:p w14:paraId="5321144C" w14:textId="4D4EE4E4" w:rsidR="006467A8" w:rsidRPr="006467A8" w:rsidRDefault="006467A8" w:rsidP="00892820">
            <w:pPr>
              <w:tabs>
                <w:tab w:val="left" w:pos="1200"/>
              </w:tabs>
              <w:jc w:val="both"/>
              <w:rPr>
                <w:rFonts w:asciiTheme="majorBidi" w:hAnsiTheme="majorBidi" w:cstheme="majorBidi"/>
                <w:sz w:val="28"/>
                <w:szCs w:val="28"/>
              </w:rPr>
            </w:pPr>
            <w:r w:rsidRPr="006467A8">
              <w:rPr>
                <w:rFonts w:asciiTheme="majorBidi" w:hAnsiTheme="majorBidi" w:cstheme="majorBidi"/>
                <w:sz w:val="28"/>
                <w:szCs w:val="28"/>
              </w:rPr>
              <w:t xml:space="preserve">°C  </w:t>
            </w:r>
          </w:p>
        </w:tc>
        <w:tc>
          <w:tcPr>
            <w:tcW w:w="6458" w:type="dxa"/>
          </w:tcPr>
          <w:p w14:paraId="37148C04" w14:textId="426BD1D6" w:rsidR="006467A8" w:rsidRPr="006467A8" w:rsidRDefault="006467A8" w:rsidP="006467A8">
            <w:pPr>
              <w:jc w:val="both"/>
              <w:rPr>
                <w:rFonts w:asciiTheme="majorBidi" w:hAnsiTheme="majorBidi" w:cstheme="majorBidi"/>
                <w:sz w:val="28"/>
                <w:szCs w:val="28"/>
              </w:rPr>
            </w:pPr>
            <w:r w:rsidRPr="006467A8">
              <w:rPr>
                <w:rFonts w:asciiTheme="majorBidi" w:hAnsiTheme="majorBidi" w:cstheme="majorBidi"/>
                <w:sz w:val="28"/>
                <w:szCs w:val="28"/>
              </w:rPr>
              <w:t>Degrees Celsius</w:t>
            </w:r>
          </w:p>
        </w:tc>
      </w:tr>
      <w:tr w:rsidR="006467A8" w14:paraId="47C79633" w14:textId="77777777" w:rsidTr="00F065B7">
        <w:tc>
          <w:tcPr>
            <w:tcW w:w="1838" w:type="dxa"/>
          </w:tcPr>
          <w:p w14:paraId="319DE1CB" w14:textId="0B620130" w:rsidR="006467A8" w:rsidRPr="006467A8" w:rsidRDefault="006467A8" w:rsidP="00892820">
            <w:pPr>
              <w:tabs>
                <w:tab w:val="left" w:pos="1200"/>
              </w:tabs>
              <w:jc w:val="both"/>
              <w:rPr>
                <w:rFonts w:asciiTheme="majorBidi" w:hAnsiTheme="majorBidi" w:cstheme="majorBidi"/>
                <w:sz w:val="28"/>
                <w:szCs w:val="28"/>
              </w:rPr>
            </w:pPr>
            <w:r w:rsidRPr="006467A8">
              <w:rPr>
                <w:rFonts w:asciiTheme="majorBidi" w:hAnsiTheme="majorBidi" w:cstheme="majorBidi"/>
                <w:sz w:val="28"/>
                <w:szCs w:val="28"/>
              </w:rPr>
              <w:t xml:space="preserve">h  </w:t>
            </w:r>
          </w:p>
        </w:tc>
        <w:tc>
          <w:tcPr>
            <w:tcW w:w="6458" w:type="dxa"/>
          </w:tcPr>
          <w:p w14:paraId="10EBF94C" w14:textId="4F1DD029" w:rsidR="006467A8" w:rsidRPr="006467A8" w:rsidRDefault="006467A8" w:rsidP="006467A8">
            <w:pPr>
              <w:jc w:val="both"/>
              <w:rPr>
                <w:rFonts w:asciiTheme="majorBidi" w:hAnsiTheme="majorBidi" w:cstheme="majorBidi"/>
                <w:sz w:val="28"/>
                <w:szCs w:val="28"/>
              </w:rPr>
            </w:pPr>
            <w:r w:rsidRPr="006467A8">
              <w:rPr>
                <w:rFonts w:asciiTheme="majorBidi" w:hAnsiTheme="majorBidi" w:cstheme="majorBidi"/>
                <w:sz w:val="28"/>
                <w:szCs w:val="28"/>
              </w:rPr>
              <w:t>Hour</w:t>
            </w:r>
          </w:p>
        </w:tc>
      </w:tr>
      <w:tr w:rsidR="006467A8" w14:paraId="2D1FC474" w14:textId="77777777" w:rsidTr="00F065B7">
        <w:tc>
          <w:tcPr>
            <w:tcW w:w="1838" w:type="dxa"/>
          </w:tcPr>
          <w:p w14:paraId="2D5F8AFF" w14:textId="662DF7C9" w:rsidR="006467A8" w:rsidRPr="006467A8" w:rsidRDefault="006467A8" w:rsidP="00892820">
            <w:pPr>
              <w:tabs>
                <w:tab w:val="left" w:pos="1200"/>
              </w:tabs>
              <w:jc w:val="both"/>
              <w:rPr>
                <w:rFonts w:asciiTheme="majorBidi" w:hAnsiTheme="majorBidi" w:cstheme="majorBidi"/>
                <w:sz w:val="28"/>
                <w:szCs w:val="28"/>
              </w:rPr>
            </w:pPr>
            <w:r w:rsidRPr="006467A8">
              <w:rPr>
                <w:rFonts w:asciiTheme="majorBidi" w:hAnsiTheme="majorBidi" w:cstheme="majorBidi"/>
                <w:sz w:val="28"/>
                <w:szCs w:val="28"/>
              </w:rPr>
              <w:lastRenderedPageBreak/>
              <w:t xml:space="preserve">δ                    </w:t>
            </w:r>
          </w:p>
        </w:tc>
        <w:tc>
          <w:tcPr>
            <w:tcW w:w="6458" w:type="dxa"/>
          </w:tcPr>
          <w:p w14:paraId="45641FAB" w14:textId="1BEE07D7" w:rsidR="006467A8" w:rsidRPr="006467A8" w:rsidRDefault="006467A8" w:rsidP="006467A8">
            <w:pPr>
              <w:rPr>
                <w:rFonts w:asciiTheme="majorBidi" w:hAnsiTheme="majorBidi" w:cstheme="majorBidi"/>
                <w:sz w:val="28"/>
                <w:szCs w:val="28"/>
              </w:rPr>
            </w:pPr>
            <w:r w:rsidRPr="006467A8">
              <w:rPr>
                <w:rFonts w:asciiTheme="majorBidi" w:hAnsiTheme="majorBidi" w:cstheme="majorBidi"/>
                <w:sz w:val="28"/>
                <w:szCs w:val="28"/>
              </w:rPr>
              <w:t>Chemical shift</w:t>
            </w:r>
          </w:p>
        </w:tc>
      </w:tr>
      <w:tr w:rsidR="006467A8" w14:paraId="239B055B" w14:textId="77777777" w:rsidTr="00F065B7">
        <w:tc>
          <w:tcPr>
            <w:tcW w:w="1838" w:type="dxa"/>
          </w:tcPr>
          <w:p w14:paraId="204FD504" w14:textId="43CE1285" w:rsidR="006467A8" w:rsidRPr="006467A8" w:rsidRDefault="002A0CFE" w:rsidP="00892820">
            <w:pPr>
              <w:tabs>
                <w:tab w:val="left" w:pos="1200"/>
              </w:tabs>
              <w:jc w:val="both"/>
              <w:rPr>
                <w:rFonts w:asciiTheme="majorBidi" w:hAnsiTheme="majorBidi" w:cstheme="majorBidi"/>
                <w:sz w:val="28"/>
                <w:szCs w:val="28"/>
              </w:rPr>
            </w:pPr>
            <w:r w:rsidRPr="006467A8">
              <w:rPr>
                <w:rFonts w:asciiTheme="majorBidi" w:hAnsiTheme="majorBidi" w:cstheme="majorBidi"/>
                <w:sz w:val="28"/>
                <w:szCs w:val="28"/>
              </w:rPr>
              <w:t>G</w:t>
            </w:r>
          </w:p>
        </w:tc>
        <w:tc>
          <w:tcPr>
            <w:tcW w:w="6458" w:type="dxa"/>
          </w:tcPr>
          <w:p w14:paraId="31ABB712" w14:textId="3E3E382E" w:rsidR="006467A8" w:rsidRPr="006467A8" w:rsidRDefault="006467A8" w:rsidP="006467A8">
            <w:pPr>
              <w:rPr>
                <w:rFonts w:asciiTheme="majorBidi" w:hAnsiTheme="majorBidi" w:cstheme="majorBidi"/>
                <w:sz w:val="28"/>
                <w:szCs w:val="28"/>
              </w:rPr>
            </w:pPr>
            <w:r w:rsidRPr="006467A8">
              <w:rPr>
                <w:rFonts w:asciiTheme="majorBidi" w:hAnsiTheme="majorBidi" w:cstheme="majorBidi"/>
                <w:sz w:val="28"/>
                <w:szCs w:val="28"/>
              </w:rPr>
              <w:t>Gram</w:t>
            </w:r>
          </w:p>
        </w:tc>
      </w:tr>
      <w:tr w:rsidR="006467A8" w14:paraId="26862E71" w14:textId="77777777" w:rsidTr="00F065B7">
        <w:tc>
          <w:tcPr>
            <w:tcW w:w="1838" w:type="dxa"/>
          </w:tcPr>
          <w:p w14:paraId="35E7F48E" w14:textId="01189D57" w:rsidR="006467A8" w:rsidRPr="006467A8" w:rsidRDefault="006467A8" w:rsidP="00892820">
            <w:pPr>
              <w:tabs>
                <w:tab w:val="left" w:pos="1200"/>
              </w:tabs>
              <w:jc w:val="both"/>
              <w:rPr>
                <w:rFonts w:asciiTheme="majorBidi" w:hAnsiTheme="majorBidi" w:cstheme="majorBidi"/>
                <w:sz w:val="28"/>
                <w:szCs w:val="28"/>
              </w:rPr>
            </w:pPr>
            <w:r w:rsidRPr="006467A8">
              <w:rPr>
                <w:rFonts w:asciiTheme="majorBidi" w:hAnsiTheme="majorBidi" w:cstheme="majorBidi"/>
                <w:sz w:val="28"/>
                <w:szCs w:val="28"/>
              </w:rPr>
              <w:t>m.p</w:t>
            </w:r>
          </w:p>
        </w:tc>
        <w:tc>
          <w:tcPr>
            <w:tcW w:w="6458" w:type="dxa"/>
          </w:tcPr>
          <w:p w14:paraId="1E9DCB1F" w14:textId="3D316FFF" w:rsidR="006467A8" w:rsidRPr="006467A8" w:rsidRDefault="006467A8" w:rsidP="006467A8">
            <w:pPr>
              <w:rPr>
                <w:rFonts w:asciiTheme="majorBidi" w:hAnsiTheme="majorBidi" w:cstheme="majorBidi"/>
                <w:sz w:val="28"/>
                <w:szCs w:val="28"/>
              </w:rPr>
            </w:pPr>
            <w:r w:rsidRPr="006467A8">
              <w:rPr>
                <w:rFonts w:asciiTheme="majorBidi" w:hAnsiTheme="majorBidi" w:cstheme="majorBidi"/>
                <w:sz w:val="28"/>
                <w:szCs w:val="28"/>
              </w:rPr>
              <w:t>Melting point</w:t>
            </w:r>
          </w:p>
        </w:tc>
      </w:tr>
      <w:tr w:rsidR="006467A8" w14:paraId="024EE45F" w14:textId="77777777" w:rsidTr="00F065B7">
        <w:tc>
          <w:tcPr>
            <w:tcW w:w="1838" w:type="dxa"/>
          </w:tcPr>
          <w:p w14:paraId="66E3BE58" w14:textId="77011BBB" w:rsidR="006467A8" w:rsidRPr="006467A8" w:rsidRDefault="006467A8" w:rsidP="00892820">
            <w:pPr>
              <w:tabs>
                <w:tab w:val="left" w:pos="1200"/>
              </w:tabs>
              <w:jc w:val="both"/>
              <w:rPr>
                <w:rFonts w:asciiTheme="majorBidi" w:hAnsiTheme="majorBidi" w:cstheme="majorBidi"/>
                <w:sz w:val="28"/>
                <w:szCs w:val="28"/>
              </w:rPr>
            </w:pPr>
            <w:r w:rsidRPr="006467A8">
              <w:rPr>
                <w:rFonts w:asciiTheme="majorBidi" w:hAnsiTheme="majorBidi" w:cstheme="majorBidi"/>
                <w:sz w:val="28"/>
                <w:szCs w:val="28"/>
              </w:rPr>
              <w:t xml:space="preserve">Hz                        </w:t>
            </w:r>
          </w:p>
        </w:tc>
        <w:tc>
          <w:tcPr>
            <w:tcW w:w="6458" w:type="dxa"/>
          </w:tcPr>
          <w:p w14:paraId="4A0A2589" w14:textId="05928B2C" w:rsidR="006467A8" w:rsidRPr="006467A8" w:rsidRDefault="006467A8" w:rsidP="006467A8">
            <w:pPr>
              <w:rPr>
                <w:rFonts w:asciiTheme="majorBidi" w:hAnsiTheme="majorBidi" w:cstheme="majorBidi"/>
                <w:sz w:val="28"/>
                <w:szCs w:val="28"/>
              </w:rPr>
            </w:pPr>
            <w:r w:rsidRPr="006467A8">
              <w:rPr>
                <w:rFonts w:asciiTheme="majorBidi" w:hAnsiTheme="majorBidi" w:cstheme="majorBidi"/>
                <w:sz w:val="28"/>
                <w:szCs w:val="28"/>
              </w:rPr>
              <w:t>Hertz</w:t>
            </w:r>
          </w:p>
        </w:tc>
      </w:tr>
      <w:tr w:rsidR="006467A8" w14:paraId="7DCDBCCB" w14:textId="77777777" w:rsidTr="00F065B7">
        <w:tc>
          <w:tcPr>
            <w:tcW w:w="1838" w:type="dxa"/>
          </w:tcPr>
          <w:p w14:paraId="19A614C8" w14:textId="237236B4" w:rsidR="006467A8" w:rsidRPr="006467A8" w:rsidRDefault="002A0CFE" w:rsidP="00892820">
            <w:pPr>
              <w:tabs>
                <w:tab w:val="left" w:pos="1200"/>
              </w:tabs>
              <w:jc w:val="both"/>
              <w:rPr>
                <w:rFonts w:asciiTheme="majorBidi" w:hAnsiTheme="majorBidi" w:cstheme="majorBidi"/>
                <w:sz w:val="28"/>
                <w:szCs w:val="28"/>
              </w:rPr>
            </w:pPr>
            <w:r>
              <w:rPr>
                <w:rFonts w:asciiTheme="majorBidi" w:hAnsiTheme="majorBidi" w:cstheme="majorBidi"/>
                <w:sz w:val="28"/>
                <w:szCs w:val="28"/>
              </w:rPr>
              <w:t>M</w:t>
            </w:r>
            <w:r w:rsidR="006467A8">
              <w:rPr>
                <w:rFonts w:asciiTheme="majorBidi" w:hAnsiTheme="majorBidi" w:cstheme="majorBidi"/>
                <w:sz w:val="28"/>
                <w:szCs w:val="28"/>
              </w:rPr>
              <w:t>in</w:t>
            </w:r>
          </w:p>
        </w:tc>
        <w:tc>
          <w:tcPr>
            <w:tcW w:w="6458" w:type="dxa"/>
          </w:tcPr>
          <w:p w14:paraId="13780112" w14:textId="77E17864" w:rsidR="006467A8" w:rsidRPr="006467A8" w:rsidRDefault="006467A8" w:rsidP="006467A8">
            <w:pPr>
              <w:rPr>
                <w:rFonts w:asciiTheme="majorBidi" w:hAnsiTheme="majorBidi" w:cstheme="majorBidi"/>
                <w:sz w:val="28"/>
                <w:szCs w:val="28"/>
              </w:rPr>
            </w:pPr>
            <w:r>
              <w:rPr>
                <w:rFonts w:asciiTheme="majorBidi" w:hAnsiTheme="majorBidi" w:cstheme="majorBidi"/>
                <w:sz w:val="28"/>
                <w:szCs w:val="28"/>
              </w:rPr>
              <w:t xml:space="preserve">Minute </w:t>
            </w:r>
          </w:p>
        </w:tc>
      </w:tr>
      <w:tr w:rsidR="006467A8" w14:paraId="17F9337E" w14:textId="77777777" w:rsidTr="00F065B7">
        <w:tc>
          <w:tcPr>
            <w:tcW w:w="1838" w:type="dxa"/>
          </w:tcPr>
          <w:p w14:paraId="56EA475C" w14:textId="087EA744" w:rsidR="006467A8" w:rsidRDefault="006467A8" w:rsidP="00892820">
            <w:pPr>
              <w:tabs>
                <w:tab w:val="left" w:pos="1200"/>
              </w:tabs>
              <w:jc w:val="both"/>
              <w:rPr>
                <w:rFonts w:asciiTheme="majorBidi" w:hAnsiTheme="majorBidi" w:cstheme="majorBidi"/>
                <w:sz w:val="28"/>
                <w:szCs w:val="28"/>
              </w:rPr>
            </w:pPr>
            <w:r>
              <w:rPr>
                <w:rFonts w:asciiTheme="majorBidi" w:hAnsiTheme="majorBidi" w:cstheme="majorBidi"/>
                <w:sz w:val="28"/>
                <w:szCs w:val="28"/>
              </w:rPr>
              <w:t>J</w:t>
            </w:r>
          </w:p>
        </w:tc>
        <w:tc>
          <w:tcPr>
            <w:tcW w:w="6458" w:type="dxa"/>
          </w:tcPr>
          <w:p w14:paraId="74C07FF1" w14:textId="230393CF" w:rsidR="006467A8" w:rsidRDefault="006467A8" w:rsidP="006467A8">
            <w:pPr>
              <w:rPr>
                <w:rFonts w:asciiTheme="majorBidi" w:hAnsiTheme="majorBidi" w:cstheme="majorBidi"/>
                <w:sz w:val="28"/>
                <w:szCs w:val="28"/>
              </w:rPr>
            </w:pPr>
            <w:r>
              <w:rPr>
                <w:rFonts w:asciiTheme="majorBidi" w:hAnsiTheme="majorBidi" w:cstheme="majorBidi"/>
                <w:sz w:val="28"/>
                <w:szCs w:val="28"/>
              </w:rPr>
              <w:t>Coupling con</w:t>
            </w:r>
            <w:r w:rsidR="00A146BE">
              <w:rPr>
                <w:rFonts w:asciiTheme="majorBidi" w:hAnsiTheme="majorBidi" w:cstheme="majorBidi"/>
                <w:sz w:val="28"/>
                <w:szCs w:val="28"/>
              </w:rPr>
              <w:t>stant</w:t>
            </w:r>
          </w:p>
        </w:tc>
      </w:tr>
      <w:tr w:rsidR="00A146BE" w14:paraId="2AD6BC08" w14:textId="77777777" w:rsidTr="00F065B7">
        <w:tc>
          <w:tcPr>
            <w:tcW w:w="1838" w:type="dxa"/>
          </w:tcPr>
          <w:p w14:paraId="7676B5FA" w14:textId="70A8B4A4" w:rsidR="00A146BE" w:rsidRDefault="00A146BE" w:rsidP="00892820">
            <w:pPr>
              <w:tabs>
                <w:tab w:val="left" w:pos="1200"/>
              </w:tabs>
              <w:jc w:val="both"/>
              <w:rPr>
                <w:rFonts w:asciiTheme="majorBidi" w:hAnsiTheme="majorBidi" w:cstheme="majorBidi"/>
                <w:sz w:val="28"/>
                <w:szCs w:val="28"/>
              </w:rPr>
            </w:pPr>
            <w:r>
              <w:rPr>
                <w:rFonts w:asciiTheme="majorBidi" w:hAnsiTheme="majorBidi" w:cstheme="majorBidi"/>
                <w:sz w:val="28"/>
                <w:szCs w:val="28"/>
              </w:rPr>
              <w:t>mL</w:t>
            </w:r>
          </w:p>
        </w:tc>
        <w:tc>
          <w:tcPr>
            <w:tcW w:w="6458" w:type="dxa"/>
          </w:tcPr>
          <w:p w14:paraId="4330310E" w14:textId="49EA49AA" w:rsidR="00A146BE" w:rsidRDefault="00A146BE" w:rsidP="006467A8">
            <w:pPr>
              <w:rPr>
                <w:rFonts w:asciiTheme="majorBidi" w:hAnsiTheme="majorBidi" w:cstheme="majorBidi"/>
                <w:sz w:val="28"/>
                <w:szCs w:val="28"/>
              </w:rPr>
            </w:pPr>
            <w:r>
              <w:rPr>
                <w:rFonts w:asciiTheme="majorBidi" w:hAnsiTheme="majorBidi" w:cstheme="majorBidi"/>
                <w:sz w:val="28"/>
                <w:szCs w:val="28"/>
              </w:rPr>
              <w:t xml:space="preserve">Milliliter </w:t>
            </w:r>
          </w:p>
        </w:tc>
      </w:tr>
    </w:tbl>
    <w:p w14:paraId="26C8DD65" w14:textId="385486FC" w:rsidR="006467A8" w:rsidRPr="006467A8" w:rsidRDefault="006467A8" w:rsidP="006467A8">
      <w:pPr>
        <w:rPr>
          <w:rFonts w:asciiTheme="majorBidi" w:hAnsiTheme="majorBidi" w:cstheme="majorBidi"/>
          <w:sz w:val="24"/>
          <w:szCs w:val="24"/>
        </w:rPr>
      </w:pPr>
      <w:r w:rsidRPr="006467A8">
        <w:rPr>
          <w:rFonts w:asciiTheme="majorBidi" w:hAnsiTheme="majorBidi" w:cstheme="majorBidi"/>
          <w:sz w:val="24"/>
          <w:szCs w:val="24"/>
        </w:rPr>
        <w:t xml:space="preserve">               </w:t>
      </w:r>
    </w:p>
    <w:p w14:paraId="02E23400" w14:textId="0B0F6EE4" w:rsidR="006467A8" w:rsidRPr="006467A8" w:rsidRDefault="006467A8" w:rsidP="006467A8">
      <w:pPr>
        <w:rPr>
          <w:rFonts w:asciiTheme="majorBidi" w:hAnsiTheme="majorBidi" w:cstheme="majorBidi"/>
          <w:sz w:val="24"/>
          <w:szCs w:val="24"/>
        </w:rPr>
      </w:pPr>
      <w:r w:rsidRPr="006467A8">
        <w:rPr>
          <w:rFonts w:asciiTheme="majorBidi" w:hAnsiTheme="majorBidi" w:cstheme="majorBidi"/>
          <w:sz w:val="24"/>
          <w:szCs w:val="24"/>
        </w:rPr>
        <w:t xml:space="preserve">                  </w:t>
      </w:r>
    </w:p>
    <w:p w14:paraId="21A25EC7" w14:textId="77777777" w:rsidR="001C67B9" w:rsidRDefault="006467A8" w:rsidP="006467A8">
      <w:pPr>
        <w:rPr>
          <w:rFonts w:asciiTheme="majorBidi" w:hAnsiTheme="majorBidi" w:cstheme="majorBidi"/>
          <w:sz w:val="24"/>
          <w:szCs w:val="24"/>
        </w:rPr>
      </w:pPr>
      <w:r w:rsidRPr="006467A8">
        <w:rPr>
          <w:rFonts w:asciiTheme="majorBidi" w:hAnsiTheme="majorBidi" w:cstheme="majorBidi"/>
          <w:sz w:val="24"/>
          <w:szCs w:val="24"/>
        </w:rPr>
        <w:t xml:space="preserve">     </w:t>
      </w:r>
    </w:p>
    <w:p w14:paraId="345EC92D" w14:textId="77777777" w:rsidR="001C67B9" w:rsidRDefault="001C67B9" w:rsidP="006467A8">
      <w:pPr>
        <w:rPr>
          <w:rFonts w:asciiTheme="majorBidi" w:hAnsiTheme="majorBidi" w:cstheme="majorBidi"/>
          <w:sz w:val="24"/>
          <w:szCs w:val="24"/>
        </w:rPr>
      </w:pPr>
    </w:p>
    <w:p w14:paraId="6A6202CC" w14:textId="77777777" w:rsidR="001C67B9" w:rsidRDefault="001C67B9" w:rsidP="006467A8">
      <w:pPr>
        <w:rPr>
          <w:rFonts w:asciiTheme="majorBidi" w:hAnsiTheme="majorBidi" w:cstheme="majorBidi"/>
          <w:sz w:val="24"/>
          <w:szCs w:val="24"/>
        </w:rPr>
      </w:pPr>
    </w:p>
    <w:p w14:paraId="4DBC5C23" w14:textId="77777777" w:rsidR="001C67B9" w:rsidRDefault="001C67B9" w:rsidP="006467A8">
      <w:pPr>
        <w:rPr>
          <w:rFonts w:asciiTheme="majorBidi" w:hAnsiTheme="majorBidi" w:cstheme="majorBidi"/>
          <w:sz w:val="24"/>
          <w:szCs w:val="24"/>
        </w:rPr>
      </w:pPr>
    </w:p>
    <w:p w14:paraId="5D378BB4" w14:textId="77777777" w:rsidR="001C67B9" w:rsidRDefault="001C67B9" w:rsidP="006467A8">
      <w:pPr>
        <w:rPr>
          <w:rFonts w:asciiTheme="majorBidi" w:hAnsiTheme="majorBidi" w:cstheme="majorBidi"/>
          <w:sz w:val="24"/>
          <w:szCs w:val="24"/>
        </w:rPr>
      </w:pPr>
    </w:p>
    <w:p w14:paraId="4D1F84CE" w14:textId="77777777" w:rsidR="001C67B9" w:rsidRDefault="001C67B9" w:rsidP="006467A8">
      <w:pPr>
        <w:rPr>
          <w:rFonts w:asciiTheme="majorBidi" w:hAnsiTheme="majorBidi" w:cstheme="majorBidi"/>
          <w:sz w:val="24"/>
          <w:szCs w:val="24"/>
        </w:rPr>
      </w:pPr>
    </w:p>
    <w:p w14:paraId="48991758" w14:textId="77777777" w:rsidR="001C67B9" w:rsidRDefault="001C67B9" w:rsidP="006467A8">
      <w:pPr>
        <w:rPr>
          <w:rFonts w:asciiTheme="majorBidi" w:hAnsiTheme="majorBidi" w:cstheme="majorBidi"/>
          <w:sz w:val="24"/>
          <w:szCs w:val="24"/>
        </w:rPr>
      </w:pPr>
    </w:p>
    <w:p w14:paraId="7ED1FA21" w14:textId="77777777" w:rsidR="001C67B9" w:rsidRDefault="001C67B9" w:rsidP="006467A8">
      <w:pPr>
        <w:rPr>
          <w:rFonts w:asciiTheme="majorBidi" w:hAnsiTheme="majorBidi" w:cstheme="majorBidi"/>
          <w:sz w:val="24"/>
          <w:szCs w:val="24"/>
        </w:rPr>
      </w:pPr>
    </w:p>
    <w:p w14:paraId="3705F3CB" w14:textId="77777777" w:rsidR="001C67B9" w:rsidRDefault="001C67B9" w:rsidP="006467A8">
      <w:pPr>
        <w:rPr>
          <w:rFonts w:asciiTheme="majorBidi" w:hAnsiTheme="majorBidi" w:cstheme="majorBidi"/>
          <w:sz w:val="24"/>
          <w:szCs w:val="24"/>
        </w:rPr>
      </w:pPr>
    </w:p>
    <w:p w14:paraId="4923DF92" w14:textId="77777777" w:rsidR="001C67B9" w:rsidRDefault="001C67B9" w:rsidP="006467A8">
      <w:pPr>
        <w:rPr>
          <w:rFonts w:asciiTheme="majorBidi" w:hAnsiTheme="majorBidi" w:cstheme="majorBidi"/>
          <w:sz w:val="24"/>
          <w:szCs w:val="24"/>
        </w:rPr>
      </w:pPr>
    </w:p>
    <w:p w14:paraId="6AB355B3" w14:textId="77777777" w:rsidR="001C67B9" w:rsidRDefault="001C67B9" w:rsidP="006467A8">
      <w:pPr>
        <w:rPr>
          <w:rFonts w:asciiTheme="majorBidi" w:hAnsiTheme="majorBidi" w:cstheme="majorBidi"/>
          <w:sz w:val="24"/>
          <w:szCs w:val="24"/>
        </w:rPr>
      </w:pPr>
    </w:p>
    <w:p w14:paraId="747D5464" w14:textId="77777777" w:rsidR="001C67B9" w:rsidRDefault="001C67B9" w:rsidP="006467A8">
      <w:pPr>
        <w:rPr>
          <w:rFonts w:asciiTheme="majorBidi" w:hAnsiTheme="majorBidi" w:cstheme="majorBidi"/>
          <w:sz w:val="24"/>
          <w:szCs w:val="24"/>
        </w:rPr>
      </w:pPr>
    </w:p>
    <w:p w14:paraId="45E22A5C" w14:textId="77777777" w:rsidR="001C67B9" w:rsidRDefault="001C67B9" w:rsidP="006467A8">
      <w:pPr>
        <w:rPr>
          <w:rFonts w:asciiTheme="majorBidi" w:hAnsiTheme="majorBidi" w:cstheme="majorBidi"/>
          <w:sz w:val="24"/>
          <w:szCs w:val="24"/>
        </w:rPr>
      </w:pPr>
    </w:p>
    <w:p w14:paraId="14C4B5F0" w14:textId="77777777" w:rsidR="001C67B9" w:rsidRDefault="001C67B9" w:rsidP="006467A8">
      <w:pPr>
        <w:rPr>
          <w:rFonts w:asciiTheme="majorBidi" w:hAnsiTheme="majorBidi" w:cstheme="majorBidi"/>
          <w:sz w:val="24"/>
          <w:szCs w:val="24"/>
        </w:rPr>
      </w:pPr>
    </w:p>
    <w:p w14:paraId="4A706FEB" w14:textId="77777777" w:rsidR="001C67B9" w:rsidRDefault="001C67B9" w:rsidP="006467A8">
      <w:pPr>
        <w:rPr>
          <w:rFonts w:asciiTheme="majorBidi" w:hAnsiTheme="majorBidi" w:cstheme="majorBidi"/>
          <w:sz w:val="24"/>
          <w:szCs w:val="24"/>
        </w:rPr>
      </w:pPr>
    </w:p>
    <w:p w14:paraId="631A5F7C" w14:textId="436AA099" w:rsidR="001C67B9" w:rsidRDefault="001C67B9" w:rsidP="006467A8">
      <w:pPr>
        <w:rPr>
          <w:rFonts w:asciiTheme="majorBidi" w:hAnsiTheme="majorBidi" w:cstheme="majorBidi"/>
          <w:sz w:val="24"/>
          <w:szCs w:val="24"/>
        </w:rPr>
      </w:pPr>
    </w:p>
    <w:p w14:paraId="6C9FE6BF" w14:textId="77777777" w:rsidR="00BC5EAD" w:rsidRDefault="00BC5EAD" w:rsidP="006467A8">
      <w:pPr>
        <w:rPr>
          <w:rFonts w:asciiTheme="majorBidi" w:hAnsiTheme="majorBidi" w:cstheme="majorBidi"/>
          <w:sz w:val="24"/>
          <w:szCs w:val="24"/>
        </w:rPr>
      </w:pPr>
    </w:p>
    <w:p w14:paraId="4D740D35" w14:textId="77777777" w:rsidR="001C67B9" w:rsidRDefault="001C67B9" w:rsidP="006467A8">
      <w:pPr>
        <w:rPr>
          <w:rFonts w:asciiTheme="majorBidi" w:hAnsiTheme="majorBidi" w:cstheme="majorBidi"/>
          <w:sz w:val="24"/>
          <w:szCs w:val="24"/>
        </w:rPr>
      </w:pPr>
    </w:p>
    <w:p w14:paraId="3AF1A257" w14:textId="05CE1123" w:rsidR="006467A8" w:rsidRPr="006467A8" w:rsidRDefault="006467A8" w:rsidP="006467A8">
      <w:pPr>
        <w:rPr>
          <w:rFonts w:asciiTheme="majorBidi" w:hAnsiTheme="majorBidi" w:cstheme="majorBidi"/>
          <w:sz w:val="24"/>
          <w:szCs w:val="24"/>
        </w:rPr>
      </w:pPr>
      <w:r w:rsidRPr="006467A8">
        <w:rPr>
          <w:rFonts w:asciiTheme="majorBidi" w:hAnsiTheme="majorBidi" w:cstheme="majorBidi"/>
          <w:sz w:val="24"/>
          <w:szCs w:val="24"/>
        </w:rPr>
        <w:t xml:space="preserve">            </w:t>
      </w:r>
    </w:p>
    <w:p w14:paraId="2EEF2183" w14:textId="77777777" w:rsidR="00D80069" w:rsidRPr="00D80069" w:rsidRDefault="00D80069" w:rsidP="00D80069">
      <w:pPr>
        <w:tabs>
          <w:tab w:val="left" w:pos="5565"/>
        </w:tabs>
        <w:spacing w:line="360" w:lineRule="auto"/>
        <w:rPr>
          <w:rFonts w:asciiTheme="majorBidi" w:hAnsiTheme="majorBidi" w:cstheme="majorBidi"/>
          <w:sz w:val="32"/>
          <w:szCs w:val="32"/>
        </w:rPr>
      </w:pPr>
      <w:r w:rsidRPr="00D80069">
        <w:rPr>
          <w:rFonts w:asciiTheme="majorBidi" w:hAnsiTheme="majorBidi" w:cstheme="majorBidi"/>
          <w:b/>
          <w:bCs/>
          <w:i/>
          <w:iCs/>
          <w:sz w:val="36"/>
          <w:szCs w:val="36"/>
        </w:rPr>
        <w:t>Abstract</w:t>
      </w:r>
    </w:p>
    <w:p w14:paraId="26E56805" w14:textId="6C412824" w:rsidR="00D80069" w:rsidRPr="00D80069" w:rsidRDefault="00D80069" w:rsidP="00E8195F">
      <w:pPr>
        <w:spacing w:line="360" w:lineRule="auto"/>
        <w:rPr>
          <w:rFonts w:asciiTheme="majorBidi" w:hAnsiTheme="majorBidi" w:cstheme="majorBidi"/>
          <w:sz w:val="28"/>
          <w:szCs w:val="28"/>
        </w:rPr>
      </w:pPr>
      <w:r w:rsidRPr="00D80069">
        <w:rPr>
          <w:rFonts w:asciiTheme="majorBidi" w:hAnsiTheme="majorBidi" w:cstheme="majorBidi"/>
          <w:sz w:val="28"/>
          <w:szCs w:val="28"/>
        </w:rPr>
        <w:t xml:space="preserve">    The study involves the synthesis</w:t>
      </w:r>
      <w:r w:rsidR="00E8195F">
        <w:rPr>
          <w:rFonts w:asciiTheme="majorBidi" w:hAnsiTheme="majorBidi" w:cstheme="majorBidi"/>
          <w:sz w:val="28"/>
          <w:szCs w:val="28"/>
        </w:rPr>
        <w:t>,</w:t>
      </w:r>
      <w:r w:rsidRPr="00D80069">
        <w:rPr>
          <w:rFonts w:asciiTheme="majorBidi" w:hAnsiTheme="majorBidi" w:cstheme="majorBidi"/>
          <w:sz w:val="28"/>
          <w:szCs w:val="28"/>
        </w:rPr>
        <w:t xml:space="preserve"> characterization and the study of photophysical properties of two novel diphenylacrylonitrile-porphyrin</w:t>
      </w:r>
      <w:r w:rsidR="00E8195F">
        <w:rPr>
          <w:rFonts w:asciiTheme="majorBidi" w:hAnsiTheme="majorBidi" w:cstheme="majorBidi"/>
          <w:sz w:val="28"/>
          <w:szCs w:val="28"/>
        </w:rPr>
        <w:t>s</w:t>
      </w:r>
      <w:r w:rsidRPr="00D80069">
        <w:rPr>
          <w:rFonts w:asciiTheme="majorBidi" w:hAnsiTheme="majorBidi" w:cstheme="majorBidi"/>
          <w:sz w:val="28"/>
          <w:szCs w:val="28"/>
        </w:rPr>
        <w:t xml:space="preserve">. The study can be divided into four main parts: </w:t>
      </w:r>
    </w:p>
    <w:p w14:paraId="49D461F4" w14:textId="77777777" w:rsidR="00D80069" w:rsidRPr="00D80069" w:rsidRDefault="00D80069" w:rsidP="00D80069">
      <w:pPr>
        <w:spacing w:after="0" w:line="360" w:lineRule="auto"/>
        <w:jc w:val="both"/>
        <w:rPr>
          <w:rFonts w:asciiTheme="majorBidi" w:hAnsiTheme="majorBidi" w:cstheme="majorBidi"/>
          <w:b/>
          <w:bCs/>
          <w:i/>
          <w:iCs/>
          <w:sz w:val="32"/>
          <w:szCs w:val="32"/>
        </w:rPr>
      </w:pPr>
      <w:r w:rsidRPr="00D80069">
        <w:rPr>
          <w:rFonts w:asciiTheme="majorBidi" w:hAnsiTheme="majorBidi" w:cstheme="majorBidi"/>
          <w:b/>
          <w:bCs/>
          <w:i/>
          <w:iCs/>
          <w:sz w:val="32"/>
          <w:szCs w:val="32"/>
        </w:rPr>
        <w:t>First part:</w:t>
      </w:r>
    </w:p>
    <w:p w14:paraId="73BEBB2F" w14:textId="25F0521A" w:rsidR="00D80069" w:rsidRPr="00D80069" w:rsidRDefault="00D80069" w:rsidP="00D80069">
      <w:pPr>
        <w:spacing w:line="360" w:lineRule="auto"/>
        <w:jc w:val="both"/>
      </w:pPr>
      <w:r w:rsidRPr="00D80069">
        <w:rPr>
          <w:rFonts w:asciiTheme="majorBidi" w:hAnsiTheme="majorBidi" w:cstheme="majorBidi"/>
          <w:sz w:val="28"/>
          <w:szCs w:val="28"/>
        </w:rPr>
        <w:t xml:space="preserve">    </w:t>
      </w:r>
      <w:r w:rsidR="00CE2582">
        <w:rPr>
          <w:rFonts w:asciiTheme="majorBidi" w:hAnsiTheme="majorBidi" w:cstheme="majorBidi"/>
          <w:sz w:val="28"/>
          <w:szCs w:val="28"/>
        </w:rPr>
        <w:t>In this</w:t>
      </w:r>
      <w:r w:rsidRPr="00D80069">
        <w:rPr>
          <w:rFonts w:asciiTheme="majorBidi" w:hAnsiTheme="majorBidi" w:cstheme="majorBidi"/>
          <w:sz w:val="28"/>
          <w:szCs w:val="28"/>
        </w:rPr>
        <w:t xml:space="preserve"> part</w:t>
      </w:r>
      <w:r w:rsidR="00CE2582">
        <w:rPr>
          <w:rFonts w:asciiTheme="majorBidi" w:hAnsiTheme="majorBidi" w:cstheme="majorBidi"/>
          <w:sz w:val="28"/>
          <w:szCs w:val="28"/>
        </w:rPr>
        <w:t>,</w:t>
      </w:r>
      <w:r w:rsidRPr="00D80069">
        <w:rPr>
          <w:rFonts w:asciiTheme="majorBidi" w:hAnsiTheme="majorBidi" w:cstheme="majorBidi"/>
          <w:sz w:val="28"/>
          <w:szCs w:val="28"/>
        </w:rPr>
        <w:t xml:space="preserve"> linear dialdehyde</w:t>
      </w:r>
      <w:r w:rsidR="00CE2582">
        <w:rPr>
          <w:rFonts w:asciiTheme="majorBidi" w:hAnsiTheme="majorBidi" w:cstheme="majorBidi"/>
          <w:sz w:val="28"/>
          <w:szCs w:val="28"/>
        </w:rPr>
        <w:t xml:space="preserve"> was synthesized</w:t>
      </w:r>
      <w:r w:rsidRPr="00D80069">
        <w:rPr>
          <w:rFonts w:asciiTheme="majorBidi" w:hAnsiTheme="majorBidi" w:cstheme="majorBidi"/>
          <w:sz w:val="28"/>
          <w:szCs w:val="28"/>
        </w:rPr>
        <w:t xml:space="preserve"> by o-arylation (</w:t>
      </w:r>
      <w:r w:rsidRPr="00D80069">
        <w:rPr>
          <w:rFonts w:asciiTheme="majorBidi" w:hAnsiTheme="majorBidi" w:cstheme="majorBidi"/>
          <w:b/>
          <w:bCs/>
          <w:sz w:val="28"/>
          <w:szCs w:val="28"/>
        </w:rPr>
        <w:t>R1, R2</w:t>
      </w:r>
      <w:r w:rsidRPr="00D80069">
        <w:rPr>
          <w:rFonts w:asciiTheme="majorBidi" w:hAnsiTheme="majorBidi" w:cstheme="majorBidi"/>
          <w:sz w:val="28"/>
          <w:szCs w:val="28"/>
        </w:rPr>
        <w:t xml:space="preserve">), </w:t>
      </w:r>
      <w:r w:rsidR="00B770F3">
        <w:rPr>
          <w:rFonts w:asciiTheme="majorBidi" w:hAnsiTheme="majorBidi" w:cstheme="majorBidi"/>
          <w:sz w:val="28"/>
          <w:szCs w:val="28"/>
        </w:rPr>
        <w:t xml:space="preserve">utilizing </w:t>
      </w:r>
      <w:r w:rsidRPr="00D80069">
        <w:rPr>
          <w:rFonts w:asciiTheme="majorBidi" w:hAnsiTheme="majorBidi" w:cstheme="majorBidi"/>
          <w:sz w:val="28"/>
          <w:szCs w:val="28"/>
        </w:rPr>
        <w:t xml:space="preserve">the </w:t>
      </w:r>
      <w:r w:rsidRPr="00D80069">
        <w:rPr>
          <w:rFonts w:asciiTheme="majorBidi" w:hAnsiTheme="majorBidi" w:cstheme="majorBidi"/>
          <w:i/>
          <w:iCs/>
          <w:sz w:val="28"/>
          <w:szCs w:val="28"/>
        </w:rPr>
        <w:t>p</w:t>
      </w:r>
      <w:r w:rsidRPr="00D80069">
        <w:rPr>
          <w:rFonts w:asciiTheme="majorBidi" w:hAnsiTheme="majorBidi" w:cstheme="majorBidi"/>
          <w:sz w:val="28"/>
          <w:szCs w:val="28"/>
        </w:rPr>
        <w:t>-hydroxy benzaldehyde and dibromoalkane [(CH</w:t>
      </w:r>
      <w:r w:rsidRPr="00D80069">
        <w:rPr>
          <w:rFonts w:asciiTheme="majorBidi" w:hAnsiTheme="majorBidi" w:cstheme="majorBidi"/>
          <w:sz w:val="28"/>
          <w:szCs w:val="28"/>
          <w:vertAlign w:val="subscript"/>
        </w:rPr>
        <w:t>2</w:t>
      </w:r>
      <w:r w:rsidRPr="00D80069">
        <w:rPr>
          <w:rFonts w:asciiTheme="majorBidi" w:hAnsiTheme="majorBidi" w:cstheme="majorBidi"/>
          <w:sz w:val="28"/>
          <w:szCs w:val="28"/>
        </w:rPr>
        <w:t>)</w:t>
      </w:r>
      <w:r w:rsidRPr="00D80069">
        <w:rPr>
          <w:rFonts w:asciiTheme="majorBidi" w:hAnsiTheme="majorBidi" w:cstheme="majorBidi"/>
          <w:sz w:val="28"/>
          <w:szCs w:val="28"/>
          <w:vertAlign w:val="subscript"/>
        </w:rPr>
        <w:t>n</w:t>
      </w:r>
      <w:r w:rsidRPr="00D80069">
        <w:rPr>
          <w:rFonts w:asciiTheme="majorBidi" w:hAnsiTheme="majorBidi" w:cstheme="majorBidi"/>
          <w:sz w:val="28"/>
          <w:szCs w:val="28"/>
        </w:rPr>
        <w:t xml:space="preserve"> n = 3, 4]  in the presence of </w:t>
      </w:r>
      <w:bookmarkStart w:id="13" w:name="_Hlk152193283"/>
      <w:r w:rsidRPr="00D80069">
        <w:rPr>
          <w:rFonts w:asciiTheme="majorBidi" w:hAnsiTheme="majorBidi" w:cstheme="majorBidi"/>
          <w:sz w:val="28"/>
          <w:szCs w:val="28"/>
        </w:rPr>
        <w:t xml:space="preserve">anhydrous sodium carbonate </w:t>
      </w:r>
      <w:bookmarkEnd w:id="13"/>
      <w:r w:rsidRPr="00D80069">
        <w:rPr>
          <w:rFonts w:asciiTheme="majorBidi" w:hAnsiTheme="majorBidi" w:cstheme="majorBidi"/>
          <w:sz w:val="28"/>
          <w:szCs w:val="28"/>
        </w:rPr>
        <w:t>in DMF, the mixture was reflux for 6</w:t>
      </w:r>
      <w:r w:rsidR="00E8195F">
        <w:rPr>
          <w:rFonts w:asciiTheme="majorBidi" w:hAnsiTheme="majorBidi" w:cstheme="majorBidi"/>
          <w:sz w:val="28"/>
          <w:szCs w:val="28"/>
        </w:rPr>
        <w:t xml:space="preserve"> </w:t>
      </w:r>
      <w:r w:rsidRPr="00D80069">
        <w:rPr>
          <w:rFonts w:asciiTheme="majorBidi" w:hAnsiTheme="majorBidi" w:cstheme="majorBidi"/>
          <w:sz w:val="28"/>
          <w:szCs w:val="28"/>
        </w:rPr>
        <w:t xml:space="preserve">hr and by recrystallization, a yield of 51% was obtained. The structures of compounds were verified by </w:t>
      </w:r>
      <w:bookmarkStart w:id="14" w:name="_Hlk152102379"/>
      <w:r w:rsidRPr="00D80069">
        <w:rPr>
          <w:rFonts w:asciiTheme="majorBidi" w:hAnsiTheme="majorBidi" w:cstheme="majorBidi"/>
          <w:sz w:val="28"/>
          <w:szCs w:val="28"/>
        </w:rPr>
        <w:t xml:space="preserve">FTIR, </w:t>
      </w:r>
      <w:r w:rsidRPr="00D80069">
        <w:rPr>
          <w:rFonts w:asciiTheme="majorBidi" w:hAnsiTheme="majorBidi" w:cstheme="majorBidi"/>
          <w:sz w:val="28"/>
          <w:szCs w:val="28"/>
          <w:vertAlign w:val="superscript"/>
        </w:rPr>
        <w:t>1</w:t>
      </w:r>
      <w:r w:rsidRPr="00D80069">
        <w:rPr>
          <w:rFonts w:asciiTheme="majorBidi" w:hAnsiTheme="majorBidi" w:cstheme="majorBidi"/>
          <w:sz w:val="28"/>
          <w:szCs w:val="28"/>
        </w:rPr>
        <w:t xml:space="preserve">HNMR and </w:t>
      </w:r>
      <w:r w:rsidRPr="00D80069">
        <w:rPr>
          <w:rFonts w:asciiTheme="majorBidi" w:hAnsiTheme="majorBidi" w:cstheme="majorBidi"/>
          <w:sz w:val="28"/>
          <w:szCs w:val="28"/>
          <w:vertAlign w:val="superscript"/>
        </w:rPr>
        <w:t>13</w:t>
      </w:r>
      <w:r w:rsidRPr="00D80069">
        <w:rPr>
          <w:rFonts w:asciiTheme="majorBidi" w:hAnsiTheme="majorBidi" w:cstheme="majorBidi"/>
          <w:sz w:val="28"/>
          <w:szCs w:val="28"/>
        </w:rPr>
        <w:t>CNMR.</w:t>
      </w:r>
      <w:r w:rsidRPr="00D80069">
        <w:t xml:space="preserve"> </w:t>
      </w:r>
    </w:p>
    <w:bookmarkEnd w:id="14"/>
    <w:p w14:paraId="771FE957" w14:textId="77777777" w:rsidR="00D80069" w:rsidRPr="00D80069" w:rsidRDefault="00D80069" w:rsidP="00D80069">
      <w:pPr>
        <w:spacing w:line="360" w:lineRule="auto"/>
      </w:pPr>
    </w:p>
    <w:p w14:paraId="1E47A4C5" w14:textId="36AB7F65" w:rsidR="00D80069" w:rsidRPr="00D80069" w:rsidRDefault="00D80069" w:rsidP="00D80069">
      <w:pPr>
        <w:spacing w:line="360" w:lineRule="auto"/>
        <w:jc w:val="center"/>
        <w:rPr>
          <w:rFonts w:asciiTheme="majorBidi" w:hAnsiTheme="majorBidi" w:cstheme="majorBidi"/>
          <w:sz w:val="28"/>
          <w:szCs w:val="28"/>
        </w:rPr>
      </w:pPr>
      <w:bookmarkStart w:id="15" w:name="_Hlk152102479"/>
      <w:r w:rsidRPr="00D80069">
        <w:rPr>
          <w:noProof/>
        </w:rPr>
        <w:drawing>
          <wp:inline distT="0" distB="0" distL="0" distR="0" wp14:anchorId="639E842A" wp14:editId="7FC7FFC1">
            <wp:extent cx="4572000" cy="16478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4572000" cy="1647825"/>
                    </a:xfrm>
                    <a:prstGeom prst="rect">
                      <a:avLst/>
                    </a:prstGeom>
                    <a:noFill/>
                    <a:ln>
                      <a:noFill/>
                    </a:ln>
                  </pic:spPr>
                </pic:pic>
              </a:graphicData>
            </a:graphic>
          </wp:inline>
        </w:drawing>
      </w:r>
      <w:bookmarkEnd w:id="15"/>
    </w:p>
    <w:p w14:paraId="3D88DE47" w14:textId="77777777" w:rsidR="00D80069" w:rsidRPr="00D80069" w:rsidRDefault="00D80069" w:rsidP="00D80069">
      <w:pPr>
        <w:spacing w:after="0" w:line="360" w:lineRule="auto"/>
        <w:rPr>
          <w:rFonts w:asciiTheme="majorBidi" w:hAnsiTheme="majorBidi" w:cstheme="majorBidi"/>
          <w:b/>
          <w:bCs/>
          <w:i/>
          <w:iCs/>
          <w:sz w:val="32"/>
          <w:szCs w:val="32"/>
        </w:rPr>
      </w:pPr>
      <w:r w:rsidRPr="00D80069">
        <w:rPr>
          <w:rFonts w:asciiTheme="majorBidi" w:hAnsiTheme="majorBidi" w:cstheme="majorBidi"/>
          <w:b/>
          <w:bCs/>
          <w:i/>
          <w:iCs/>
          <w:sz w:val="32"/>
          <w:szCs w:val="32"/>
        </w:rPr>
        <w:t>Second part:</w:t>
      </w:r>
    </w:p>
    <w:p w14:paraId="46C412EC" w14:textId="37D6D6A5" w:rsidR="00D80069" w:rsidRPr="00D80069" w:rsidRDefault="00D80069" w:rsidP="00D80069">
      <w:pPr>
        <w:spacing w:line="360" w:lineRule="auto"/>
        <w:jc w:val="both"/>
        <w:rPr>
          <w:rFonts w:asciiTheme="majorBidi" w:hAnsiTheme="majorBidi" w:cstheme="majorBidi"/>
          <w:sz w:val="28"/>
          <w:szCs w:val="28"/>
        </w:rPr>
      </w:pPr>
      <w:r w:rsidRPr="00D80069">
        <w:rPr>
          <w:rFonts w:asciiTheme="majorBidi" w:hAnsiTheme="majorBidi" w:cstheme="majorBidi"/>
          <w:sz w:val="28"/>
          <w:szCs w:val="28"/>
        </w:rPr>
        <w:t xml:space="preserve">    This part describes the reaction of linear dialdehyde (</w:t>
      </w:r>
      <w:r w:rsidRPr="00D80069">
        <w:rPr>
          <w:rFonts w:asciiTheme="majorBidi" w:hAnsiTheme="majorBidi" w:cstheme="majorBidi"/>
          <w:b/>
          <w:bCs/>
          <w:sz w:val="28"/>
          <w:szCs w:val="28"/>
        </w:rPr>
        <w:t>R1</w:t>
      </w:r>
      <w:r w:rsidR="0035574E">
        <w:rPr>
          <w:rFonts w:asciiTheme="majorBidi" w:hAnsiTheme="majorBidi" w:cstheme="majorBidi"/>
          <w:b/>
          <w:bCs/>
          <w:sz w:val="28"/>
          <w:szCs w:val="28"/>
        </w:rPr>
        <w:t>,</w:t>
      </w:r>
      <w:r w:rsidRPr="00D80069">
        <w:rPr>
          <w:rFonts w:asciiTheme="majorBidi" w:hAnsiTheme="majorBidi" w:cstheme="majorBidi"/>
          <w:b/>
          <w:bCs/>
          <w:sz w:val="28"/>
          <w:szCs w:val="28"/>
        </w:rPr>
        <w:t xml:space="preserve"> R2</w:t>
      </w:r>
      <w:r w:rsidRPr="00D80069">
        <w:rPr>
          <w:rFonts w:asciiTheme="majorBidi" w:hAnsiTheme="majorBidi" w:cstheme="majorBidi"/>
          <w:sz w:val="28"/>
          <w:szCs w:val="28"/>
        </w:rPr>
        <w:t>) with</w:t>
      </w:r>
      <w:r w:rsidRPr="00D80069">
        <w:rPr>
          <w:rFonts w:asciiTheme="majorBidi" w:hAnsiTheme="majorBidi" w:cstheme="majorBidi"/>
          <w:i/>
          <w:iCs/>
          <w:sz w:val="28"/>
          <w:szCs w:val="28"/>
        </w:rPr>
        <w:t xml:space="preserve"> p</w:t>
      </w:r>
      <w:r w:rsidRPr="00D80069">
        <w:rPr>
          <w:rFonts w:asciiTheme="majorBidi" w:hAnsiTheme="majorBidi" w:cstheme="majorBidi"/>
          <w:sz w:val="28"/>
          <w:szCs w:val="28"/>
        </w:rPr>
        <w:t>-anisyl cyanide</w:t>
      </w:r>
      <w:r w:rsidRPr="00D80069">
        <w:rPr>
          <w:rFonts w:asciiTheme="majorBidi" w:hAnsiTheme="majorBidi" w:cstheme="majorBidi"/>
          <w:lang w:bidi="ar-IQ"/>
        </w:rPr>
        <w:t xml:space="preserve"> </w:t>
      </w:r>
      <w:r w:rsidRPr="00D80069">
        <w:rPr>
          <w:rFonts w:asciiTheme="majorBidi" w:hAnsiTheme="majorBidi" w:cstheme="majorBidi"/>
          <w:sz w:val="28"/>
          <w:szCs w:val="28"/>
        </w:rPr>
        <w:t>through a simple cyano aldol condensation and by controlling temperature with good yield (47%). The structures of compounds</w:t>
      </w:r>
      <w:r w:rsidR="00605D0A">
        <w:rPr>
          <w:rFonts w:asciiTheme="majorBidi" w:hAnsiTheme="majorBidi" w:cstheme="majorBidi"/>
          <w:sz w:val="28"/>
          <w:szCs w:val="28"/>
        </w:rPr>
        <w:t xml:space="preserve"> (</w:t>
      </w:r>
      <w:r w:rsidR="00605D0A" w:rsidRPr="00605D0A">
        <w:rPr>
          <w:rFonts w:asciiTheme="majorBidi" w:hAnsiTheme="majorBidi" w:cstheme="majorBidi"/>
          <w:b/>
          <w:bCs/>
          <w:sz w:val="28"/>
          <w:szCs w:val="28"/>
        </w:rPr>
        <w:t>R3,R4</w:t>
      </w:r>
      <w:r w:rsidR="00605D0A">
        <w:rPr>
          <w:rFonts w:asciiTheme="majorBidi" w:hAnsiTheme="majorBidi" w:cstheme="majorBidi"/>
          <w:sz w:val="28"/>
          <w:szCs w:val="28"/>
        </w:rPr>
        <w:t>)</w:t>
      </w:r>
      <w:r w:rsidRPr="00D80069">
        <w:rPr>
          <w:rFonts w:asciiTheme="majorBidi" w:hAnsiTheme="majorBidi" w:cstheme="majorBidi"/>
          <w:sz w:val="28"/>
          <w:szCs w:val="28"/>
        </w:rPr>
        <w:t xml:space="preserve"> are verified by FTIR, </w:t>
      </w:r>
      <w:r w:rsidRPr="00D80069">
        <w:rPr>
          <w:rFonts w:asciiTheme="majorBidi" w:hAnsiTheme="majorBidi" w:cstheme="majorBidi"/>
          <w:sz w:val="28"/>
          <w:szCs w:val="28"/>
          <w:vertAlign w:val="superscript"/>
        </w:rPr>
        <w:t>1</w:t>
      </w:r>
      <w:r w:rsidRPr="00D80069">
        <w:rPr>
          <w:rFonts w:asciiTheme="majorBidi" w:hAnsiTheme="majorBidi" w:cstheme="majorBidi"/>
          <w:sz w:val="28"/>
          <w:szCs w:val="28"/>
        </w:rPr>
        <w:t>HNMR,</w:t>
      </w:r>
      <w:r w:rsidRPr="00D80069">
        <w:rPr>
          <w:rFonts w:asciiTheme="majorBidi" w:hAnsiTheme="majorBidi" w:cstheme="majorBidi"/>
          <w:sz w:val="28"/>
          <w:szCs w:val="28"/>
          <w:vertAlign w:val="superscript"/>
        </w:rPr>
        <w:t>13</w:t>
      </w:r>
      <w:r w:rsidRPr="00D80069">
        <w:rPr>
          <w:rFonts w:asciiTheme="majorBidi" w:hAnsiTheme="majorBidi" w:cstheme="majorBidi"/>
          <w:sz w:val="28"/>
          <w:szCs w:val="28"/>
        </w:rPr>
        <w:t xml:space="preserve">CNMR, and </w:t>
      </w:r>
      <w:bookmarkStart w:id="16" w:name="_Hlk152103060"/>
      <w:r w:rsidRPr="00D80069">
        <w:rPr>
          <w:rFonts w:asciiTheme="majorBidi" w:hAnsiTheme="majorBidi" w:cstheme="majorBidi"/>
          <w:sz w:val="28"/>
          <w:szCs w:val="28"/>
        </w:rPr>
        <w:t>HRMS</w:t>
      </w:r>
      <w:bookmarkEnd w:id="16"/>
      <w:r w:rsidRPr="00D80069">
        <w:rPr>
          <w:rFonts w:asciiTheme="majorBidi" w:hAnsiTheme="majorBidi" w:cstheme="majorBidi"/>
          <w:sz w:val="28"/>
          <w:szCs w:val="28"/>
        </w:rPr>
        <w:t xml:space="preserve">. </w:t>
      </w:r>
    </w:p>
    <w:bookmarkStart w:id="17" w:name="_Hlk152103222"/>
    <w:p w14:paraId="6B16CC5C" w14:textId="77777777" w:rsidR="00D80069" w:rsidRPr="00D80069" w:rsidRDefault="00D80069" w:rsidP="00D80069">
      <w:pPr>
        <w:spacing w:line="360" w:lineRule="auto"/>
        <w:jc w:val="both"/>
        <w:rPr>
          <w:rFonts w:asciiTheme="majorBidi" w:hAnsiTheme="majorBidi" w:cstheme="majorBidi"/>
          <w:sz w:val="28"/>
          <w:szCs w:val="28"/>
        </w:rPr>
      </w:pPr>
      <w:r w:rsidRPr="00D80069">
        <w:object w:dxaOrig="8687" w:dyaOrig="5282" w14:anchorId="534127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75pt;height:224.25pt" o:ole="">
            <v:imagedata r:id="rId11" o:title=""/>
          </v:shape>
          <o:OLEObject Type="Embed" ProgID="ChemDraw.Document.6.0" ShapeID="_x0000_i1025" DrawAspect="Content" ObjectID="_1776608511" r:id="rId12"/>
        </w:object>
      </w:r>
      <w:bookmarkEnd w:id="17"/>
    </w:p>
    <w:p w14:paraId="64AAE373" w14:textId="77777777" w:rsidR="00D80069" w:rsidRPr="00D80069" w:rsidRDefault="00D80069" w:rsidP="00D80069">
      <w:pPr>
        <w:spacing w:after="0" w:line="360" w:lineRule="auto"/>
        <w:jc w:val="both"/>
        <w:rPr>
          <w:rFonts w:asciiTheme="majorBidi" w:hAnsiTheme="majorBidi" w:cstheme="majorBidi"/>
          <w:b/>
          <w:bCs/>
          <w:i/>
          <w:iCs/>
          <w:sz w:val="32"/>
          <w:szCs w:val="32"/>
        </w:rPr>
      </w:pPr>
      <w:bookmarkStart w:id="18" w:name="_Hlk152097795"/>
      <w:r w:rsidRPr="00D80069">
        <w:rPr>
          <w:rFonts w:asciiTheme="majorBidi" w:hAnsiTheme="majorBidi" w:cstheme="majorBidi"/>
          <w:b/>
          <w:bCs/>
          <w:i/>
          <w:iCs/>
          <w:sz w:val="32"/>
          <w:szCs w:val="32"/>
        </w:rPr>
        <w:t>Third part:</w:t>
      </w:r>
    </w:p>
    <w:bookmarkEnd w:id="18"/>
    <w:p w14:paraId="0AE4A0B3" w14:textId="6938CF03" w:rsidR="00D80069" w:rsidRPr="00D80069" w:rsidRDefault="00D80069" w:rsidP="00D80069">
      <w:pPr>
        <w:spacing w:after="0" w:line="360" w:lineRule="auto"/>
        <w:jc w:val="both"/>
        <w:rPr>
          <w:rFonts w:asciiTheme="majorBidi" w:hAnsiTheme="majorBidi" w:cstheme="majorBidi"/>
          <w:sz w:val="28"/>
          <w:szCs w:val="28"/>
        </w:rPr>
      </w:pPr>
      <w:r w:rsidRPr="00D80069">
        <w:rPr>
          <w:rFonts w:asciiTheme="majorBidi" w:hAnsiTheme="majorBidi" w:cstheme="majorBidi"/>
          <w:b/>
          <w:bCs/>
          <w:i/>
          <w:iCs/>
          <w:sz w:val="32"/>
          <w:szCs w:val="32"/>
        </w:rPr>
        <w:t xml:space="preserve">    </w:t>
      </w:r>
      <w:r w:rsidRPr="00D80069">
        <w:rPr>
          <w:rFonts w:asciiTheme="majorBidi" w:hAnsiTheme="majorBidi" w:cstheme="majorBidi"/>
          <w:sz w:val="28"/>
          <w:szCs w:val="28"/>
        </w:rPr>
        <w:t xml:space="preserve">In this part, </w:t>
      </w:r>
      <w:r w:rsidR="002E23DC">
        <w:rPr>
          <w:rFonts w:asciiTheme="majorBidi" w:hAnsiTheme="majorBidi" w:cstheme="majorBidi"/>
          <w:sz w:val="28"/>
          <w:szCs w:val="28"/>
        </w:rPr>
        <w:t>diphenylacrylonitrile-bearing</w:t>
      </w:r>
      <w:r w:rsidRPr="00D80069">
        <w:rPr>
          <w:rFonts w:asciiTheme="majorBidi" w:hAnsiTheme="majorBidi" w:cstheme="majorBidi"/>
          <w:sz w:val="28"/>
          <w:szCs w:val="28"/>
        </w:rPr>
        <w:t xml:space="preserve"> aldehydes (</w:t>
      </w:r>
      <w:r w:rsidRPr="00D80069">
        <w:rPr>
          <w:rFonts w:asciiTheme="majorBidi" w:hAnsiTheme="majorBidi" w:cstheme="majorBidi"/>
          <w:b/>
          <w:bCs/>
          <w:sz w:val="28"/>
          <w:szCs w:val="28"/>
        </w:rPr>
        <w:t>R3, R4</w:t>
      </w:r>
      <w:r w:rsidRPr="00D80069">
        <w:rPr>
          <w:rFonts w:asciiTheme="majorBidi" w:hAnsiTheme="majorBidi" w:cstheme="majorBidi"/>
          <w:sz w:val="28"/>
          <w:szCs w:val="28"/>
        </w:rPr>
        <w:t>) were reacted with pyrrole by using iodine as a</w:t>
      </w:r>
      <w:r w:rsidR="002E23DC">
        <w:rPr>
          <w:rFonts w:asciiTheme="majorBidi" w:hAnsiTheme="majorBidi" w:cstheme="majorBidi"/>
          <w:sz w:val="28"/>
          <w:szCs w:val="28"/>
        </w:rPr>
        <w:t xml:space="preserve"> catalyst</w:t>
      </w:r>
      <w:r w:rsidRPr="00D80069">
        <w:rPr>
          <w:rFonts w:asciiTheme="majorBidi" w:hAnsiTheme="majorBidi" w:cstheme="majorBidi"/>
          <w:sz w:val="28"/>
          <w:szCs w:val="28"/>
        </w:rPr>
        <w:t xml:space="preserve"> to result in the target diphenylacrylonitrile-porphyrin</w:t>
      </w:r>
      <w:r w:rsidR="00E8195F">
        <w:rPr>
          <w:rFonts w:asciiTheme="majorBidi" w:hAnsiTheme="majorBidi" w:cstheme="majorBidi"/>
          <w:sz w:val="28"/>
          <w:szCs w:val="28"/>
        </w:rPr>
        <w:t>s</w:t>
      </w:r>
      <w:r w:rsidRPr="00D80069">
        <w:rPr>
          <w:rFonts w:asciiTheme="majorBidi" w:hAnsiTheme="majorBidi" w:cstheme="majorBidi"/>
          <w:sz w:val="28"/>
          <w:szCs w:val="28"/>
        </w:rPr>
        <w:t xml:space="preserve"> in poor </w:t>
      </w:r>
      <w:r w:rsidR="002E23DC">
        <w:rPr>
          <w:rFonts w:asciiTheme="majorBidi" w:hAnsiTheme="majorBidi" w:cstheme="majorBidi"/>
          <w:sz w:val="28"/>
          <w:szCs w:val="28"/>
        </w:rPr>
        <w:t>yield</w:t>
      </w:r>
      <w:r w:rsidRPr="00D80069">
        <w:rPr>
          <w:rFonts w:asciiTheme="majorBidi" w:hAnsiTheme="majorBidi" w:cstheme="majorBidi"/>
          <w:sz w:val="28"/>
          <w:szCs w:val="28"/>
        </w:rPr>
        <w:t xml:space="preserve"> (1%). The structures of compounds</w:t>
      </w:r>
      <w:r w:rsidR="00605D0A">
        <w:rPr>
          <w:rFonts w:asciiTheme="majorBidi" w:hAnsiTheme="majorBidi" w:cstheme="majorBidi"/>
          <w:sz w:val="28"/>
          <w:szCs w:val="28"/>
        </w:rPr>
        <w:t xml:space="preserve"> (</w:t>
      </w:r>
      <w:r w:rsidR="00605D0A" w:rsidRPr="00605D0A">
        <w:rPr>
          <w:rFonts w:asciiTheme="majorBidi" w:hAnsiTheme="majorBidi" w:cstheme="majorBidi"/>
          <w:b/>
          <w:bCs/>
          <w:sz w:val="28"/>
          <w:szCs w:val="28"/>
        </w:rPr>
        <w:t>R5</w:t>
      </w:r>
      <w:r w:rsidR="00605D0A">
        <w:rPr>
          <w:rFonts w:asciiTheme="majorBidi" w:hAnsiTheme="majorBidi" w:cstheme="majorBidi"/>
          <w:sz w:val="28"/>
          <w:szCs w:val="28"/>
        </w:rPr>
        <w:t>,</w:t>
      </w:r>
      <w:r w:rsidR="00605D0A" w:rsidRPr="00605D0A">
        <w:rPr>
          <w:rFonts w:asciiTheme="majorBidi" w:hAnsiTheme="majorBidi" w:cstheme="majorBidi"/>
          <w:b/>
          <w:bCs/>
          <w:sz w:val="28"/>
          <w:szCs w:val="28"/>
        </w:rPr>
        <w:t>R6</w:t>
      </w:r>
      <w:r w:rsidR="00605D0A">
        <w:rPr>
          <w:rFonts w:asciiTheme="majorBidi" w:hAnsiTheme="majorBidi" w:cstheme="majorBidi"/>
          <w:sz w:val="28"/>
          <w:szCs w:val="28"/>
        </w:rPr>
        <w:t>)</w:t>
      </w:r>
      <w:r w:rsidRPr="00D80069">
        <w:rPr>
          <w:rFonts w:asciiTheme="majorBidi" w:hAnsiTheme="majorBidi" w:cstheme="majorBidi"/>
          <w:sz w:val="28"/>
          <w:szCs w:val="28"/>
        </w:rPr>
        <w:t xml:space="preserve"> were verified by </w:t>
      </w:r>
      <w:r w:rsidRPr="00D80069">
        <w:rPr>
          <w:rFonts w:asciiTheme="majorBidi" w:eastAsiaTheme="majorEastAsia" w:hAnsiTheme="majorBidi" w:cstheme="majorBidi"/>
          <w:sz w:val="28"/>
          <w:szCs w:val="28"/>
        </w:rPr>
        <w:t xml:space="preserve">FTIR, </w:t>
      </w:r>
      <w:r w:rsidRPr="00E8195F">
        <w:rPr>
          <w:rFonts w:asciiTheme="majorBidi" w:eastAsiaTheme="majorEastAsia" w:hAnsiTheme="majorBidi" w:cstheme="majorBidi"/>
          <w:sz w:val="28"/>
          <w:szCs w:val="28"/>
          <w:vertAlign w:val="superscript"/>
        </w:rPr>
        <w:t>1</w:t>
      </w:r>
      <w:r w:rsidRPr="00D80069">
        <w:rPr>
          <w:rFonts w:asciiTheme="majorBidi" w:eastAsiaTheme="majorEastAsia" w:hAnsiTheme="majorBidi" w:cstheme="majorBidi"/>
          <w:sz w:val="28"/>
          <w:szCs w:val="28"/>
        </w:rPr>
        <w:t xml:space="preserve">HNMR, </w:t>
      </w:r>
      <w:r w:rsidRPr="00E8195F">
        <w:rPr>
          <w:rFonts w:asciiTheme="majorBidi" w:eastAsiaTheme="majorEastAsia" w:hAnsiTheme="majorBidi" w:cstheme="majorBidi"/>
          <w:sz w:val="28"/>
          <w:szCs w:val="28"/>
          <w:vertAlign w:val="superscript"/>
        </w:rPr>
        <w:t>13</w:t>
      </w:r>
      <w:r w:rsidRPr="00D80069">
        <w:rPr>
          <w:rFonts w:asciiTheme="majorBidi" w:eastAsiaTheme="majorEastAsia" w:hAnsiTheme="majorBidi" w:cstheme="majorBidi"/>
          <w:sz w:val="28"/>
          <w:szCs w:val="28"/>
        </w:rPr>
        <w:t>CNMR, and MALDI-TOF-MS</w:t>
      </w:r>
      <w:r w:rsidRPr="00D80069">
        <w:rPr>
          <w:rFonts w:asciiTheme="majorBidi" w:hAnsiTheme="majorBidi" w:cstheme="majorBidi"/>
          <w:sz w:val="28"/>
          <w:szCs w:val="28"/>
        </w:rPr>
        <w:t>.</w:t>
      </w:r>
    </w:p>
    <w:p w14:paraId="7FF5B868" w14:textId="77777777" w:rsidR="00D80069" w:rsidRPr="00D80069" w:rsidRDefault="00D80069" w:rsidP="00D80069">
      <w:pPr>
        <w:spacing w:after="0" w:line="360" w:lineRule="auto"/>
        <w:jc w:val="both"/>
        <w:rPr>
          <w:rFonts w:asciiTheme="majorBidi" w:hAnsiTheme="majorBidi" w:cstheme="majorBidi"/>
          <w:sz w:val="28"/>
          <w:szCs w:val="28"/>
        </w:rPr>
      </w:pPr>
    </w:p>
    <w:p w14:paraId="10B075A1" w14:textId="77777777" w:rsidR="00D80069" w:rsidRPr="00D80069" w:rsidRDefault="00D80069" w:rsidP="00D80069"/>
    <w:p w14:paraId="5C9D611A" w14:textId="77777777" w:rsidR="00D80069" w:rsidRPr="00D80069" w:rsidRDefault="00D80069" w:rsidP="00D80069">
      <w:r w:rsidRPr="00D80069">
        <w:object w:dxaOrig="8584" w:dyaOrig="5771" w14:anchorId="05948CED">
          <v:shape id="_x0000_i1026" type="#_x0000_t75" style="width:375pt;height:251.25pt" o:ole="">
            <v:imagedata r:id="rId13" o:title=""/>
          </v:shape>
          <o:OLEObject Type="Embed" ProgID="ChemDraw.Document.6.0" ShapeID="_x0000_i1026" DrawAspect="Content" ObjectID="_1776608512" r:id="rId14"/>
        </w:object>
      </w:r>
    </w:p>
    <w:p w14:paraId="1CA30474" w14:textId="77777777" w:rsidR="00D80069" w:rsidRPr="00D80069" w:rsidRDefault="00D80069" w:rsidP="00D80069"/>
    <w:p w14:paraId="34EEA019" w14:textId="77777777" w:rsidR="00D80069" w:rsidRPr="00D80069" w:rsidRDefault="00D80069" w:rsidP="00D80069">
      <w:pPr>
        <w:spacing w:after="0" w:line="360" w:lineRule="auto"/>
        <w:jc w:val="both"/>
        <w:rPr>
          <w:rFonts w:asciiTheme="majorBidi" w:hAnsiTheme="majorBidi" w:cstheme="majorBidi"/>
          <w:b/>
          <w:bCs/>
          <w:i/>
          <w:iCs/>
          <w:sz w:val="32"/>
          <w:szCs w:val="32"/>
        </w:rPr>
      </w:pPr>
      <w:r w:rsidRPr="00D80069">
        <w:rPr>
          <w:rFonts w:asciiTheme="majorBidi" w:hAnsiTheme="majorBidi" w:cstheme="majorBidi"/>
          <w:b/>
          <w:bCs/>
          <w:i/>
          <w:iCs/>
          <w:sz w:val="32"/>
          <w:szCs w:val="32"/>
        </w:rPr>
        <w:t>Fourth part:</w:t>
      </w:r>
    </w:p>
    <w:p w14:paraId="6D3AA494" w14:textId="325BC592" w:rsidR="005A014F" w:rsidRDefault="00D80069" w:rsidP="00F578A8">
      <w:pPr>
        <w:spacing w:after="0" w:line="360" w:lineRule="auto"/>
        <w:jc w:val="both"/>
        <w:rPr>
          <w:rFonts w:asciiTheme="majorBidi" w:hAnsiTheme="majorBidi" w:cstheme="majorBidi"/>
          <w:sz w:val="28"/>
          <w:szCs w:val="28"/>
        </w:rPr>
        <w:sectPr w:rsidR="005A014F" w:rsidSect="00433FB6">
          <w:footerReference w:type="default" r:id="rId15"/>
          <w:pgSz w:w="11906" w:h="16838"/>
          <w:pgMar w:top="1440" w:right="1800" w:bottom="1440" w:left="1800" w:header="708" w:footer="708" w:gutter="0"/>
          <w:pgNumType w:fmt="upperRoman" w:start="1"/>
          <w:cols w:space="708"/>
          <w:bidi/>
          <w:rtlGutter/>
          <w:docGrid w:linePitch="360"/>
        </w:sectPr>
      </w:pPr>
      <w:r w:rsidRPr="00D80069">
        <w:rPr>
          <w:rFonts w:asciiTheme="majorBidi" w:hAnsiTheme="majorBidi" w:cstheme="majorBidi"/>
          <w:b/>
          <w:bCs/>
          <w:i/>
          <w:iCs/>
          <w:sz w:val="32"/>
          <w:szCs w:val="32"/>
        </w:rPr>
        <w:t xml:space="preserve">   </w:t>
      </w:r>
      <w:r w:rsidRPr="00D80069">
        <w:rPr>
          <w:rFonts w:asciiTheme="majorBidi" w:hAnsiTheme="majorBidi" w:cstheme="majorBidi"/>
          <w:sz w:val="28"/>
          <w:szCs w:val="28"/>
        </w:rPr>
        <w:t xml:space="preserve">This part summarizes the photophysical properties of the prepared compounds.  Absorbance and fluorescence were measured in </w:t>
      </w:r>
      <w:r w:rsidR="00FF6A16">
        <w:rPr>
          <w:rFonts w:asciiTheme="majorBidi" w:hAnsiTheme="majorBidi" w:cstheme="majorBidi"/>
          <w:sz w:val="28"/>
          <w:szCs w:val="28"/>
        </w:rPr>
        <w:t>various</w:t>
      </w:r>
      <w:r w:rsidRPr="00D80069">
        <w:rPr>
          <w:rFonts w:asciiTheme="majorBidi" w:hAnsiTheme="majorBidi" w:cstheme="majorBidi"/>
          <w:sz w:val="28"/>
          <w:szCs w:val="28"/>
        </w:rPr>
        <w:t xml:space="preserve"> solvents. The effect of AIE was studied for </w:t>
      </w:r>
      <w:r w:rsidR="00FF6A16">
        <w:rPr>
          <w:rFonts w:asciiTheme="majorBidi" w:hAnsiTheme="majorBidi" w:cstheme="majorBidi"/>
          <w:sz w:val="28"/>
          <w:szCs w:val="28"/>
        </w:rPr>
        <w:t>diphenylacrylonitrile-bearing</w:t>
      </w:r>
      <w:r w:rsidR="00FF6A16" w:rsidRPr="00D80069">
        <w:rPr>
          <w:rFonts w:asciiTheme="majorBidi" w:hAnsiTheme="majorBidi" w:cstheme="majorBidi"/>
          <w:sz w:val="28"/>
          <w:szCs w:val="28"/>
        </w:rPr>
        <w:t xml:space="preserve"> aldehydes</w:t>
      </w:r>
      <w:r w:rsidRPr="00D80069">
        <w:rPr>
          <w:rFonts w:asciiTheme="majorBidi" w:hAnsiTheme="majorBidi" w:cstheme="majorBidi"/>
          <w:sz w:val="28"/>
          <w:szCs w:val="28"/>
        </w:rPr>
        <w:t xml:space="preserve"> </w:t>
      </w:r>
      <w:r w:rsidRPr="00D80069">
        <w:rPr>
          <w:rFonts w:asciiTheme="majorBidi" w:hAnsiTheme="majorBidi" w:cstheme="majorBidi"/>
          <w:b/>
          <w:bCs/>
          <w:sz w:val="28"/>
          <w:szCs w:val="28"/>
        </w:rPr>
        <w:t>R3</w:t>
      </w:r>
      <w:r w:rsidRPr="00D80069">
        <w:rPr>
          <w:rFonts w:asciiTheme="majorBidi" w:hAnsiTheme="majorBidi" w:cstheme="majorBidi"/>
          <w:sz w:val="28"/>
          <w:szCs w:val="28"/>
        </w:rPr>
        <w:t xml:space="preserve"> and </w:t>
      </w:r>
      <w:r w:rsidRPr="00D80069">
        <w:rPr>
          <w:rFonts w:asciiTheme="majorBidi" w:hAnsiTheme="majorBidi" w:cstheme="majorBidi"/>
          <w:b/>
          <w:bCs/>
          <w:sz w:val="28"/>
          <w:szCs w:val="28"/>
        </w:rPr>
        <w:t>R4</w:t>
      </w:r>
      <w:r w:rsidRPr="00D80069">
        <w:rPr>
          <w:rFonts w:asciiTheme="majorBidi" w:hAnsiTheme="majorBidi" w:cstheme="majorBidi"/>
          <w:sz w:val="28"/>
          <w:szCs w:val="28"/>
        </w:rPr>
        <w:t xml:space="preserve">, and it was found that </w:t>
      </w:r>
      <w:r w:rsidR="00F578A8">
        <w:rPr>
          <w:rFonts w:asciiTheme="majorBidi" w:hAnsiTheme="majorBidi" w:cstheme="majorBidi"/>
          <w:sz w:val="28"/>
          <w:szCs w:val="28"/>
        </w:rPr>
        <w:t>they</w:t>
      </w:r>
      <w:r w:rsidRPr="00D80069">
        <w:rPr>
          <w:rFonts w:asciiTheme="majorBidi" w:hAnsiTheme="majorBidi" w:cstheme="majorBidi"/>
          <w:sz w:val="28"/>
          <w:szCs w:val="28"/>
        </w:rPr>
        <w:t xml:space="preserve"> have moderate AIE activity. The AIE-FRTE </w:t>
      </w:r>
      <w:r w:rsidR="00F578A8">
        <w:rPr>
          <w:rFonts w:asciiTheme="majorBidi" w:hAnsiTheme="majorBidi" w:cstheme="majorBidi"/>
          <w:sz w:val="28"/>
          <w:szCs w:val="28"/>
        </w:rPr>
        <w:t xml:space="preserve">properties of </w:t>
      </w:r>
      <w:r w:rsidR="00B944CB">
        <w:rPr>
          <w:rFonts w:asciiTheme="majorBidi" w:hAnsiTheme="majorBidi" w:cstheme="majorBidi"/>
          <w:sz w:val="28"/>
          <w:szCs w:val="28"/>
        </w:rPr>
        <w:t>porphyrins</w:t>
      </w:r>
      <w:r w:rsidR="00F578A8">
        <w:rPr>
          <w:rFonts w:asciiTheme="majorBidi" w:hAnsiTheme="majorBidi" w:cstheme="majorBidi"/>
          <w:sz w:val="28"/>
          <w:szCs w:val="28"/>
        </w:rPr>
        <w:t xml:space="preserve"> </w:t>
      </w:r>
      <w:r w:rsidR="00F578A8" w:rsidRPr="00D80069">
        <w:rPr>
          <w:rFonts w:asciiTheme="majorBidi" w:hAnsiTheme="majorBidi" w:cstheme="majorBidi"/>
          <w:b/>
          <w:bCs/>
          <w:sz w:val="28"/>
          <w:szCs w:val="28"/>
        </w:rPr>
        <w:t>R5</w:t>
      </w:r>
      <w:r w:rsidR="00F578A8" w:rsidRPr="00D80069">
        <w:rPr>
          <w:rFonts w:asciiTheme="majorBidi" w:hAnsiTheme="majorBidi" w:cstheme="majorBidi"/>
          <w:sz w:val="28"/>
          <w:szCs w:val="28"/>
        </w:rPr>
        <w:t xml:space="preserve"> and </w:t>
      </w:r>
      <w:r w:rsidR="00F578A8" w:rsidRPr="00D80069">
        <w:rPr>
          <w:rFonts w:asciiTheme="majorBidi" w:hAnsiTheme="majorBidi" w:cstheme="majorBidi"/>
          <w:b/>
          <w:bCs/>
          <w:sz w:val="28"/>
          <w:szCs w:val="28"/>
        </w:rPr>
        <w:t>R6</w:t>
      </w:r>
      <w:r w:rsidR="00F578A8">
        <w:rPr>
          <w:rFonts w:asciiTheme="majorBidi" w:hAnsiTheme="majorBidi" w:cstheme="majorBidi"/>
          <w:sz w:val="28"/>
          <w:szCs w:val="28"/>
        </w:rPr>
        <w:t xml:space="preserve"> were</w:t>
      </w:r>
      <w:r w:rsidRPr="00D80069">
        <w:rPr>
          <w:rFonts w:asciiTheme="majorBidi" w:hAnsiTheme="majorBidi" w:cstheme="majorBidi"/>
          <w:sz w:val="28"/>
          <w:szCs w:val="28"/>
        </w:rPr>
        <w:t xml:space="preserve"> also studied, the compounds </w:t>
      </w:r>
      <w:r w:rsidRPr="00D80069">
        <w:rPr>
          <w:rFonts w:asciiTheme="majorBidi" w:hAnsiTheme="majorBidi" w:cstheme="majorBidi"/>
          <w:b/>
          <w:bCs/>
          <w:sz w:val="28"/>
          <w:szCs w:val="28"/>
        </w:rPr>
        <w:t>R5</w:t>
      </w:r>
      <w:r w:rsidRPr="00D80069">
        <w:rPr>
          <w:rFonts w:asciiTheme="majorBidi" w:hAnsiTheme="majorBidi" w:cstheme="majorBidi"/>
          <w:sz w:val="28"/>
          <w:szCs w:val="28"/>
        </w:rPr>
        <w:t xml:space="preserve"> and </w:t>
      </w:r>
      <w:r w:rsidRPr="00D80069">
        <w:rPr>
          <w:rFonts w:asciiTheme="majorBidi" w:hAnsiTheme="majorBidi" w:cstheme="majorBidi"/>
          <w:b/>
          <w:bCs/>
          <w:sz w:val="28"/>
          <w:szCs w:val="28"/>
        </w:rPr>
        <w:t xml:space="preserve">R6 </w:t>
      </w:r>
      <w:r w:rsidRPr="00D80069">
        <w:rPr>
          <w:rFonts w:asciiTheme="majorBidi" w:hAnsiTheme="majorBidi" w:cstheme="majorBidi"/>
          <w:sz w:val="28"/>
          <w:szCs w:val="28"/>
        </w:rPr>
        <w:t>showed strong fluorescence in the aggregated states.</w:t>
      </w:r>
    </w:p>
    <w:p w14:paraId="0008FBB2" w14:textId="77777777" w:rsidR="005A014F" w:rsidRDefault="005A014F" w:rsidP="005A014F">
      <w:pPr>
        <w:spacing w:after="0" w:line="360" w:lineRule="auto"/>
        <w:jc w:val="both"/>
        <w:rPr>
          <w:rFonts w:asciiTheme="majorBidi" w:hAnsiTheme="majorBidi" w:cstheme="majorBidi"/>
          <w:sz w:val="28"/>
          <w:szCs w:val="28"/>
        </w:rPr>
      </w:pPr>
    </w:p>
    <w:p w14:paraId="3C331E51" w14:textId="77777777" w:rsidR="005A014F" w:rsidRPr="005A014F" w:rsidRDefault="005A014F" w:rsidP="005A014F">
      <w:pPr>
        <w:rPr>
          <w:rFonts w:asciiTheme="majorBidi" w:hAnsiTheme="majorBidi" w:cstheme="majorBidi"/>
          <w:sz w:val="28"/>
          <w:szCs w:val="28"/>
        </w:rPr>
      </w:pPr>
    </w:p>
    <w:p w14:paraId="08B45F67" w14:textId="77777777" w:rsidR="005A014F" w:rsidRPr="005A014F" w:rsidRDefault="005A014F" w:rsidP="005A014F">
      <w:pPr>
        <w:rPr>
          <w:rFonts w:asciiTheme="majorBidi" w:hAnsiTheme="majorBidi" w:cstheme="majorBidi"/>
          <w:sz w:val="28"/>
          <w:szCs w:val="28"/>
        </w:rPr>
      </w:pPr>
    </w:p>
    <w:p w14:paraId="7FBCB050" w14:textId="77777777" w:rsidR="005A014F" w:rsidRPr="005A014F" w:rsidRDefault="005A014F" w:rsidP="005A014F">
      <w:pPr>
        <w:rPr>
          <w:rFonts w:asciiTheme="majorBidi" w:hAnsiTheme="majorBidi" w:cstheme="majorBidi"/>
          <w:sz w:val="28"/>
          <w:szCs w:val="28"/>
        </w:rPr>
      </w:pPr>
    </w:p>
    <w:p w14:paraId="0FA1748B" w14:textId="77777777" w:rsidR="005A014F" w:rsidRPr="005A014F" w:rsidRDefault="005A014F" w:rsidP="005A014F">
      <w:pPr>
        <w:rPr>
          <w:rFonts w:asciiTheme="majorBidi" w:hAnsiTheme="majorBidi" w:cstheme="majorBidi"/>
          <w:sz w:val="28"/>
          <w:szCs w:val="28"/>
        </w:rPr>
      </w:pPr>
    </w:p>
    <w:p w14:paraId="74E0A07B" w14:textId="77777777" w:rsidR="005A014F" w:rsidRPr="005A014F" w:rsidRDefault="005A014F" w:rsidP="005A014F">
      <w:pPr>
        <w:rPr>
          <w:rFonts w:asciiTheme="majorBidi" w:hAnsiTheme="majorBidi" w:cstheme="majorBidi"/>
          <w:sz w:val="28"/>
          <w:szCs w:val="28"/>
        </w:rPr>
      </w:pPr>
    </w:p>
    <w:p w14:paraId="37FB4900" w14:textId="77777777" w:rsidR="00D92394" w:rsidRDefault="00D92394" w:rsidP="005A014F">
      <w:pPr>
        <w:jc w:val="center"/>
        <w:rPr>
          <w:rFonts w:asciiTheme="majorBidi" w:hAnsiTheme="majorBidi" w:cstheme="majorBidi"/>
          <w:b/>
          <w:bCs/>
          <w:sz w:val="96"/>
          <w:szCs w:val="96"/>
        </w:rPr>
      </w:pPr>
    </w:p>
    <w:p w14:paraId="484A83C0" w14:textId="77777777" w:rsidR="00D92394" w:rsidRDefault="00D92394" w:rsidP="005A014F">
      <w:pPr>
        <w:jc w:val="center"/>
        <w:rPr>
          <w:rFonts w:asciiTheme="majorBidi" w:hAnsiTheme="majorBidi" w:cstheme="majorBidi"/>
          <w:b/>
          <w:bCs/>
          <w:sz w:val="96"/>
          <w:szCs w:val="96"/>
        </w:rPr>
      </w:pPr>
    </w:p>
    <w:p w14:paraId="7F1028D6" w14:textId="420CF56D" w:rsidR="005A014F" w:rsidRDefault="005A014F" w:rsidP="00BC5EAD">
      <w:pPr>
        <w:jc w:val="center"/>
        <w:rPr>
          <w:rFonts w:asciiTheme="majorBidi" w:hAnsiTheme="majorBidi" w:cstheme="majorBidi"/>
          <w:b/>
          <w:bCs/>
          <w:sz w:val="96"/>
          <w:szCs w:val="96"/>
        </w:rPr>
      </w:pPr>
      <w:r w:rsidRPr="00EA408A">
        <w:rPr>
          <w:rFonts w:asciiTheme="majorBidi" w:hAnsiTheme="majorBidi" w:cstheme="majorBidi"/>
          <w:b/>
          <w:bCs/>
          <w:sz w:val="96"/>
          <w:szCs w:val="96"/>
        </w:rPr>
        <w:t>CHAPTER ONE</w:t>
      </w:r>
    </w:p>
    <w:p w14:paraId="06303888" w14:textId="27243ED4" w:rsidR="00BC5EAD" w:rsidRPr="00BC5EAD" w:rsidRDefault="00BC5EAD" w:rsidP="00BC5EAD">
      <w:pPr>
        <w:jc w:val="center"/>
        <w:rPr>
          <w:rFonts w:asciiTheme="majorBidi" w:hAnsiTheme="majorBidi" w:cstheme="majorBidi"/>
          <w:sz w:val="24"/>
          <w:szCs w:val="24"/>
        </w:rPr>
      </w:pPr>
      <w:r w:rsidRPr="00BC5EAD">
        <w:rPr>
          <w:rFonts w:asciiTheme="majorBidi" w:hAnsiTheme="majorBidi" w:cstheme="majorBidi"/>
          <w:b/>
          <w:bCs/>
          <w:sz w:val="72"/>
          <w:szCs w:val="72"/>
        </w:rPr>
        <w:t>The Introduction</w:t>
      </w:r>
    </w:p>
    <w:p w14:paraId="31202F30" w14:textId="77777777" w:rsidR="005A014F" w:rsidRDefault="005A014F" w:rsidP="005A014F">
      <w:pPr>
        <w:rPr>
          <w:rFonts w:asciiTheme="majorBidi" w:hAnsiTheme="majorBidi" w:cstheme="majorBidi"/>
          <w:sz w:val="28"/>
          <w:szCs w:val="28"/>
        </w:rPr>
      </w:pPr>
    </w:p>
    <w:p w14:paraId="4D75A3F1" w14:textId="0BC73B86" w:rsidR="005A014F" w:rsidRPr="005A014F" w:rsidRDefault="005A014F" w:rsidP="005A014F">
      <w:pPr>
        <w:tabs>
          <w:tab w:val="left" w:pos="3641"/>
        </w:tabs>
        <w:rPr>
          <w:rFonts w:asciiTheme="majorBidi" w:hAnsiTheme="majorBidi" w:cstheme="majorBidi"/>
          <w:sz w:val="96"/>
          <w:szCs w:val="96"/>
        </w:rPr>
      </w:pPr>
      <w:r>
        <w:rPr>
          <w:rFonts w:asciiTheme="majorBidi" w:hAnsiTheme="majorBidi" w:cstheme="majorBidi"/>
          <w:sz w:val="28"/>
          <w:szCs w:val="28"/>
        </w:rPr>
        <w:tab/>
      </w:r>
    </w:p>
    <w:p w14:paraId="7DC8A86A" w14:textId="351F45D8" w:rsidR="005A014F" w:rsidRPr="005A014F" w:rsidRDefault="005A014F" w:rsidP="005A014F">
      <w:pPr>
        <w:tabs>
          <w:tab w:val="left" w:pos="3641"/>
        </w:tabs>
        <w:rPr>
          <w:rFonts w:asciiTheme="majorBidi" w:hAnsiTheme="majorBidi" w:cstheme="majorBidi"/>
          <w:sz w:val="28"/>
          <w:szCs w:val="28"/>
        </w:rPr>
        <w:sectPr w:rsidR="005A014F" w:rsidRPr="005A014F" w:rsidSect="005A014F">
          <w:footerReference w:type="default" r:id="rId16"/>
          <w:pgSz w:w="11906" w:h="16838"/>
          <w:pgMar w:top="1440" w:right="1800" w:bottom="1440" w:left="1800" w:header="708" w:footer="708" w:gutter="0"/>
          <w:pgNumType w:start="1"/>
          <w:cols w:space="708"/>
          <w:bidi/>
          <w:rtlGutter/>
          <w:docGrid w:linePitch="360"/>
        </w:sectPr>
      </w:pPr>
      <w:r>
        <w:rPr>
          <w:rFonts w:asciiTheme="majorBidi" w:hAnsiTheme="majorBidi" w:cstheme="majorBidi"/>
          <w:sz w:val="28"/>
          <w:szCs w:val="28"/>
        </w:rPr>
        <w:tab/>
      </w:r>
    </w:p>
    <w:p w14:paraId="302E545B" w14:textId="35704DC6" w:rsidR="005A014F" w:rsidRPr="00FC31FD" w:rsidRDefault="005A014F" w:rsidP="00FF6A16">
      <w:pPr>
        <w:spacing w:line="360" w:lineRule="auto"/>
        <w:rPr>
          <w:rFonts w:asciiTheme="majorBidi" w:hAnsiTheme="majorBidi" w:cstheme="majorBidi"/>
          <w:sz w:val="36"/>
          <w:szCs w:val="36"/>
          <w:lang w:bidi="ar-IQ"/>
        </w:rPr>
      </w:pPr>
      <w:bookmarkStart w:id="19" w:name="_Hlk144899235"/>
      <w:bookmarkEnd w:id="19"/>
      <w:r w:rsidRPr="00FC31FD">
        <w:rPr>
          <w:rFonts w:asciiTheme="majorBidi" w:hAnsiTheme="majorBidi" w:cstheme="majorBidi"/>
          <w:sz w:val="36"/>
          <w:szCs w:val="36"/>
          <w:lang w:bidi="ar-IQ"/>
        </w:rPr>
        <w:lastRenderedPageBreak/>
        <w:t xml:space="preserve">1. </w:t>
      </w:r>
      <w:r w:rsidR="00BC5EAD">
        <w:rPr>
          <w:rFonts w:asciiTheme="majorBidi" w:hAnsiTheme="majorBidi" w:cstheme="majorBidi"/>
          <w:sz w:val="36"/>
          <w:szCs w:val="36"/>
          <w:lang w:bidi="ar-IQ"/>
        </w:rPr>
        <w:t xml:space="preserve"> </w:t>
      </w:r>
      <w:r w:rsidRPr="00FC31FD">
        <w:rPr>
          <w:rFonts w:asciiTheme="majorBidi" w:hAnsiTheme="majorBidi" w:cstheme="majorBidi"/>
          <w:sz w:val="36"/>
          <w:szCs w:val="36"/>
          <w:lang w:bidi="ar-IQ"/>
        </w:rPr>
        <w:t>Introduction</w:t>
      </w:r>
    </w:p>
    <w:p w14:paraId="7C66E758" w14:textId="306463F2" w:rsidR="005A014F" w:rsidRPr="00FC31FD" w:rsidRDefault="005A014F" w:rsidP="00FF6A16">
      <w:pPr>
        <w:spacing w:line="360" w:lineRule="auto"/>
        <w:rPr>
          <w:rFonts w:asciiTheme="majorBidi" w:hAnsiTheme="majorBidi" w:cstheme="majorBidi"/>
          <w:sz w:val="32"/>
          <w:szCs w:val="32"/>
          <w:lang w:bidi="ar-IQ"/>
        </w:rPr>
      </w:pPr>
      <w:r w:rsidRPr="00FC31FD">
        <w:rPr>
          <w:rFonts w:asciiTheme="majorBidi" w:hAnsiTheme="majorBidi" w:cstheme="majorBidi"/>
          <w:sz w:val="32"/>
          <w:szCs w:val="32"/>
          <w:lang w:bidi="ar-IQ"/>
        </w:rPr>
        <w:t>1.1. Porphyrin</w:t>
      </w:r>
    </w:p>
    <w:p w14:paraId="12C61554" w14:textId="4F84FE72" w:rsidR="005A014F" w:rsidRPr="00FC31FD" w:rsidRDefault="005A014F" w:rsidP="00FF6A16">
      <w:pPr>
        <w:spacing w:line="360" w:lineRule="auto"/>
        <w:jc w:val="both"/>
        <w:rPr>
          <w:rFonts w:asciiTheme="majorBidi" w:hAnsiTheme="majorBidi" w:cstheme="majorBidi"/>
          <w:sz w:val="28"/>
          <w:szCs w:val="28"/>
          <w:lang w:bidi="ar-IQ"/>
        </w:rPr>
      </w:pPr>
      <w:r w:rsidRPr="00FC31FD">
        <w:rPr>
          <w:rFonts w:asciiTheme="majorBidi" w:hAnsiTheme="majorBidi" w:cstheme="majorBidi"/>
          <w:sz w:val="28"/>
          <w:szCs w:val="28"/>
          <w:lang w:bidi="ar-IQ"/>
        </w:rPr>
        <w:t>The word porphyrin was quoted from the Greek word "porphura'', which relates to the characteristic "purple color" of porphyrin. In general, porphyrins are tetrapyrrolic macrocycles in which an 18π aromatic macrocyclic organic compound consists of four bridging carbon atoms and four pyrrole units in a</w:t>
      </w:r>
      <w:r w:rsidRPr="00FC31FD">
        <w:rPr>
          <w:rFonts w:asciiTheme="majorBidi" w:hAnsiTheme="majorBidi" w:cstheme="majorBidi"/>
        </w:rPr>
        <w:t xml:space="preserve"> </w:t>
      </w:r>
      <w:r w:rsidRPr="00FC31FD">
        <w:rPr>
          <w:rFonts w:asciiTheme="majorBidi" w:hAnsiTheme="majorBidi" w:cstheme="majorBidi"/>
          <w:sz w:val="28"/>
          <w:szCs w:val="28"/>
          <w:lang w:bidi="ar-IQ"/>
        </w:rPr>
        <w:t>planar conformation (Figure 1-1)</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{"citationItems":[{"id":"ITEM-1","itemData":{"ISBN":"0315880678","ISSN":"0091-6749","abstract":"2</w:instrText>
      </w:r>
      <w:r w:rsidR="002A0CFE">
        <w:rPr>
          <w:rFonts w:ascii="Malgun Gothic" w:eastAsia="Malgun Gothic" w:hAnsi="Malgun Gothic" w:cs="Malgun Gothic" w:hint="eastAsia"/>
          <w:sz w:val="28"/>
          <w:szCs w:val="28"/>
          <w:lang w:bidi="ar-IQ"/>
        </w:rPr>
        <w:instrText>주차</w:instrText>
      </w:r>
      <w:r w:rsidR="002A0CFE">
        <w:rPr>
          <w:rFonts w:asciiTheme="majorBidi" w:hAnsiTheme="majorBidi" w:cstheme="majorBidi"/>
          <w:sz w:val="28"/>
          <w:szCs w:val="28"/>
          <w:lang w:bidi="ar-IQ"/>
        </w:rPr>
        <w:instrText>","author":[{"dropping-particle":"","family":"DiFonzo","given":"Nicholas","non-dropping-particle":"","parse-names":false,"suffix":""},{"dropping-particle":"","family":"Bordia","given":"Prashant","non-dropping-particle":"","parse-names":false,"suffix":""}],"container-title":"Journal of Allergy and Clinical Immunology","id":"ITEM-1","issue":"2","issued":{"date-parts":[["1998"]]},"page":"556","title":"Reproduced with permission of the copyright owner . Further reproduction prohibited without","type":"article-journal","volume":"130"},"uris":["http://www.mendeley.com/documents/?uuid=664e9a62-482a-4d4c-a05d-d5a182099a5d"]},{"id":"ITEM-2","itemData":{"DOI":"10.1021/acs.chemrev.6b00427","ISSN":"15206890","PMID":"27709907","abstract":"This review focuses on the postfunctionalization of porphyrins and related compounds through catalytic and stoichiometric organometallic methodologies. The employment of organometallic reactions has become common in porphyrin synthesis. Palladium-catalyzed cross-coupling reactions are now standard techniques for constructing carbon-carbon bonds in porphyrin synthesis. In addition, iridium- or palladium-catalyzed direct C-H functionalization of porphyrins is emerging as an efficient way to install various substituents onto porphyrins. Furthermore, the copper-mediated Huisgen cycloaddition reaction has become a frequent strategy to incorporate porphyrin units into functional molecules. The use of these organometallic techniques, along with the traditional porphyrin synthesis, now allows chemists to construct a wide range of highly elaborated and complex porphyrin architectures.","author":[{"dropping-particle":"","family":"Tiwari","given":"Raju","non-dropping-particle":"","parse-names":false,"suffix":""},{"dropping-particle":"","family":"Nath","given":"Mahendra","non-dropping-particle":"","parse-names":false,"suffix":""}],"container-title":"Chemical Reviews","id":"ITEM-2","issue":"4","issued":{"date-parts":[["2017"]]},"page":"2910-3043","title":"Synthesis and Functionalization of Porphyrins through Organometallic Methodologies","type":"article-journal","volume":"117"},"uris":["http://www.mendeley.com/documents/?uuid=452e4913-7fbc-4942-99c0-9fdd1dfd6f3b"]},{"id":"ITEM-3","itemData":{"DOI":"10.1002/anie.201003909","ISSN":"14337851","abstract":"The chemistry of expanded porphyrins, which are higher homologues of porphyrins, has been intensively explored for the last three decades. Expanded porphyrins exhibit structures, electronic properties, coordination chemistry, and reactivities that are entirely different from those of porphyrins. Through these studies, it has become increasingly apparent that expanded porphyrins are attractive in views of aromaticity and multimetal coordination, or as functional dyes, nonlinear optical materials, ion receptors, or stable organic radicals. As such, we have continuously witnessed the emergence of expanded porphyrins that exhibit unprecedented structures and properties, as is highlighted by the facile realization of Möbius aromatic and even antiaromatic systems with twisted molecular structures. In this Review, the recent progress of the chemistry of expanded porphyrins after the seminal Review by Sessler and Seidel in 2003 is presented. Copyright © 2011 WILEY-VCH Verlag GmbH &amp; Co. KGaA, Weinheim.","author":[{"dropping-particle":"","family":"Saito","given":"Shohei","non-dropping-particle":"","parse-names":false,"suffix":""},{"dropping-particle":"","family":"Osuka","given":"Atsuhiro","non-dropping-particle":"","parse-names":false,"suffix":""}],"container-title":"Angewandte Chemie - International Edition","id":"ITEM-3","issue":"19","issued":{"date-parts":[["2011"]]},"page":"4342-4373","title":"Expanded porphyrins: Intriguing structures, electronic properties, and reactivities","type":"article-journal","volume":"50"},"uris":["http://www.mendeley.com/documents/?uuid=5bad38cd-6cdf-45a0-a16a-f6efc8a0627a"]},{"id":"ITEM-4","itemData":{"author":[{"dropping-particle":"","family":"Kadish","given":"Karl M","non-dropping-particle":"","parse-names":false,"suffix":""},{"dropping-particle":"","family":"Smith","given":"Kevin M","non-dropping-particle":"","parse-names":false,"suffix":""},{"dropping-particle":"","family":"Guilard","given":"Roger","non-dropping-particle":"","parse-names":false,"suffix":""}],"id":"ITEM-4","issued":{"date-parts":[["2012"]]},"publisher":"World Scientific","title":"Handbook of porphyrin science","type":"article"},"uris":["http://www.mendeley.com/documents/?uuid=c7a003c3-4d24-435e-8df2-dbb7e2539c85"]}],"mendeley":{"formattedCitation":"&lt;sup&gt;1–4&lt;/sup&gt;","plainTextFormattedCitation":"1–4","previouslyFormattedCitation":"&lt;sup&gt;1–4&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9E2FE4" w:rsidRPr="009E2FE4">
        <w:rPr>
          <w:rFonts w:asciiTheme="majorBidi" w:hAnsiTheme="majorBidi" w:cstheme="majorBidi"/>
          <w:noProof/>
          <w:sz w:val="28"/>
          <w:szCs w:val="28"/>
          <w:vertAlign w:val="superscript"/>
          <w:lang w:bidi="ar-IQ"/>
        </w:rPr>
        <w:t>1–4</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p>
    <w:bookmarkStart w:id="20" w:name="_Hlk143347085"/>
    <w:p w14:paraId="542D02D1" w14:textId="77777777" w:rsidR="005A014F" w:rsidRPr="00FC31FD" w:rsidRDefault="005A014F" w:rsidP="00FF6A16">
      <w:pPr>
        <w:spacing w:line="360" w:lineRule="auto"/>
        <w:jc w:val="center"/>
        <w:rPr>
          <w:rFonts w:asciiTheme="majorBidi" w:hAnsiTheme="majorBidi" w:cstheme="majorBidi"/>
          <w:rtl/>
        </w:rPr>
      </w:pPr>
      <w:r w:rsidRPr="00FC31FD">
        <w:rPr>
          <w:rFonts w:asciiTheme="majorBidi" w:hAnsiTheme="majorBidi" w:cstheme="majorBidi"/>
        </w:rPr>
        <w:object w:dxaOrig="3081" w:dyaOrig="3090" w14:anchorId="456EF4E1">
          <v:shape id="_x0000_i1027" type="#_x0000_t75" style="width:153.75pt;height:153.75pt" o:ole="">
            <v:imagedata r:id="rId17" o:title=""/>
          </v:shape>
          <o:OLEObject Type="Embed" ProgID="ChemDraw.Document.6.0" ShapeID="_x0000_i1027" DrawAspect="Content" ObjectID="_1776608513" r:id="rId18"/>
        </w:object>
      </w:r>
      <w:bookmarkEnd w:id="20"/>
    </w:p>
    <w:p w14:paraId="5DD1FAD1" w14:textId="5C3ABB6E" w:rsidR="005A014F" w:rsidRPr="00FC31FD" w:rsidRDefault="005A014F" w:rsidP="00FF6A16">
      <w:pPr>
        <w:spacing w:line="360" w:lineRule="auto"/>
        <w:jc w:val="center"/>
        <w:rPr>
          <w:rFonts w:asciiTheme="majorBidi" w:hAnsiTheme="majorBidi" w:cstheme="majorBidi"/>
          <w:b/>
          <w:bCs/>
          <w:sz w:val="24"/>
          <w:szCs w:val="24"/>
          <w:lang w:bidi="ar-IQ"/>
        </w:rPr>
      </w:pPr>
      <w:r w:rsidRPr="00FC31FD">
        <w:rPr>
          <w:rFonts w:asciiTheme="majorBidi" w:hAnsiTheme="majorBidi" w:cstheme="majorBidi"/>
          <w:b/>
          <w:bCs/>
          <w:sz w:val="24"/>
          <w:szCs w:val="24"/>
          <w:lang w:bidi="ar-IQ"/>
        </w:rPr>
        <w:t>Figure 1-1</w:t>
      </w:r>
      <w:r>
        <w:rPr>
          <w:rFonts w:asciiTheme="majorBidi" w:hAnsiTheme="majorBidi" w:cstheme="majorBidi"/>
          <w:b/>
          <w:bCs/>
          <w:sz w:val="24"/>
          <w:szCs w:val="24"/>
          <w:lang w:bidi="ar-IQ"/>
        </w:rPr>
        <w:t>. S</w:t>
      </w:r>
      <w:r w:rsidRPr="00FC31FD">
        <w:rPr>
          <w:rFonts w:asciiTheme="majorBidi" w:hAnsiTheme="majorBidi" w:cstheme="majorBidi"/>
          <w:b/>
          <w:bCs/>
          <w:sz w:val="24"/>
          <w:szCs w:val="24"/>
          <w:lang w:bidi="ar-IQ"/>
        </w:rPr>
        <w:t>tructure of porphyrin</w:t>
      </w:r>
    </w:p>
    <w:p w14:paraId="5B901D88" w14:textId="77777777" w:rsidR="005A014F" w:rsidRPr="00FC31FD" w:rsidRDefault="005A014F" w:rsidP="00FF6A16">
      <w:pPr>
        <w:spacing w:line="360" w:lineRule="auto"/>
        <w:jc w:val="both"/>
        <w:rPr>
          <w:rFonts w:asciiTheme="majorBidi" w:hAnsiTheme="majorBidi" w:cstheme="majorBidi"/>
          <w:sz w:val="28"/>
          <w:szCs w:val="28"/>
          <w:lang w:bidi="ar-IQ"/>
        </w:rPr>
      </w:pPr>
    </w:p>
    <w:p w14:paraId="42C9E30A" w14:textId="7A08B114" w:rsidR="005A014F" w:rsidRDefault="005A014F" w:rsidP="00FF6A16">
      <w:pPr>
        <w:spacing w:line="360" w:lineRule="auto"/>
        <w:jc w:val="both"/>
        <w:rPr>
          <w:rFonts w:asciiTheme="majorBidi" w:hAnsiTheme="majorBidi" w:cstheme="majorBidi"/>
          <w:sz w:val="28"/>
          <w:szCs w:val="28"/>
          <w:lang w:bidi="ar-IQ"/>
        </w:rPr>
      </w:pPr>
      <w:r w:rsidRPr="00FC31FD">
        <w:rPr>
          <w:rFonts w:asciiTheme="majorBidi" w:hAnsiTheme="majorBidi" w:cstheme="majorBidi"/>
          <w:sz w:val="28"/>
          <w:szCs w:val="28"/>
          <w:lang w:bidi="ar-IQ"/>
        </w:rPr>
        <w:t>Th</w:t>
      </w:r>
      <w:r w:rsidR="00DF3EBA">
        <w:rPr>
          <w:rFonts w:asciiTheme="majorBidi" w:hAnsiTheme="majorBidi" w:cstheme="majorBidi"/>
          <w:sz w:val="28"/>
          <w:szCs w:val="28"/>
          <w:lang w:bidi="ar-IQ"/>
        </w:rPr>
        <w:t xml:space="preserve">is </w:t>
      </w:r>
      <w:r w:rsidRPr="00FC31FD">
        <w:rPr>
          <w:rFonts w:asciiTheme="majorBidi" w:hAnsiTheme="majorBidi" w:cstheme="majorBidi"/>
          <w:sz w:val="28"/>
          <w:szCs w:val="28"/>
          <w:lang w:bidi="ar-IQ"/>
        </w:rPr>
        <w:t xml:space="preserve">resulting aromaticity donates excess to the semiconducting </w:t>
      </w:r>
      <w:r w:rsidR="00DF3EBA">
        <w:rPr>
          <w:rFonts w:asciiTheme="majorBidi" w:hAnsiTheme="majorBidi" w:cstheme="majorBidi"/>
          <w:sz w:val="28"/>
          <w:szCs w:val="28"/>
          <w:lang w:bidi="ar-IQ"/>
        </w:rPr>
        <w:t>features</w:t>
      </w:r>
      <w:r w:rsidRPr="00FC31FD">
        <w:rPr>
          <w:rFonts w:asciiTheme="majorBidi" w:hAnsiTheme="majorBidi" w:cstheme="majorBidi"/>
          <w:sz w:val="28"/>
          <w:szCs w:val="28"/>
          <w:lang w:bidi="ar-IQ"/>
        </w:rPr>
        <w:t>, th</w:t>
      </w:r>
      <w:r w:rsidR="00DF3EBA">
        <w:rPr>
          <w:rFonts w:asciiTheme="majorBidi" w:hAnsiTheme="majorBidi" w:cstheme="majorBidi"/>
          <w:sz w:val="28"/>
          <w:szCs w:val="28"/>
          <w:lang w:bidi="ar-IQ"/>
        </w:rPr>
        <w:t>is</w:t>
      </w:r>
      <w:r w:rsidRPr="00FC31FD">
        <w:rPr>
          <w:rFonts w:asciiTheme="majorBidi" w:hAnsiTheme="majorBidi" w:cstheme="majorBidi"/>
          <w:sz w:val="28"/>
          <w:szCs w:val="28"/>
          <w:lang w:bidi="ar-IQ"/>
        </w:rPr>
        <w:t xml:space="preserve"> make</w:t>
      </w:r>
      <w:r w:rsidR="00DF3EBA">
        <w:rPr>
          <w:rFonts w:asciiTheme="majorBidi" w:hAnsiTheme="majorBidi" w:cstheme="majorBidi"/>
          <w:sz w:val="28"/>
          <w:szCs w:val="28"/>
          <w:lang w:bidi="ar-IQ"/>
        </w:rPr>
        <w:t>s</w:t>
      </w:r>
      <w:r w:rsidRPr="00FC31FD">
        <w:rPr>
          <w:rFonts w:asciiTheme="majorBidi" w:hAnsiTheme="majorBidi" w:cstheme="majorBidi"/>
          <w:sz w:val="28"/>
          <w:szCs w:val="28"/>
          <w:lang w:bidi="ar-IQ"/>
        </w:rPr>
        <w:t xml:space="preserve"> these compounds import</w:t>
      </w:r>
      <w:r w:rsidR="00DF3EBA">
        <w:rPr>
          <w:rFonts w:asciiTheme="majorBidi" w:hAnsiTheme="majorBidi" w:cstheme="majorBidi"/>
          <w:sz w:val="28"/>
          <w:szCs w:val="28"/>
          <w:lang w:bidi="ar-IQ"/>
        </w:rPr>
        <w:t>ant</w:t>
      </w:r>
      <w:r w:rsidRPr="00FC31FD">
        <w:rPr>
          <w:rFonts w:asciiTheme="majorBidi" w:hAnsiTheme="majorBidi" w:cstheme="majorBidi"/>
          <w:sz w:val="28"/>
          <w:szCs w:val="28"/>
          <w:lang w:bidi="ar-IQ"/>
        </w:rPr>
        <w:t xml:space="preserve"> for a wide variety of applications,</w:t>
      </w:r>
      <w:r w:rsidR="005975B9">
        <w:rPr>
          <w:rFonts w:asciiTheme="majorBidi" w:hAnsiTheme="majorBidi" w:cstheme="majorBidi"/>
          <w:sz w:val="28"/>
          <w:szCs w:val="28"/>
          <w:lang w:bidi="ar-IQ"/>
        </w:rPr>
        <w:t xml:space="preserve"> such as</w:t>
      </w:r>
      <w:r w:rsidRPr="00FC31FD">
        <w:rPr>
          <w:rFonts w:asciiTheme="majorBidi" w:hAnsiTheme="majorBidi" w:cstheme="majorBidi"/>
          <w:sz w:val="28"/>
          <w:szCs w:val="28"/>
          <w:lang w:bidi="ar-IQ"/>
        </w:rPr>
        <w:t xml:space="preserve"> </w:t>
      </w:r>
      <w:r w:rsidRPr="00FC31FD">
        <w:rPr>
          <w:rFonts w:asciiTheme="majorBidi" w:hAnsiTheme="majorBidi" w:cstheme="majorBidi"/>
          <w:sz w:val="28"/>
          <w:szCs w:val="28"/>
        </w:rPr>
        <w:t xml:space="preserve"> solar cells,</w:t>
      </w:r>
      <w:r w:rsidRPr="00FC31FD">
        <w:rPr>
          <w:rFonts w:asciiTheme="majorBidi" w:hAnsiTheme="majorBidi" w:cstheme="majorBidi"/>
          <w:sz w:val="28"/>
          <w:szCs w:val="28"/>
        </w:rPr>
        <w:fldChar w:fldCharType="begin" w:fldLock="1"/>
      </w:r>
      <w:r w:rsidR="002A0CFE">
        <w:rPr>
          <w:rFonts w:asciiTheme="majorBidi" w:hAnsiTheme="majorBidi" w:cstheme="majorBidi"/>
          <w:sz w:val="28"/>
          <w:szCs w:val="28"/>
        </w:rPr>
        <w:instrText>ADDIN CSL_CITATION {"citationItems":[{"id":"ITEM-1","itemData":{"DOI":"10.1016/j.dyepig.2018.01.041","ISSN":"18733743","abstract":"A modified Pictet-Spengler protocol has been applied to synthesize novel π-extended copper(II) pyrrolo[1,2-a]pyrazinoporphyrins in good yields at 25 °C by using p-dodecylbenzenesulfonic acid as Brønsted acid catalyst. On demetallation in the presence of concentrated sulfuric acid, these copper porphyrins afford the corresponding free-base tetrapyrrolic systems which react with zinc acetate to generate zinc(II) pyrrolo[1,2-a]pyrazinoporphyrins in excellent yields. The structures of newly synthesized porphyrins were confirmed on the basis of spectral data. Furthermore, these porphyrins have been evaluated for their electronic properties and mercuric ion recognition by using electronic absorption and fluorescence spectroscopy. The photophysical results revealed a significant red shift in the Soret and Q bands of these porphyrin macrocycles due to the extended π-conjugation. Among the synthesized pyrrolo[1,2-a]pyrazinoporphyrins, the free-base porphyrins have demonstrated an excellent and selective sensing ability towards the mercuric ions in acetonitrile at ambient temperature.","author":[{"dropping-particle":"","family":"Tiwari","given":"Raju","non-dropping-particle":"","parse-names":false,"suffix":""},{"dropping-particle":"","family":"Nath","given":"Mahendra","non-dropping-particle":"","parse-names":false,"suffix":""}],"container-title":"Dyes and Pigments","id":"ITEM-1","issued":{"date-parts":[["2018"]]},"page":"161-170","publisher":"Elsevier Ltd","title":"Novel π-extended pyrrolo[1,2-a]pyrazinoporphyrins: Synthesis, photophysical properties and mercuric ion recognition","type":"article-journal","volume":"152"},"uris":["http://www.mendeley.com/documents/?uuid=636704b9-83a6-4d86-9e75-94d0bb2fdebd"]},{"id":"ITEM-2","itemData":{"DOI":"10.1016/j.tet.2016.07.028","ISSN":"14645416","abstract":"Dimers and trimers of a fluorenone-appended porphyrin were prepared via Lindsey optimized Sonogashira coupling reaction. The photophysical properties of the oligomers were investigated upon excitation of the fluorenone arms which act as donors. The emission profiles of the covalently linked porphyrins suggest that the diphenylacetylene bonds are vital for efficient intramolecular energy transfer between the porphyrin units. Additionally, higher fluorescence quantum yields were recorded for the oligomers than for the individual units.","author":[{"dropping-particle":"","family":"Tan","given":"Ke Xin","non-dropping-particle":"","parse-names":false,"suffix":""},{"dropping-particle":"","family":"Lintang","given":"Hendrik O.","non-dropping-particle":"","parse-names":false,"suffix":""},{"dropping-particle":"","family":"Maniam","given":"Subashani","non-dropping-particle":"","parse-names":false,"suffix":""},{"dropping-particle":"","family":"Langford","given":"Steven J.","non-dropping-particle":"","parse-names":false,"suffix":""},{"dropping-particle":"","family":"Bakar","given":"Mohd Bakri","non-dropping-particle":"","parse-names":false,"suffix":""}],"container-title":"Tetrahedron","id":"ITEM-2","issue":"35","issued":{"date-parts":[["2016"]]},"page":"5402-5413","publisher":"Elsevier Ltd","title":"Synthesis and photophysical studies of fluorenone-armed porphyrin arrays","type":"article-journal","volume":"72"},"uris":["http://www.mendeley.com/documents/?uuid=6a2ebd89-8015-4102-9bda-015321c27943"]}],"mendeley":{"formattedCitation":"&lt;sup&gt;5,6&lt;/sup&gt;","plainTextFormattedCitation":"5,6","previouslyFormattedCitation":"&lt;sup&gt;5,6&lt;/sup&gt;"},"properties":{"noteIndex":0},"schema":"https://github.com/citation-style-language/schema/raw/master/csl-citation.json"}</w:instrText>
      </w:r>
      <w:r w:rsidRPr="00FC31FD">
        <w:rPr>
          <w:rFonts w:asciiTheme="majorBidi" w:hAnsiTheme="majorBidi" w:cstheme="majorBidi"/>
          <w:sz w:val="28"/>
          <w:szCs w:val="28"/>
        </w:rPr>
        <w:fldChar w:fldCharType="separate"/>
      </w:r>
      <w:r w:rsidR="009E2FE4" w:rsidRPr="009E2FE4">
        <w:rPr>
          <w:rFonts w:asciiTheme="majorBidi" w:hAnsiTheme="majorBidi" w:cstheme="majorBidi"/>
          <w:noProof/>
          <w:sz w:val="28"/>
          <w:szCs w:val="28"/>
          <w:vertAlign w:val="superscript"/>
        </w:rPr>
        <w:t>5,6</w:t>
      </w:r>
      <w:r w:rsidRPr="00FC31FD">
        <w:rPr>
          <w:rFonts w:asciiTheme="majorBidi" w:hAnsiTheme="majorBidi" w:cstheme="majorBidi"/>
          <w:sz w:val="28"/>
          <w:szCs w:val="28"/>
        </w:rPr>
        <w:fldChar w:fldCharType="end"/>
      </w:r>
      <w:r w:rsidRPr="00FC31FD">
        <w:rPr>
          <w:rFonts w:asciiTheme="majorBidi" w:hAnsiTheme="majorBidi" w:cstheme="majorBidi"/>
          <w:sz w:val="28"/>
          <w:szCs w:val="28"/>
        </w:rPr>
        <w:t xml:space="preserve"> or molecular electronics,</w:t>
      </w:r>
      <w:r w:rsidRPr="00FC31FD">
        <w:rPr>
          <w:rFonts w:asciiTheme="majorBidi" w:hAnsiTheme="majorBidi" w:cstheme="majorBidi"/>
          <w:sz w:val="28"/>
          <w:szCs w:val="28"/>
        </w:rPr>
        <w:fldChar w:fldCharType="begin" w:fldLock="1"/>
      </w:r>
      <w:r w:rsidR="002A0CFE">
        <w:rPr>
          <w:rFonts w:asciiTheme="majorBidi" w:hAnsiTheme="majorBidi" w:cstheme="majorBidi"/>
          <w:sz w:val="28"/>
          <w:szCs w:val="28"/>
        </w:rPr>
        <w:instrText>ADDIN CSL_CITATION {"citationItems":[{"id":"ITEM-1","itemData":{"DOI":"10.1016/j.colsurfa.2015.05.056","ISSN":"18734359","abstract":"Three kinds of graphene oxide (GO)-porphyrin composites were facilely assembled by means of non-covalent interaction. It was found that the functional groups linked on the peripheries of the porphyrins had an important influence on the combination mode of porphyrin and GO, and also the properties of GO-porphyrin composites. 5, 10, 15, 20-Tetrakis(4-hydroxyphenyl)porphyrin (THPP) was easy to react with GO and flat on the GO due to the strong hydrogen bond and π-π interaction between THPP and GO. It was reasonable to conclude that the distance between THPP and GO was reduced owing to the flattening of THPP on the surface of GO, which further strengthened the interactions. Therefore, the photoelectronic activity of the GO-THPP composite was higher than those of the other two porphyrins-GO composite. These results provided some hints for how to adjust the properties of the GO-porphyrin composites by modifying the combination mode between porphyrins and GO.","author":[{"dropping-particle":"","family":"Ge","given":"Riyue","non-dropping-particle":"","parse-names":false,"suffix":""},{"dropping-particle":"","family":"Wang","given":"Xinyue","non-dropping-particle":"","parse-names":false,"suffix":""},{"dropping-particle":"","family":"Zhang","given":"Chao","non-dropping-particle":"","parse-names":false,"suffix":""},{"dropping-particle":"","family":"Kang","given":"Shi Zhao","non-dropping-particle":"","parse-names":false,"suffix":""},{"dropping-particle":"","family":"Qin","given":"Lixia","non-dropping-particle":"","parse-names":false,"suffix":""},{"dropping-particle":"","family":"Li","given":"Guodong","non-dropping-particle":"","parse-names":false,"suffix":""},{"dropping-particle":"","family":"Li","given":"Xiangqing","non-dropping-particle":"","parse-names":false,"suffix":""}],"container-title":"Colloids and Surfaces A: Physicochemical and Engineering Aspects","id":"ITEM-1","issued":{"date-parts":[["2015"]]},"page":"45-52","publisher":"Elsevier B.V.","title":"The influence of combination mode on the structure and properties of porphyrin-graphene oxide composites","type":"article-journal","volume":"483"},"uris":["http://www.mendeley.com/documents/?uuid=4178c3e6-02e5-4d75-8531-bf28f9cc094b"]}],"mendeley":{"formattedCitation":"&lt;sup&gt;7&lt;/sup&gt;","plainTextFormattedCitation":"7","previouslyFormattedCitation":"&lt;sup&gt;7&lt;/sup&gt;"},"properties":{"noteIndex":0},"schema":"https://github.com/citation-style-language/schema/raw/master/csl-citation.json"}</w:instrText>
      </w:r>
      <w:r w:rsidRPr="00FC31FD">
        <w:rPr>
          <w:rFonts w:asciiTheme="majorBidi" w:hAnsiTheme="majorBidi" w:cstheme="majorBidi"/>
          <w:sz w:val="28"/>
          <w:szCs w:val="28"/>
        </w:rPr>
        <w:fldChar w:fldCharType="separate"/>
      </w:r>
      <w:r w:rsidR="009E2FE4" w:rsidRPr="009E2FE4">
        <w:rPr>
          <w:rFonts w:asciiTheme="majorBidi" w:hAnsiTheme="majorBidi" w:cstheme="majorBidi"/>
          <w:noProof/>
          <w:sz w:val="28"/>
          <w:szCs w:val="28"/>
          <w:vertAlign w:val="superscript"/>
        </w:rPr>
        <w:t>7</w:t>
      </w:r>
      <w:r w:rsidRPr="00FC31FD">
        <w:rPr>
          <w:rFonts w:asciiTheme="majorBidi" w:hAnsiTheme="majorBidi" w:cstheme="majorBidi"/>
          <w:sz w:val="28"/>
          <w:szCs w:val="28"/>
        </w:rPr>
        <w:fldChar w:fldCharType="end"/>
      </w:r>
      <w:r w:rsidRPr="00FC31FD">
        <w:rPr>
          <w:rFonts w:asciiTheme="majorBidi" w:hAnsiTheme="majorBidi" w:cstheme="majorBidi"/>
          <w:sz w:val="28"/>
          <w:szCs w:val="28"/>
        </w:rPr>
        <w:t xml:space="preserve"> </w:t>
      </w:r>
      <w:r w:rsidRPr="00FC31FD">
        <w:rPr>
          <w:rFonts w:asciiTheme="majorBidi" w:hAnsiTheme="majorBidi" w:cstheme="majorBidi"/>
          <w:sz w:val="28"/>
          <w:szCs w:val="28"/>
          <w:lang w:bidi="ar-IQ"/>
        </w:rPr>
        <w:t>catalytic oxidation reactions,</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{"citationItems":[{"id":"ITEM-1","itemData":{"DOI":"10.1142/S1088424607000102","ISSN":"10884246","abstract":"The effective 'one-pot' microwave-assisted synthesis of several substituted 5,10,15, 20-tetraarylporphyrins is reported. The microwave-assisted insertion of five different transition metals into the 5,10,15,20-tetraphenylporphyrin, 5,10,15,20-tetrakis(4-chlorophenyl)porphyrin and 5,10,15,20-tetrakis(3- hydroxyphenyl)porphyrin core was also achieved with high yields. In addition to their simplicity, both these straightforward, experimental protocols were also characterized by extremely short reaction times and quite small quantities of solvents employed. Copyright © 2007 Society of Porphyrins &amp; Phthalocyanines.","author":[{"dropping-particle":"","family":"Nascimento","given":"Bruno F.O.","non-dropping-particle":"","parse-names":false,"suffix":""},{"dropping-particle":"","family":"Pineiro","given":"Marta","non-dropping-particle":"","parse-names":false,"suffix":""},{"dropping-particle":"","family":"Rocha Gonsalves","given":"António M.D.A.","non-dropping-particle":"","parse-names":false,"suffix":""},{"dropping-particle":"","family":"Silva","given":"Manuela Ramos","non-dropping-particle":"","parse-names":false,"suffix":""},{"dropping-particle":"","family":"Beja","given":"Ana Matos","non-dropping-particle":"","parse-names":false,"suffix":""},{"dropping-particle":"","family":"Paixão","given":"José A.","non-dropping-particle":"","parse-names":false,"suffix":""}],"container-title":"Journal of Porphyrins and Phthalocyanines","id":"ITEM-1","issue":"2","issued":{"date-parts":[["2007"]]},"page":"77-84","title":"Microwave-assisted synthesis of porphyrins and metalloporphyrins: A rapid and efficient synthetic method","type":"article-journal","volume":"11"},"uris":["http://www.mendeley.com/documents/?uuid=1387bee4-e81b-4513-b6c6-623d4a0c1dff"]}],"mendeley":{"formattedCitation":"&lt;sup&gt;8&lt;/sup&gt;","plainTextFormattedCitation":"8","previouslyFormattedCitation":"&lt;sup&gt;8&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9E2FE4" w:rsidRPr="009E2FE4">
        <w:rPr>
          <w:rFonts w:asciiTheme="majorBidi" w:hAnsiTheme="majorBidi" w:cstheme="majorBidi"/>
          <w:noProof/>
          <w:sz w:val="28"/>
          <w:szCs w:val="28"/>
          <w:vertAlign w:val="superscript"/>
          <w:lang w:bidi="ar-IQ"/>
        </w:rPr>
        <w:t>8</w:t>
      </w:r>
      <w:r w:rsidRPr="00FC31FD">
        <w:rPr>
          <w:rFonts w:asciiTheme="majorBidi" w:hAnsiTheme="majorBidi" w:cstheme="majorBidi"/>
          <w:sz w:val="28"/>
          <w:szCs w:val="28"/>
          <w:lang w:bidi="ar-IQ"/>
        </w:rPr>
        <w:fldChar w:fldCharType="end"/>
      </w:r>
      <w:r w:rsidRPr="00FC31FD">
        <w:rPr>
          <w:rFonts w:asciiTheme="majorBidi" w:hAnsiTheme="majorBidi" w:cstheme="majorBidi"/>
          <w:sz w:val="28"/>
          <w:szCs w:val="28"/>
        </w:rPr>
        <w:t xml:space="preserve"> in oxygen transport as hemoproteins, </w:t>
      </w:r>
      <w:r w:rsidRPr="00FC31FD">
        <w:rPr>
          <w:rFonts w:asciiTheme="majorBidi" w:hAnsiTheme="majorBidi" w:cstheme="majorBidi"/>
          <w:sz w:val="28"/>
          <w:szCs w:val="28"/>
          <w:lang w:bidi="ar-IQ"/>
        </w:rPr>
        <w:t>in primary biological activities such as artificial photosynthesis,</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{"citationItems":[{"id":"ITEM-1","itemData":{"DOI":"10.1016/j.dyepig.2007.04.007","ISSN":"01437208","abstract":"In order to search for novel luminescent and EPR oximetry materials, a series of porphyrins and metalloporphyrins with different peripheral substitutes and central transition metal ions were synthesized and their UV-vis, fluorescence and EPR spectra were studied. It was found that variations in the peripheral substituents imparted no change to the UV-vis spectra in the case of metal-free porphyrins. However, differences in the central transition metal ions resulted in changes in the energy of electron transitions which caused changes in UV-vis spectra. Variations in the peripheral substituents and the central metal ions influenced both the fluorescence and EPR spectra. © 2007 Elsevier Ltd. All rights reserved.","author":[{"dropping-particle":"","family":"Zheng","given":"Wenqi","non-dropping-particle":"","parse-names":false,"suffix":""},{"dropping-particle":"","family":"Shan","given":"Ning","non-dropping-particle":"","parse-names":false,"suffix":""},{"dropping-particle":"","family":"Yu","given":"Lianxiang","non-dropping-particle":"","parse-names":false,"suffix":""},{"dropping-particle":"","family":"Wang","given":"Xingqiao","non-dropping-particle":"","parse-names":false,"suffix":""}],"container-title":"Dyes and Pigments","id":"ITEM-1","issue":"1","issued":{"date-parts":[["2008"]]},"page":"153-157","title":"UV-visible, fluorescence and EPR properties of porphyrins and metalloporphyrins","type":"article-journal","volume":"77"},"uris":["http://www.mendeley.com/documents/?uuid=3f76d145-bf6b-44fd-bc83-53283098c0de"]}],"mendeley":{"formattedCitation":"&lt;sup&gt;9&lt;/sup&gt;","plainTextFormattedCitation":"9","previouslyFormattedCitation":"&lt;sup&gt;9&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9E2FE4" w:rsidRPr="009E2FE4">
        <w:rPr>
          <w:rFonts w:asciiTheme="majorBidi" w:hAnsiTheme="majorBidi" w:cstheme="majorBidi"/>
          <w:noProof/>
          <w:sz w:val="28"/>
          <w:szCs w:val="28"/>
          <w:vertAlign w:val="superscript"/>
          <w:lang w:bidi="ar-IQ"/>
        </w:rPr>
        <w:t>9</w:t>
      </w:r>
      <w:r w:rsidRPr="00FC31FD">
        <w:rPr>
          <w:rFonts w:asciiTheme="majorBidi" w:hAnsiTheme="majorBidi" w:cstheme="majorBidi"/>
          <w:sz w:val="28"/>
          <w:szCs w:val="28"/>
          <w:lang w:bidi="ar-IQ"/>
        </w:rPr>
        <w:fldChar w:fldCharType="end"/>
      </w:r>
      <w:r w:rsidRPr="00FC31FD">
        <w:rPr>
          <w:rFonts w:asciiTheme="majorBidi" w:hAnsiTheme="majorBidi" w:cstheme="majorBidi"/>
          <w:sz w:val="28"/>
          <w:szCs w:val="28"/>
          <w:lang w:bidi="ar-IQ"/>
        </w:rPr>
        <w:t xml:space="preserve"> </w:t>
      </w:r>
      <w:bookmarkStart w:id="21" w:name="_Hlk143605262"/>
      <w:r w:rsidRPr="00FC31FD">
        <w:rPr>
          <w:rFonts w:asciiTheme="majorBidi" w:hAnsiTheme="majorBidi" w:cstheme="majorBidi"/>
          <w:sz w:val="28"/>
          <w:szCs w:val="28"/>
          <w:lang w:bidi="ar-IQ"/>
        </w:rPr>
        <w:t>sensors,</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{"citationItems":[{"id":"ITEM-1","itemData":{"DOI":"10.1039/C8NJ05785K","ISSN":"13699261","abstract":"Porphyrins had long been used as near-infrared-emissive fluorescent materials, but the aggregation-caused quenching (ACQ) of porphyrins limited their performance in fluorescence imaging. In this work, a novel porphyrin derivative with an aggregation-induced emission characteristic was synthesized by introducing four diphenylacrylonitrile units onto the porphyrin skeleton. The strong aggregation induced emission-fluorescence resonance energy transfer (AIE-FRET) effect was first observed for diphenylacrylonitrile units and porphyrin units. The novel porphyrin derivative exhibited not only strong fluorescence in both solution and the solid state, but also exhibited an excellent fluorescence imaging ability for living cells.","author":[{"dropping-particle":"","family":"Han","given":"Chenyang","non-dropping-particle":"","parse-names":false,"suffix":""},{"dropping-particle":"","family":"Jiang","given":"Shengjie","non-dropping-particle":"","parse-names":false,"suffix":""},{"dropping-particle":"","family":"Qiu","given":"Jiabin","non-dropping-particle":"","parse-names":false,"suffix":""},{"dropping-particle":"","family":"Guo","given":"Hongyu","non-dropping-particle":"","parse-names":false,"suffix":""},{"dropping-particle":"","family":"Yang","given":"Fafu","non-dropping-particle":"","parse-names":false,"suffix":""}],"container-title":"New Journal of Chemistry","id":"ITEM-1","issue":"8","issued":{"date-parts":[["2019"]]},"page":"3317-3322","title":"A diphenylacrylonitrile conjugated porphyrin with near-infrared emission by AIE-FRET","type":"article-journal","volume":"43"},"uris":["http://www.mendeley.com/documents/?uuid=2d3dd031-19f6-4a18-b1e0-42697faea448"]}],"mendeley":{"formattedCitation":"&lt;sup&gt;10&lt;/sup&gt;","plainTextFormattedCitation":"10","previouslyFormattedCitation":"&lt;sup&gt;10&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9E2FE4" w:rsidRPr="009E2FE4">
        <w:rPr>
          <w:rFonts w:asciiTheme="majorBidi" w:hAnsiTheme="majorBidi" w:cstheme="majorBidi"/>
          <w:noProof/>
          <w:sz w:val="28"/>
          <w:szCs w:val="28"/>
          <w:vertAlign w:val="superscript"/>
          <w:lang w:bidi="ar-IQ"/>
        </w:rPr>
        <w:t>10</w:t>
      </w:r>
      <w:r w:rsidRPr="00FC31FD">
        <w:rPr>
          <w:rFonts w:asciiTheme="majorBidi" w:hAnsiTheme="majorBidi" w:cstheme="majorBidi"/>
          <w:sz w:val="28"/>
          <w:szCs w:val="28"/>
          <w:lang w:bidi="ar-IQ"/>
        </w:rPr>
        <w:fldChar w:fldCharType="end"/>
      </w:r>
      <w:r w:rsidRPr="00FC31FD">
        <w:rPr>
          <w:rFonts w:asciiTheme="majorBidi" w:hAnsiTheme="majorBidi" w:cstheme="majorBidi"/>
          <w:sz w:val="28"/>
          <w:szCs w:val="28"/>
          <w:lang w:bidi="ar-IQ"/>
        </w:rPr>
        <w:t xml:space="preserve"> </w:t>
      </w:r>
      <w:bookmarkEnd w:id="21"/>
      <w:r w:rsidRPr="00FC31FD">
        <w:rPr>
          <w:rFonts w:asciiTheme="majorBidi" w:hAnsiTheme="majorBidi" w:cstheme="majorBidi"/>
          <w:sz w:val="28"/>
          <w:szCs w:val="28"/>
          <w:lang w:bidi="ar-IQ"/>
        </w:rPr>
        <w:t>and non-linear optics</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{"citationItems":[{"id":"ITEM-1","itemData":{"ISBN":"9781728154299","author":[{"dropping-particle":"","family":"Nasri","given":"Habib","non-dropping-particle":"","parse-names":false,"suffix":""}],"id":"ITEM-1","issued":{"date-parts":[["2020"]]},"title":"PORPHYRINS and METALLOPORPHYRINS : AN OVERVIEW","type":"article-journal"},"uris":["http://www.mendeley.com/documents/?uuid=12a76e4e-69f8-44b7-91e2-88d236622e94"]}],"mendeley":{"formattedCitation":"&lt;sup&gt;11&lt;/sup&gt;","plainTextFormattedCitation":"11","previouslyFormattedCitation":"&lt;sup&gt;11&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9E2FE4" w:rsidRPr="009E2FE4">
        <w:rPr>
          <w:rFonts w:asciiTheme="majorBidi" w:hAnsiTheme="majorBidi" w:cstheme="majorBidi"/>
          <w:noProof/>
          <w:sz w:val="28"/>
          <w:szCs w:val="28"/>
          <w:vertAlign w:val="superscript"/>
          <w:lang w:bidi="ar-IQ"/>
        </w:rPr>
        <w:t>11</w:t>
      </w:r>
      <w:r w:rsidRPr="00FC31FD">
        <w:rPr>
          <w:rFonts w:asciiTheme="majorBidi" w:hAnsiTheme="majorBidi" w:cstheme="majorBidi"/>
          <w:sz w:val="28"/>
          <w:szCs w:val="28"/>
          <w:lang w:bidi="ar-IQ"/>
        </w:rPr>
        <w:fldChar w:fldCharType="end"/>
      </w:r>
      <w:r w:rsidRPr="00FC31FD">
        <w:rPr>
          <w:rFonts w:asciiTheme="majorBidi" w:hAnsiTheme="majorBidi" w:cstheme="majorBidi"/>
          <w:sz w:val="28"/>
          <w:szCs w:val="28"/>
          <w:lang w:bidi="ar-IQ"/>
        </w:rPr>
        <w:t>.</w:t>
      </w:r>
      <w:r w:rsidRPr="00FC31FD">
        <w:rPr>
          <w:rFonts w:asciiTheme="majorBidi" w:hAnsiTheme="majorBidi" w:cstheme="majorBidi"/>
        </w:rPr>
        <w:t xml:space="preserve"> </w:t>
      </w:r>
      <w:r w:rsidRPr="00FC31FD">
        <w:rPr>
          <w:rFonts w:asciiTheme="majorBidi" w:hAnsiTheme="majorBidi" w:cstheme="majorBidi"/>
          <w:sz w:val="28"/>
          <w:szCs w:val="28"/>
          <w:lang w:bidi="ar-IQ"/>
        </w:rPr>
        <w:t>The appropriately modified porphyrins were discovered to be helpful as phototherapeutic agents in photodynamic therapy (PDT) applications for the treatment of several cancers, including pancreatic cancer, breast cancer, prostate cancer, and neck cancer</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{"citationItems":[{"id":"ITEM-1","itemData":{"DOI":"10.1016/j.dyepig.2018.01.041","ISSN":"18733743","abstract":"A modified Pictet-Spengler protocol has been applied to synthesize novel π-extended copper(II) pyrrolo[1,2-a]pyrazinoporphyrins in good yields at 25 °C by using p-dodecylbenzenesulfonic acid as Brønsted acid catalyst. On demetallation in the presence of concentrated sulfuric acid, these copper porphyrins afford the corresponding free-base tetrapyrrolic systems which react with zinc acetate to generate zinc(II) pyrrolo[1,2-a]pyrazinoporphyrins in excellent yields. The structures of newly synthesized porphyrins were confirmed on the basis of spectral data. Furthermore, these porphyrins have been evaluated for their electronic properties and mercuric ion recognition by using electronic absorption and fluorescence spectroscopy. The photophysical results revealed a significant red shift in the Soret and Q bands of these porphyrin macrocycles due to the extended π-conjugation. Among the synthesized pyrrolo[1,2-a]pyrazinoporphyrins, the free-base porphyrins have demonstrated an excellent and selective sensing ability towards the mercuric ions in acetonitrile at ambient temperature.","author":[{"dropping-particle":"","family":"Tiwari","given":"Raju","non-dropping-particle":"","parse-names":false,"suffix":""},{"dropping-particle":"","family":"Nath","given":"Mahendra","non-dropping-particle":"","parse-names":false,"suffix":""}],"container-title":"Dyes and Pigments","id":"ITEM-1","issued":{"date-parts":[["2018"]]},"page":"161-170","publisher":"Elsevier Ltd","title":"Novel π-extended pyrrolo[1,2-a]pyrazinoporphyrins: Synthesis, photophysical properties and mercuric ion recognition","type":"article-journal","volume":"152"},"uris":["http://www.mendeley.com/documents/?uuid=636704b9-83a6-4d86-9e75-94d0bb2fdebd"]}],"mendeley":{"formattedCitation":"&lt;sup&gt;5&lt;/sup&gt;","plainTextFormattedCitation":"5","previouslyFormattedCitation":"&lt;sup&gt;5&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9E2FE4" w:rsidRPr="009E2FE4">
        <w:rPr>
          <w:rFonts w:asciiTheme="majorBidi" w:hAnsiTheme="majorBidi" w:cstheme="majorBidi"/>
          <w:noProof/>
          <w:sz w:val="28"/>
          <w:szCs w:val="28"/>
          <w:vertAlign w:val="superscript"/>
          <w:lang w:bidi="ar-IQ"/>
        </w:rPr>
        <w:t>5</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p>
    <w:p w14:paraId="6312B6A5" w14:textId="77777777" w:rsidR="00990DC7" w:rsidRPr="00FC31FD" w:rsidRDefault="00990DC7" w:rsidP="00FF6A16">
      <w:pPr>
        <w:spacing w:line="360" w:lineRule="auto"/>
        <w:jc w:val="both"/>
        <w:rPr>
          <w:rFonts w:asciiTheme="majorBidi" w:hAnsiTheme="majorBidi" w:cstheme="majorBidi"/>
          <w:sz w:val="28"/>
          <w:szCs w:val="28"/>
          <w:lang w:bidi="ar-IQ"/>
        </w:rPr>
      </w:pPr>
    </w:p>
    <w:p w14:paraId="5617E168" w14:textId="74ABC0D2" w:rsidR="005A014F" w:rsidRPr="00990DC7" w:rsidRDefault="005A014F" w:rsidP="00990DC7">
      <w:pPr>
        <w:pStyle w:val="NoSpacing"/>
        <w:spacing w:line="360" w:lineRule="auto"/>
        <w:rPr>
          <w:rFonts w:asciiTheme="majorBidi" w:hAnsiTheme="majorBidi" w:cstheme="majorBidi"/>
          <w:sz w:val="28"/>
          <w:szCs w:val="28"/>
          <w:lang w:bidi="ar-IQ"/>
        </w:rPr>
      </w:pPr>
      <w:r w:rsidRPr="00990DC7">
        <w:rPr>
          <w:rFonts w:asciiTheme="majorBidi" w:hAnsiTheme="majorBidi" w:cstheme="majorBidi"/>
          <w:sz w:val="28"/>
          <w:szCs w:val="28"/>
          <w:lang w:bidi="ar-IQ"/>
        </w:rPr>
        <w:lastRenderedPageBreak/>
        <w:t xml:space="preserve">Chlorophylls, </w:t>
      </w:r>
      <w:r w:rsidR="00AC1C90" w:rsidRPr="00990DC7">
        <w:rPr>
          <w:rFonts w:asciiTheme="majorBidi" w:hAnsiTheme="majorBidi" w:cstheme="majorBidi"/>
          <w:sz w:val="28"/>
          <w:szCs w:val="28"/>
          <w:lang w:bidi="ar-IQ"/>
        </w:rPr>
        <w:t>c</w:t>
      </w:r>
      <w:r w:rsidRPr="00990DC7">
        <w:rPr>
          <w:rFonts w:asciiTheme="majorBidi" w:hAnsiTheme="majorBidi" w:cstheme="majorBidi"/>
          <w:sz w:val="28"/>
          <w:szCs w:val="28"/>
          <w:lang w:bidi="ar-IQ"/>
        </w:rPr>
        <w:t>ytochromes, and hemoglobin</w:t>
      </w:r>
      <w:r w:rsidR="007B3CD1" w:rsidRPr="00990DC7">
        <w:rPr>
          <w:rFonts w:asciiTheme="majorBidi" w:hAnsiTheme="majorBidi" w:cstheme="majorBidi"/>
          <w:sz w:val="28"/>
          <w:szCs w:val="28"/>
          <w:lang w:bidi="ar-IQ"/>
        </w:rPr>
        <w:t xml:space="preserve"> are</w:t>
      </w:r>
      <w:r w:rsidRPr="00990DC7">
        <w:rPr>
          <w:rFonts w:asciiTheme="majorBidi" w:hAnsiTheme="majorBidi" w:cstheme="majorBidi"/>
          <w:sz w:val="28"/>
          <w:szCs w:val="28"/>
          <w:lang w:bidi="ar-IQ"/>
        </w:rPr>
        <w:t xml:space="preserve"> the most well-known porphyrin pigments. </w:t>
      </w:r>
      <w:r w:rsidR="00AC1C90" w:rsidRPr="00990DC7">
        <w:rPr>
          <w:rFonts w:asciiTheme="majorBidi" w:hAnsiTheme="majorBidi" w:cstheme="majorBidi"/>
          <w:sz w:val="28"/>
          <w:szCs w:val="28"/>
          <w:lang w:bidi="ar-IQ"/>
        </w:rPr>
        <w:t>C</w:t>
      </w:r>
      <w:r w:rsidRPr="00990DC7">
        <w:rPr>
          <w:rFonts w:asciiTheme="majorBidi" w:hAnsiTheme="majorBidi" w:cstheme="majorBidi"/>
          <w:sz w:val="28"/>
          <w:szCs w:val="28"/>
          <w:lang w:bidi="ar-IQ"/>
        </w:rPr>
        <w:t>hlorophylls contain magnesium</w:t>
      </w:r>
      <w:r w:rsidR="00AC1C90" w:rsidRPr="00990DC7">
        <w:rPr>
          <w:rFonts w:asciiTheme="majorBidi" w:hAnsiTheme="majorBidi" w:cstheme="majorBidi"/>
          <w:sz w:val="28"/>
          <w:szCs w:val="28"/>
          <w:lang w:bidi="ar-IQ"/>
        </w:rPr>
        <w:t xml:space="preserve"> </w:t>
      </w:r>
      <w:r w:rsidRPr="00990DC7">
        <w:rPr>
          <w:rFonts w:asciiTheme="majorBidi" w:hAnsiTheme="majorBidi" w:cstheme="majorBidi"/>
          <w:sz w:val="28"/>
          <w:szCs w:val="28"/>
          <w:lang w:bidi="ar-IQ"/>
        </w:rPr>
        <w:t xml:space="preserve">(II) ions and </w:t>
      </w:r>
      <w:r w:rsidR="00AC1C90" w:rsidRPr="00990DC7">
        <w:rPr>
          <w:rFonts w:asciiTheme="majorBidi" w:hAnsiTheme="majorBidi" w:cstheme="majorBidi"/>
          <w:sz w:val="28"/>
          <w:szCs w:val="28"/>
        </w:rPr>
        <w:t>c</w:t>
      </w:r>
      <w:r w:rsidRPr="00990DC7">
        <w:rPr>
          <w:rFonts w:asciiTheme="majorBidi" w:hAnsiTheme="majorBidi" w:cstheme="majorBidi"/>
          <w:sz w:val="28"/>
          <w:szCs w:val="28"/>
        </w:rPr>
        <w:t xml:space="preserve">ytochromes and </w:t>
      </w:r>
      <w:r w:rsidRPr="00990DC7">
        <w:rPr>
          <w:rFonts w:asciiTheme="majorBidi" w:hAnsiTheme="majorBidi" w:cstheme="majorBidi"/>
          <w:sz w:val="28"/>
          <w:szCs w:val="28"/>
          <w:lang w:bidi="ar-IQ"/>
        </w:rPr>
        <w:t>hemoglobin contain iron</w:t>
      </w:r>
      <w:r w:rsidR="00AC1C90" w:rsidRPr="00990DC7">
        <w:rPr>
          <w:rFonts w:asciiTheme="majorBidi" w:hAnsiTheme="majorBidi" w:cstheme="majorBidi"/>
          <w:sz w:val="28"/>
          <w:szCs w:val="28"/>
          <w:lang w:bidi="ar-IQ"/>
        </w:rPr>
        <w:t xml:space="preserve"> </w:t>
      </w:r>
      <w:r w:rsidRPr="00990DC7">
        <w:rPr>
          <w:rFonts w:asciiTheme="majorBidi" w:hAnsiTheme="majorBidi" w:cstheme="majorBidi"/>
          <w:sz w:val="28"/>
          <w:szCs w:val="28"/>
          <w:lang w:bidi="ar-IQ"/>
        </w:rPr>
        <w:t>(II) ions in the metal center hole (Figure 1-2)</w:t>
      </w:r>
      <w:r w:rsidRPr="00990DC7">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{"citationItems":[{"id":"ITEM-1","itemData":{"DOI":"10.1051/matecconf/20166906002","ISSN":"2261236X","abstract":"In this work, ρ-methoxy tetraphenylporphyrin (TOMPP) Copper porphyrin (CuTOMPP) and nitro porphyrin (CuTOMPP-NO2) are synthesized following Adler Longo method by the reaction of pyrrole with and ρ-anisaldehyde. These compounds have been characterized by UV-Vis, fluorescence spectroscopy and thermogravimetric analysis (TGA). The ρ-methoxy tetraphenylporphyrin (TOMPP) was obtained in 26% yield. Reactions of TOMPP with copper ions gave CuTOMPP in 85% yield. Moreover, the nitration of CuTOMPP gave CuTOMPP-NO2 in 0.03% yield. The absorption spectra for TOMPP exhibited one S-band (416 nm) and four Q-bands (518, 555, 593 and 650 nm) in dichloromethane solvent. The absorption band of copper porphyrin and nitroporphyrin displays one S band (415 and 423) and two Q bands (range from 550 - 600 nm). When excited to 530-570 nm, the fluorescence spectra show only one emission band at 645-654 nm for TOMPP and copper complexes. The results confirmed the solvent effect on the electronic absorption as found a small red shift from 414 nm (chloroform) to 417 nm (ethyl acetate) for TOMPP. The thermal behaviors including the possible phase transition of porphyrins were studied during the heating process at temperature of 298-973 K. Copper complexes exhibits the thermal stability from 653.3 K, which is slightly lower than that of the free base porphyrin ligand (TOMPP 703.9 K).","author":[{"dropping-particle":"","family":"Phromsatit","given":"Tossapon","non-dropping-particle":"","parse-names":false,"suffix":""},{"dropping-particle":"","family":"Jantayot","given":"Wootthiphan","non-dropping-particle":"","parse-names":false,"suffix":""},{"dropping-particle":"","family":"Pinsuwan","given":"Kusuma","non-dropping-particle":"","parse-names":false,"suffix":""},{"dropping-particle":"","family":"Nuchthanom","given":"Autthavit","non-dropping-particle":"","parse-names":false,"suffix":""},{"dropping-particle":"","family":"Boonyuen","given":"Supakorn","non-dropping-particle":"","parse-names":false,"suffix":""}],"container-title":"MATEC Web of Conferences","id":"ITEM-1","issued":{"date-parts":[["2016"]]},"title":"Thermal behavior and the solvent effects of ρ-Methoxy Tetraphenylporphyrin (TOMPP), Copper Porphyrin (CuTOMPP), and Nitroporphyrin (CuTOMPP-NO2)","type":"article-journal","volume":"69"},"uris":["http://www.mendeley.com/documents/?uuid=87de117f-8dfa-4410-96c8-142217a93792"]},{"id":"ITEM-2","itemData":{"author":[{"dropping-particle":"","family":"Wijesekera","given":"Tilak P","non-dropping-particle":"","parse-names":false,"suffix":""},{"dropping-particle":"","family":"Dolphin","given":"David","non-dropping-particle":"","parse-names":false,"suffix":""}],"id":"ITEM-2","issued":{"date-parts":[["1985"]]},"page":"229-266","title":"in situ.","type":"article-journal"},"uris":["http://www.mendeley.com/documents/?uuid=72afad44-ac9d-4d75-ae11-39bd2d1b5ff2"]}],"mendeley":{"formattedCitation":"&lt;sup&gt;12,13&lt;/sup&gt;","plainTextFormattedCitation":"12,13","previouslyFormattedCitation":"&lt;sup&gt;12,13&lt;/sup&gt;"},"properties":{"noteIndex":0},"schema":"https://github.com/citation-style-language/schema/raw/master/csl-citation.json"}</w:instrText>
      </w:r>
      <w:r w:rsidRPr="00990DC7">
        <w:rPr>
          <w:rFonts w:asciiTheme="majorBidi" w:hAnsiTheme="majorBidi" w:cstheme="majorBidi"/>
          <w:sz w:val="28"/>
          <w:szCs w:val="28"/>
          <w:lang w:bidi="ar-IQ"/>
        </w:rPr>
        <w:fldChar w:fldCharType="separate"/>
      </w:r>
      <w:r w:rsidR="009E2FE4" w:rsidRPr="00990DC7">
        <w:rPr>
          <w:rFonts w:asciiTheme="majorBidi" w:hAnsiTheme="majorBidi" w:cstheme="majorBidi"/>
          <w:noProof/>
          <w:sz w:val="28"/>
          <w:szCs w:val="28"/>
          <w:vertAlign w:val="superscript"/>
          <w:lang w:bidi="ar-IQ"/>
        </w:rPr>
        <w:t>12,13</w:t>
      </w:r>
      <w:r w:rsidRPr="00990DC7">
        <w:rPr>
          <w:rFonts w:asciiTheme="majorBidi" w:hAnsiTheme="majorBidi" w:cstheme="majorBidi"/>
          <w:sz w:val="28"/>
          <w:szCs w:val="28"/>
          <w:lang w:bidi="ar-IQ"/>
        </w:rPr>
        <w:fldChar w:fldCharType="end"/>
      </w:r>
      <w:r w:rsidRPr="00990DC7">
        <w:rPr>
          <w:rFonts w:asciiTheme="majorBidi" w:hAnsiTheme="majorBidi" w:cstheme="majorBidi"/>
          <w:sz w:val="28"/>
          <w:szCs w:val="28"/>
          <w:lang w:bidi="ar-IQ"/>
        </w:rPr>
        <w:t>. Chlorophylls play essential roles in charge separation reaction systems, and photosynthesis as both light-harvesting antenna</w:t>
      </w:r>
      <w:r w:rsidRPr="00990DC7">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{"citationItems":[{"id":"ITEM-1","itemData":{"DOI":"10.1002/adma.200601850","ISSN":"09359648","abstract":"Porphyrins and phthalocyaniñes have outstanding chemical and thermal stability. The macrocyclic structure and chemical reactivity of tetrapyrroles offers architectural flexibility and facilitates the tailoring of chemical, physical and optoelectronic parameters. The specific optical properties of the tetrapyrrole macrocycle combined with the synthetic methodologies now available and the already available theoretical and spectroscopic knowledge on their optical behavior make porphyrins a target of choice for this area. They are versatile organic nanomaterials with a rich photochemistry and their excited state properties are easily modulated through conformational design, molecular symmetry, metal complexation, orientation and strength of the molecular dipole moment, size and degree of conjugation of the π-systems, and appropriate donor-acceptor substituents. Here we review the structural chemistry and optical properties of recently-synthesized porphyrin derivatives that offer potential for nonlinear optical (NLO) applications and complement existing studies on phthalocyanines. Classes of interest include the classic A4 symmetric tetrapyrroles, while optimized systems include push-pull porphyrins, oligomeric and supramolecular self-assembled systems, films and nanoparticle systems, and highly conjugated porphyrin arrays. © 2007 WILEY-VCH Verlag GmbH &amp; Co. KGaA.","author":[{"dropping-particle":"","family":"Senge","given":"Mathias O.","non-dropping-particle":"","parse-names":false,"suffix":""},{"dropping-particle":"","family":"Fazekas","given":"Marijana","non-dropping-particle":"","parse-names":false,"suffix":""},{"dropping-particle":"","family":"Notaras","given":"Eleni G.A.","non-dropping-particle":"","parse-names":false,"suffix":""},{"dropping-particle":"","family":"Blau","given":"Werner J.","non-dropping-particle":"","parse-names":false,"suffix":""},{"dropping-particle":"","family":"Zawadzka","given":"Monika","non-dropping-particle":"","parse-names":false,"suffix":""},{"dropping-particle":"","family":"Locos","given":"Oliver B.","non-dropping-particle":"","parse-names":false,"suffix":""},{"dropping-particle":"","family":"Mhuircheartaigh","given":"Eimhin M.Ni","non-dropping-particle":"","parse-names":false,"suffix":""}],"container-title":"Advanced Materials","id":"ITEM-1","issue":"19","issued":{"date-parts":[["2007"]]},"page":"2737-2774","title":"Nonlinear optical properties of porphyrins","type":"article-journal","volume":"19"},"uris":["http://www.mendeley.com/documents/?uuid=5571bd96-b006-454f-b2c0-8457ca32df55"]},{"id":"ITEM-2","itemData":{"DOI":"10.1111/php.13044","ISSN":"17511097","PMID":"30378689","abstract":"C3-(Trans-2-arylethenyl)carbonylated chlorophyll derivatives possessing a bacteriochlorin or chlorin π-system were synthesized by cross-aldol (Claisen–Schmidt) condensation of methyl pyrobacteriopheophorbide-a or 3-acetyl-3-devinyl-pyropheophorbide-a bearing the C3-acetyl group with p-(un)substituted benzaldehydes under basic conditions. The corresponding porphyrin-type chlorophyll derivatives were prepared by the oxidation (17,18-didehydrogenation) of the chlorin-type. Their Qy absorption and fluorescence emission maxima in dichloromethane correlated well with Hammett substituent constants of the p-substituents. Several electron-withdrawing p-substituents suppressed the emission due to photoinduced electron transfer quenching in a molecule. The substitution sensitivities for their maxima and fluorescence quantum yields decreased in the order of bacteriochlorin-, chlorin- and porphyrin-type derivatives.","author":[{"dropping-particle":"","family":"Ohashi","given":"Kota","non-dropping-particle":"","parse-names":false,"suffix":""},{"dropping-particle":"","family":"Kinoshita","given":"Yusuke","non-dropping-particle":"","parse-names":false,"suffix":""},{"dropping-particle":"","family":"Tamiaki","given":"Hitoshi","non-dropping-particle":"","parse-names":false,"suffix":""}],"container-title":"Photochemistry and Photobiology","id":"ITEM-2","issue":"3","issued":{"date-parts":[["2019"]]},"page":"755-761","title":"Syntheses of Chalcone-Type Chlorophyll Derivatives Possessing a Bacteriochlorin, Chlorin or Porphyrin π-System and Their Optical Properties","type":"article-journal","volume":"95"},"uris":["http://www.mendeley.com/documents/?uuid=2c923ce2-dd38-4686-8477-611925fc5a8f"]},{"id":"ITEM-3","itemData":{"DOI":"10.1007/s10895-012-1090-9","ISSN":"10530509","PMID":"22763925","abstract":"The association between water-soluble porphyrins: 4,4',4″,4″- (21H,23H-porphine-5,10,15,20-tetrayl)tetrakis-(benzoic acid) (H 2TCPP), 5,10,15,20-tetrakis(4-sulfonatophenyl)-21H,23H-porphine (H2TPPS4) , 5,10,15,20-tetrakis[4-(trimethylammonio) phenyl]-21H,23 H-porphine tetra-p-tosylate (H2TTMePP), 5,10,15,20-tetrakis(1- methyl-4-pyridyl)-21H,23H-porphine tetra-p-tosylate (H2TMePyP), the Cu(II) complexes of H2TTMePP and H2TMePyP, as well as chlorophyll a with caffeine (1,3,7-trimethylxanthine) has been studied analysing their absorption and emission spectra in aqueous (or acetone in case of chlorophyll a) solution. During the titration by caffeine the porphyrins absorption spectra undergo the evolution - the bathochromic effect can be observed as well as the hypochromicity of the Soret maximum. The association constants were calculated using curve-fitting procedure (KAC of the order of magnitude of 103 mol-1). Whereas the emission spectra point at the presence of the fluorescence quenching effect testifying for the partial inactivation of the porphyrin molecule. The fluorescence quenching constants were calculated from Stern-Volmer plots. The results obtained show that caffeine can interact with water-soluble porphyrins and through formation of stacking complexes is able to quench their ability to emission. © Springer Science+Business Media, LLC 2012.","author":[{"dropping-particle":"","family":"Makarska-Bialokoz","given":"Magdalena","non-dropping-particle":"","parse-names":false,"suffix":""}],"container-title":"Journal of Fluorescence","id":"ITEM-3","issue":"6","issued":{"date-parts":[["2012"]]},"page":"1521-1530","title":"Spectroscopic study of porphyrin-caffeine interactions","type":"article-journal","volume":"22"},"uris":["http://www.mendeley.com/documents/?uuid=b9762797-d929-48b2-9200-9045fcf06da8"]}],"mendeley":{"formattedCitation":"&lt;sup&gt;14–16&lt;/sup&gt;","plainTextFormattedCitation":"14–16","previouslyFormattedCitation":"&lt;sup&gt;14–16&lt;/sup&gt;"},"properties":{"noteIndex":0},"schema":"https://github.com/citation-style-language/schema/raw/master/csl-citation.json"}</w:instrText>
      </w:r>
      <w:r w:rsidRPr="00990DC7">
        <w:rPr>
          <w:rFonts w:asciiTheme="majorBidi" w:hAnsiTheme="majorBidi" w:cstheme="majorBidi"/>
          <w:sz w:val="28"/>
          <w:szCs w:val="28"/>
          <w:lang w:bidi="ar-IQ"/>
        </w:rPr>
        <w:fldChar w:fldCharType="separate"/>
      </w:r>
      <w:r w:rsidR="009E2FE4" w:rsidRPr="00990DC7">
        <w:rPr>
          <w:rFonts w:asciiTheme="majorBidi" w:hAnsiTheme="majorBidi" w:cstheme="majorBidi"/>
          <w:noProof/>
          <w:sz w:val="28"/>
          <w:szCs w:val="28"/>
          <w:vertAlign w:val="superscript"/>
          <w:lang w:bidi="ar-IQ"/>
        </w:rPr>
        <w:t>14–16</w:t>
      </w:r>
      <w:r w:rsidRPr="00990DC7">
        <w:rPr>
          <w:rFonts w:asciiTheme="majorBidi" w:hAnsiTheme="majorBidi" w:cstheme="majorBidi"/>
          <w:sz w:val="28"/>
          <w:szCs w:val="28"/>
          <w:lang w:bidi="ar-IQ"/>
        </w:rPr>
        <w:fldChar w:fldCharType="end"/>
      </w:r>
      <w:r w:rsidRPr="00990DC7">
        <w:rPr>
          <w:rFonts w:asciiTheme="majorBidi" w:hAnsiTheme="majorBidi" w:cstheme="majorBidi"/>
          <w:sz w:val="28"/>
          <w:szCs w:val="28"/>
          <w:lang w:bidi="ar-IQ"/>
        </w:rPr>
        <w:t>. Heme is one of the critical components for oxygen carriers in the blood and biocatalysts. No life can exist on earth without porphyrins</w:t>
      </w:r>
      <w:r w:rsidRPr="00990DC7">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{"citationItems":[{"id":"ITEM-1","itemData":{"DOI":"10.1051/matecconf/20166906002","ISSN":"2261236X","abstract":"In this work, ρ-methoxy tetraphenylporphyrin (TOMPP) Copper porphyrin (CuTOMPP) and nitro porphyrin (CuTOMPP-NO2) are synthesized following Adler Longo method by the reaction of pyrrole with and ρ-anisaldehyde. These compounds have been characterized by UV-Vis, fluorescence spectroscopy and thermogravimetric analysis (TGA). The ρ-methoxy tetraphenylporphyrin (TOMPP) was obtained in 26% yield. Reactions of TOMPP with copper ions gave CuTOMPP in 85% yield. Moreover, the nitration of CuTOMPP gave CuTOMPP-NO2 in 0.03% yield. The absorption spectra for TOMPP exhibited one S-band (416 nm) and four Q-bands (518, 555, 593 and 650 nm) in dichloromethane solvent. The absorption band of copper porphyrin and nitroporphyrin displays one S band (415 and 423) and two Q bands (range from 550 - 600 nm). When excited to 530-570 nm, the fluorescence spectra show only one emission band at 645-654 nm for TOMPP and copper complexes. The results confirmed the solvent effect on the electronic absorption as found a small red shift from 414 nm (chloroform) to 417 nm (ethyl acetate) for TOMPP. The thermal behaviors including the possible phase transition of porphyrins were studied during the heating process at temperature of 298-973 K. Copper complexes exhibits the thermal stability from 653.3 K, which is slightly lower than that of the free base porphyrin ligand (TOMPP 703.9 K).","author":[{"dropping-particle":"","family":"Phromsatit","given":"Tossapon","non-dropping-particle":"","parse-names":false,"suffix":""},{"dropping-particle":"","family":"Jantayot","given":"Wootthiphan","non-dropping-particle":"","parse-names":false,"suffix":""},{"dropping-particle":"","family":"Pinsuwan","given":"Kusuma","non-dropping-particle":"","parse-names":false,"suffix":""},{"dropping-particle":"","family":"Nuchthanom","given":"Autthavit","non-dropping-particle":"","parse-names":false,"suffix":""},{"dropping-particle":"","family":"Boonyuen","given":"Supakorn","non-dropping-particle":"","parse-names":false,"suffix":""}],"container-title":"MATEC Web of Conferences","id":"ITEM-1","issued":{"date-parts":[["2016"]]},"title":"Thermal behavior and the solvent effects of ρ-Methoxy Tetraphenylporphyrin (TOMPP), Copper Porphyrin (CuTOMPP), and Nitroporphyrin (CuTOMPP-NO2)","type":"article-journal","volume":"69"},"uris":["http://www.mendeley.com/documents/?uuid=87de117f-8dfa-4410-96c8-142217a93792"]},{"id":"ITEM-2","itemData":{"DOI":"10.1021/acs.chemrev.6b00427","ISSN":"15206890","PMID":"27709907","abstract":"This review focuses on the postfunctionalization of porphyrins and related compounds through catalytic and stoichiometric organometallic methodologies. The employment of organometallic reactions has become common in porphyrin synthesis. Palladium-catalyzed cross-coupling reactions are now standard techniques for constructing carbon-carbon bonds in porphyrin synthesis. In addition, iridium- or palladium-catalyzed direct C-H functionalization of porphyrins is emerging as an efficient way to install various substituents onto porphyrins. Furthermore, the copper-mediated Huisgen cycloaddition reaction has become a frequent strategy to incorporate porphyrin units into functional molecules. The use of these organometallic techniques, along with the traditional porphyrin synthesis, now allows chemists to construct a wide range of highly elaborated and complex porphyrin architectures.","author":[{"dropping-particle":"","family":"Tiwari","given":"Raju","non-dropping-particle":"","parse-names":false,"suffix":""},{"dropping-particle":"","family":"Nath","given":"Mahendra","non-dropping-particle":"","parse-names":false,"suffix":""}],"container-title":"Chemical Reviews","id":"ITEM-2","issue":"4","issued":{"date-parts":[["2017"]]},"page":"2910-3043","title":"Synthesis and Functionalization of Porphyrins through Organometallic Methodologies","type":"article-journal","volume":"117"},"uris":["http://www.mendeley.com/documents/?uuid=452e4913-7fbc-4942-99c0-9fdd1dfd6f3b"]}],"mendeley":{"formattedCitation":"&lt;sup&gt;2,12&lt;/sup&gt;","plainTextFormattedCitation":"2,12","previouslyFormattedCitation":"&lt;sup&gt;2,12&lt;/sup&gt;"},"properties":{"noteIndex":0},"schema":"https://github.com/citation-style-language/schema/raw/master/csl-citation.json"}</w:instrText>
      </w:r>
      <w:r w:rsidRPr="00990DC7">
        <w:rPr>
          <w:rFonts w:asciiTheme="majorBidi" w:hAnsiTheme="majorBidi" w:cstheme="majorBidi"/>
          <w:sz w:val="28"/>
          <w:szCs w:val="28"/>
          <w:lang w:bidi="ar-IQ"/>
        </w:rPr>
        <w:fldChar w:fldCharType="separate"/>
      </w:r>
      <w:r w:rsidR="009E2FE4" w:rsidRPr="00990DC7">
        <w:rPr>
          <w:rFonts w:asciiTheme="majorBidi" w:hAnsiTheme="majorBidi" w:cstheme="majorBidi"/>
          <w:noProof/>
          <w:sz w:val="28"/>
          <w:szCs w:val="28"/>
          <w:vertAlign w:val="superscript"/>
          <w:lang w:bidi="ar-IQ"/>
        </w:rPr>
        <w:t>2,12</w:t>
      </w:r>
      <w:r w:rsidRPr="00990DC7">
        <w:rPr>
          <w:rFonts w:asciiTheme="majorBidi" w:hAnsiTheme="majorBidi" w:cstheme="majorBidi"/>
          <w:sz w:val="28"/>
          <w:szCs w:val="28"/>
          <w:lang w:bidi="ar-IQ"/>
        </w:rPr>
        <w:fldChar w:fldCharType="end"/>
      </w:r>
      <w:r w:rsidRPr="00990DC7">
        <w:rPr>
          <w:rFonts w:asciiTheme="majorBidi" w:hAnsiTheme="majorBidi" w:cstheme="majorBidi"/>
          <w:sz w:val="28"/>
          <w:szCs w:val="28"/>
          <w:lang w:bidi="ar-IQ"/>
        </w:rPr>
        <w:t xml:space="preserve"> .</w:t>
      </w:r>
    </w:p>
    <w:p w14:paraId="6D2F2666" w14:textId="77777777" w:rsidR="005A014F" w:rsidRPr="00FC31FD" w:rsidRDefault="005A014F" w:rsidP="00FF6A16">
      <w:pPr>
        <w:spacing w:line="360" w:lineRule="auto"/>
        <w:jc w:val="center"/>
        <w:rPr>
          <w:rFonts w:asciiTheme="majorBidi" w:hAnsiTheme="majorBidi" w:cstheme="majorBidi"/>
          <w:sz w:val="28"/>
          <w:szCs w:val="28"/>
          <w:lang w:bidi="ar-IQ"/>
        </w:rPr>
      </w:pPr>
      <w:r w:rsidRPr="00FC31FD">
        <w:rPr>
          <w:rFonts w:asciiTheme="majorBidi" w:hAnsiTheme="majorBidi" w:cstheme="majorBidi"/>
        </w:rPr>
        <w:object w:dxaOrig="8570" w:dyaOrig="7014" w14:anchorId="4CB53DD2">
          <v:shape id="_x0000_i1028" type="#_x0000_t75" style="width:317.25pt;height:260.25pt" o:ole="">
            <v:imagedata r:id="rId19" o:title=""/>
          </v:shape>
          <o:OLEObject Type="Embed" ProgID="ChemDraw.Document.6.0" ShapeID="_x0000_i1028" DrawAspect="Content" ObjectID="_1776608514" r:id="rId20"/>
        </w:object>
      </w:r>
    </w:p>
    <w:p w14:paraId="44E10C2B" w14:textId="0B9E00B1" w:rsidR="005A014F" w:rsidRPr="00FC31FD" w:rsidRDefault="005A014F" w:rsidP="00FF6A16">
      <w:pPr>
        <w:spacing w:line="360" w:lineRule="auto"/>
        <w:jc w:val="center"/>
        <w:rPr>
          <w:rFonts w:asciiTheme="majorBidi" w:hAnsiTheme="majorBidi" w:cstheme="majorBidi"/>
          <w:b/>
          <w:bCs/>
          <w:sz w:val="24"/>
          <w:szCs w:val="24"/>
          <w:lang w:bidi="ar-IQ"/>
        </w:rPr>
      </w:pPr>
      <w:r w:rsidRPr="00FC31FD">
        <w:rPr>
          <w:rFonts w:asciiTheme="majorBidi" w:hAnsiTheme="majorBidi" w:cstheme="majorBidi"/>
          <w:b/>
          <w:bCs/>
          <w:sz w:val="24"/>
          <w:szCs w:val="24"/>
          <w:lang w:bidi="ar-IQ"/>
        </w:rPr>
        <w:t>Figure 1-2</w:t>
      </w:r>
      <w:r>
        <w:rPr>
          <w:rFonts w:asciiTheme="majorBidi" w:hAnsiTheme="majorBidi" w:cstheme="majorBidi"/>
          <w:b/>
          <w:bCs/>
          <w:sz w:val="24"/>
          <w:szCs w:val="24"/>
          <w:lang w:bidi="ar-IQ"/>
        </w:rPr>
        <w:t xml:space="preserve">. </w:t>
      </w:r>
      <w:r w:rsidRPr="00FC31FD">
        <w:rPr>
          <w:rFonts w:asciiTheme="majorBidi" w:hAnsiTheme="majorBidi" w:cstheme="majorBidi"/>
          <w:b/>
          <w:bCs/>
          <w:sz w:val="24"/>
          <w:szCs w:val="24"/>
          <w:lang w:bidi="ar-IQ"/>
        </w:rPr>
        <w:t>Structure of (A)</w:t>
      </w:r>
      <w:r w:rsidR="00AC1C90">
        <w:rPr>
          <w:rFonts w:asciiTheme="majorBidi" w:hAnsiTheme="majorBidi" w:cstheme="majorBidi"/>
          <w:b/>
          <w:bCs/>
          <w:sz w:val="24"/>
          <w:szCs w:val="24"/>
          <w:lang w:bidi="ar-IQ"/>
        </w:rPr>
        <w:t xml:space="preserve"> </w:t>
      </w:r>
      <w:r w:rsidRPr="00FC31FD">
        <w:rPr>
          <w:rFonts w:asciiTheme="majorBidi" w:hAnsiTheme="majorBidi" w:cstheme="majorBidi"/>
          <w:b/>
          <w:bCs/>
          <w:sz w:val="24"/>
          <w:szCs w:val="24"/>
          <w:lang w:bidi="ar-IQ"/>
        </w:rPr>
        <w:t>Hemoglobin, (B)</w:t>
      </w:r>
      <w:r w:rsidR="00AC1C90">
        <w:rPr>
          <w:rFonts w:asciiTheme="majorBidi" w:hAnsiTheme="majorBidi" w:cstheme="majorBidi"/>
          <w:b/>
          <w:bCs/>
          <w:sz w:val="24"/>
          <w:szCs w:val="24"/>
          <w:lang w:bidi="ar-IQ"/>
        </w:rPr>
        <w:t xml:space="preserve"> </w:t>
      </w:r>
      <w:r w:rsidRPr="00FC31FD">
        <w:rPr>
          <w:rFonts w:asciiTheme="majorBidi" w:hAnsiTheme="majorBidi" w:cstheme="majorBidi"/>
          <w:b/>
          <w:bCs/>
          <w:sz w:val="24"/>
          <w:szCs w:val="24"/>
          <w:lang w:bidi="ar-IQ"/>
        </w:rPr>
        <w:t>Chlorophyll</w:t>
      </w:r>
    </w:p>
    <w:p w14:paraId="089CA3DE" w14:textId="34581C81" w:rsidR="005A014F" w:rsidRPr="00FC31FD" w:rsidRDefault="005A014F" w:rsidP="00FF6A16">
      <w:pPr>
        <w:spacing w:line="360" w:lineRule="auto"/>
        <w:jc w:val="both"/>
        <w:rPr>
          <w:rFonts w:asciiTheme="majorBidi" w:hAnsiTheme="majorBidi" w:cstheme="majorBidi"/>
          <w:sz w:val="28"/>
          <w:szCs w:val="28"/>
          <w:lang w:bidi="ar-IQ"/>
        </w:rPr>
      </w:pPr>
      <w:r w:rsidRPr="00FC31FD">
        <w:rPr>
          <w:rFonts w:asciiTheme="majorBidi" w:hAnsiTheme="majorBidi" w:cstheme="majorBidi"/>
          <w:sz w:val="28"/>
          <w:szCs w:val="28"/>
          <w:lang w:bidi="ar-IQ"/>
        </w:rPr>
        <w:t>In all biologically significant photosynthesis, and breathing systems porphyrins do not present as isolated units but work only within sophisticated complexes with polymeric or monomeric compounds. The essential function of porphyrins and their analogs in biological systems is to</w:t>
      </w:r>
      <w:r w:rsidRPr="00FC31FD">
        <w:rPr>
          <w:rFonts w:asciiTheme="majorBidi" w:hAnsiTheme="majorBidi" w:cstheme="majorBidi"/>
        </w:rPr>
        <w:t xml:space="preserve"> </w:t>
      </w:r>
      <w:r w:rsidRPr="00FC31FD">
        <w:rPr>
          <w:rFonts w:asciiTheme="majorBidi" w:hAnsiTheme="majorBidi" w:cstheme="majorBidi"/>
          <w:sz w:val="28"/>
          <w:szCs w:val="28"/>
          <w:lang w:bidi="ar-IQ"/>
        </w:rPr>
        <w:t>incorporate the metal into the macrocycle coordination site,</w:t>
      </w:r>
      <w:r w:rsidRPr="00FC31FD">
        <w:rPr>
          <w:rFonts w:asciiTheme="majorBidi" w:hAnsiTheme="majorBidi" w:cstheme="majorBidi"/>
        </w:rPr>
        <w:t xml:space="preserve"> </w:t>
      </w:r>
      <w:r w:rsidRPr="00FC31FD">
        <w:rPr>
          <w:rFonts w:asciiTheme="majorBidi" w:hAnsiTheme="majorBidi" w:cstheme="majorBidi"/>
          <w:sz w:val="28"/>
          <w:szCs w:val="28"/>
          <w:lang w:bidi="ar-IQ"/>
        </w:rPr>
        <w:t>where it acts as the hub of biochemical processes. Slight modifications in the center metal atom, the porphyrin structure, or the macromolecular environment events various biochemical reactions</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{"citationItems":[{"id":"ITEM-1","itemData":{"DOI":"10.1007/s11172-007-0108-y","ISSN":"10665285","abstract":"Data on the synthesis of symmetrical and unsymmetrical meso-phenyl- substituted porphyrins, which are building blocks for porphyrin-based polymers of different structure, are analyzed. Methods for the porphyrin ring construction and modification by active functional groups for further immobilization onto a polymer or preparation of porphyrin monomers are considered. © 2007 Springer Science+Business Media, Inc.","author":[{"dropping-particle":"","family":"Syrbu","given":"S. A.","non-dropping-particle":"","parse-names":false,"suffix":""},{"dropping-particle":"","family":"Ageeva","given":"T. A.","non-dropping-particle":"","parse-names":false,"suffix":""},{"dropping-particle":"","family":"Semeikin","given":"A. S.","non-dropping-particle":"","parse-names":false,"suffix":""},{"dropping-particle":"","family":"Koifmana","given":"O. I.","non-dropping-particle":"","parse-names":false,"suffix":""}],"container-title":"Russian Chemical Bulletin","id":"ITEM-1","issue":"4","issued":{"date-parts":[["2007"]]},"page":"707-731","title":"Synthesis of meso-phenyl-substituted porphyrins as starting compounds for the preparation of porphyrin-containing polymers","type":"article-journal","volume":"56"},"uris":["http://www.mendeley.com/documents/?uuid=7ddc208f-6bf5-49f0-b998-187f8e1f49ee"]}],"mendeley":{"formattedCitation":"&lt;sup&gt;17&lt;/sup&gt;","plainTextFormattedCitation":"17","previouslyFormattedCitation":"&lt;sup&gt;17&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9E2FE4" w:rsidRPr="009E2FE4">
        <w:rPr>
          <w:rFonts w:asciiTheme="majorBidi" w:hAnsiTheme="majorBidi" w:cstheme="majorBidi"/>
          <w:noProof/>
          <w:sz w:val="28"/>
          <w:szCs w:val="28"/>
          <w:vertAlign w:val="superscript"/>
          <w:lang w:bidi="ar-IQ"/>
        </w:rPr>
        <w:t>17</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 xml:space="preserve">. </w:t>
      </w:r>
      <w:r w:rsidRPr="00FC31FD">
        <w:rPr>
          <w:rFonts w:asciiTheme="majorBidi" w:hAnsiTheme="majorBidi" w:cstheme="majorBidi"/>
          <w:sz w:val="28"/>
          <w:szCs w:val="28"/>
          <w:lang w:bidi="ar-IQ"/>
        </w:rPr>
        <w:t xml:space="preserve">However, the production of supramolecular complexes leads to relatively poor yields because the </w:t>
      </w:r>
      <w:r w:rsidRPr="00FC31FD">
        <w:rPr>
          <w:rFonts w:asciiTheme="majorBidi" w:hAnsiTheme="majorBidi" w:cstheme="majorBidi"/>
          <w:sz w:val="28"/>
          <w:szCs w:val="28"/>
          <w:lang w:bidi="ar-IQ"/>
        </w:rPr>
        <w:lastRenderedPageBreak/>
        <w:t>purification procedures are frequently challenging, and the complexes can be broken, make so hard the preparation of significant quantities of these products. These restrictions have prevented this field of chemistry from developing further</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{"citationItems":[{"id":"ITEM-1","itemData":{"DOI":"10.1016/j.arabjc.2017.01.013","ISSN":"18785352","abstract":"Experiments were performed for the synthesis of meso-substituted tetraphenyl porphyrins in order to obtain growth active points for PAMAM branches and a functionalized periphery with thiazole groups for increasing the metal complexation activity. Characterization by 1H and 13C NMR, mass spectrometry and infrared spectrometry confirmed the produced dendrimeric nanostructures; the chemical reduction of metallic Ag and Cu inside the dendrimer was proved by XPS. Finally, the toxicity of the metal-dendrimer complex was analyzed by means of the bacterial respiration test.","author":[{"dropping-particle":"","family":"Hernández Ramírez","given":"Raquel E.","non-dropping-particle":"","parse-names":false,"suffix":""},{"dropping-particle":"V.","family":"Lijanova","given":"Irina","non-dropping-particle":"","parse-names":false,"suffix":""},{"dropping-particle":"V.","family":"Likhanova","given":"Natalya","non-dropping-particle":"","parse-names":false,"suffix":""},{"dropping-particle":"","family":"Olivares Xometl","given":"Octavio","non-dropping-particle":"","parse-names":false,"suffix":""},{"dropping-particle":"","family":"Hernández Herrera","given":"Alfredo","non-dropping-particle":"","parse-names":false,"suffix":""},{"dropping-particle":"","family":"Federico Chávez Alcalá","given":"J.","non-dropping-particle":"","parse-names":false,"suffix":""},{"dropping-particle":"","family":"Trejo Chavero","given":"Octavio","non-dropping-particle":"","parse-names":false,"suffix":""}],"container-title":"Arabian Journal of Chemistry","id":"ITEM-1","issue":"1","issued":{"date-parts":[["2020"]]},"page":"27-36","title":"Synthesis of PAMAM dendrimers with porphyrin core and functionalized periphery as templates of metal composite materials and their toxicity evaluation","type":"article-journal","volume":"13"},"uris":["http://www.mendeley.com/documents/?uuid=42ba39b5-aba8-440d-baad-5027e6ea4a6b"]}],"mendeley":{"formattedCitation":"&lt;sup&gt;18&lt;/sup&gt;","plainTextFormattedCitation":"18","previouslyFormattedCitation":"&lt;sup&gt;18&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9E2FE4" w:rsidRPr="009E2FE4">
        <w:rPr>
          <w:rFonts w:asciiTheme="majorBidi" w:hAnsiTheme="majorBidi" w:cstheme="majorBidi"/>
          <w:noProof/>
          <w:sz w:val="28"/>
          <w:szCs w:val="28"/>
          <w:vertAlign w:val="superscript"/>
          <w:lang w:bidi="ar-IQ"/>
        </w:rPr>
        <w:t>18</w:t>
      </w:r>
      <w:r w:rsidRPr="00FC31FD">
        <w:rPr>
          <w:rFonts w:asciiTheme="majorBidi" w:hAnsiTheme="majorBidi" w:cstheme="majorBidi"/>
          <w:sz w:val="28"/>
          <w:szCs w:val="28"/>
          <w:lang w:bidi="ar-IQ"/>
        </w:rPr>
        <w:fldChar w:fldCharType="end"/>
      </w:r>
      <w:r>
        <w:rPr>
          <w:rFonts w:asciiTheme="majorBidi" w:hAnsiTheme="majorBidi" w:cstheme="majorBidi"/>
          <w:b/>
          <w:bCs/>
          <w:sz w:val="24"/>
          <w:szCs w:val="24"/>
          <w:lang w:bidi="ar-IQ"/>
        </w:rPr>
        <w:t>.</w:t>
      </w:r>
    </w:p>
    <w:p w14:paraId="7C4731BE" w14:textId="77777777" w:rsidR="005A014F" w:rsidRPr="00FC31FD" w:rsidRDefault="005A014F" w:rsidP="00FF6A16">
      <w:pPr>
        <w:spacing w:line="360" w:lineRule="auto"/>
        <w:jc w:val="both"/>
        <w:rPr>
          <w:rFonts w:asciiTheme="majorBidi" w:hAnsiTheme="majorBidi" w:cstheme="majorBidi"/>
          <w:sz w:val="28"/>
          <w:szCs w:val="28"/>
          <w:lang w:bidi="ar-IQ"/>
        </w:rPr>
      </w:pPr>
    </w:p>
    <w:p w14:paraId="524C4BC5" w14:textId="64B190BC" w:rsidR="005A014F" w:rsidRPr="00FC31FD"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2"/>
          <w:szCs w:val="32"/>
          <w:lang w:bidi="ar-IQ"/>
        </w:rPr>
        <w:t>1.2.</w:t>
      </w:r>
      <w:r w:rsidRPr="00FC31FD">
        <w:rPr>
          <w:rFonts w:asciiTheme="majorBidi" w:hAnsiTheme="majorBidi" w:cstheme="majorBidi"/>
          <w:b/>
          <w:bCs/>
          <w:sz w:val="24"/>
          <w:szCs w:val="24"/>
          <w:lang w:bidi="ar-IQ"/>
        </w:rPr>
        <w:t xml:space="preserve"> </w:t>
      </w:r>
      <w:r w:rsidRPr="00FC31FD">
        <w:rPr>
          <w:rFonts w:asciiTheme="majorBidi" w:hAnsiTheme="majorBidi" w:cstheme="majorBidi"/>
          <w:sz w:val="36"/>
          <w:szCs w:val="36"/>
          <w:lang w:bidi="ar-IQ"/>
        </w:rPr>
        <w:t xml:space="preserve">Nomenclature of </w:t>
      </w:r>
      <w:r w:rsidR="007B3CD1">
        <w:rPr>
          <w:rFonts w:asciiTheme="majorBidi" w:hAnsiTheme="majorBidi" w:cstheme="majorBidi"/>
          <w:sz w:val="36"/>
          <w:szCs w:val="36"/>
          <w:lang w:bidi="ar-IQ"/>
        </w:rPr>
        <w:t>P</w:t>
      </w:r>
      <w:r w:rsidRPr="00FC31FD">
        <w:rPr>
          <w:rFonts w:asciiTheme="majorBidi" w:hAnsiTheme="majorBidi" w:cstheme="majorBidi"/>
          <w:sz w:val="36"/>
          <w:szCs w:val="36"/>
          <w:lang w:bidi="ar-IQ"/>
        </w:rPr>
        <w:t>orphyrin</w:t>
      </w:r>
    </w:p>
    <w:p w14:paraId="5403A73F" w14:textId="48F96340" w:rsidR="005A014F" w:rsidRPr="00FC31FD" w:rsidRDefault="005A014F" w:rsidP="000D7C74">
      <w:pPr>
        <w:spacing w:line="360" w:lineRule="auto"/>
        <w:jc w:val="both"/>
        <w:rPr>
          <w:rFonts w:asciiTheme="majorBidi" w:hAnsiTheme="majorBidi" w:cstheme="majorBidi"/>
          <w:sz w:val="28"/>
          <w:szCs w:val="28"/>
          <w:lang w:bidi="ar-IQ"/>
        </w:rPr>
      </w:pPr>
      <w:r w:rsidRPr="00B95565">
        <w:rPr>
          <w:rFonts w:asciiTheme="majorBidi" w:hAnsiTheme="majorBidi" w:cstheme="majorBidi"/>
          <w:sz w:val="28"/>
          <w:szCs w:val="28"/>
          <w:lang w:bidi="ar-IQ"/>
        </w:rPr>
        <w:t>For porphyrins,</w:t>
      </w:r>
      <w:r w:rsidR="00B95565" w:rsidRPr="00B95565">
        <w:rPr>
          <w:rFonts w:asciiTheme="majorBidi" w:hAnsiTheme="majorBidi" w:cstheme="majorBidi"/>
          <w:sz w:val="28"/>
          <w:szCs w:val="28"/>
          <w:lang w:bidi="ar-IQ"/>
        </w:rPr>
        <w:t xml:space="preserve"> </w:t>
      </w:r>
      <w:r w:rsidRPr="00B95565">
        <w:rPr>
          <w:rFonts w:asciiTheme="majorBidi" w:hAnsiTheme="majorBidi" w:cstheme="majorBidi"/>
          <w:sz w:val="28"/>
          <w:szCs w:val="28"/>
          <w:lang w:bidi="ar-IQ"/>
        </w:rPr>
        <w:t>two recognized nomenclature systems</w:t>
      </w:r>
      <w:r w:rsidR="00B95565" w:rsidRPr="00B95565">
        <w:rPr>
          <w:rFonts w:asciiTheme="majorBidi" w:hAnsiTheme="majorBidi" w:cstheme="majorBidi"/>
          <w:sz w:val="28"/>
          <w:szCs w:val="28"/>
          <w:lang w:bidi="ar-IQ"/>
        </w:rPr>
        <w:t xml:space="preserve"> are</w:t>
      </w:r>
      <w:r w:rsidR="0077291E">
        <w:rPr>
          <w:rFonts w:asciiTheme="majorBidi" w:hAnsiTheme="majorBidi" w:cstheme="majorBidi"/>
          <w:sz w:val="28"/>
          <w:szCs w:val="28"/>
          <w:lang w:bidi="ar-IQ"/>
        </w:rPr>
        <w:t xml:space="preserve"> </w:t>
      </w:r>
      <w:r w:rsidR="00B95565" w:rsidRPr="00B95565">
        <w:rPr>
          <w:rFonts w:asciiTheme="majorBidi" w:hAnsiTheme="majorBidi" w:cstheme="majorBidi"/>
          <w:sz w:val="28"/>
          <w:szCs w:val="28"/>
          <w:lang w:bidi="ar-IQ"/>
        </w:rPr>
        <w:t>use</w:t>
      </w:r>
      <w:r w:rsidRPr="00B95565">
        <w:rPr>
          <w:rFonts w:asciiTheme="majorBidi" w:hAnsiTheme="majorBidi" w:cstheme="majorBidi"/>
          <w:sz w:val="28"/>
          <w:szCs w:val="28"/>
          <w:lang w:bidi="ar-IQ"/>
        </w:rPr>
        <w:t>.</w:t>
      </w:r>
      <w:r w:rsidR="00B95565" w:rsidRPr="00B95565">
        <w:rPr>
          <w:rFonts w:asciiTheme="majorBidi" w:hAnsiTheme="majorBidi" w:cstheme="majorBidi"/>
          <w:sz w:val="28"/>
          <w:szCs w:val="28"/>
          <w:lang w:bidi="ar-IQ"/>
        </w:rPr>
        <w:t xml:space="preserve"> The first  </w:t>
      </w:r>
      <w:r w:rsidRPr="00B95565">
        <w:rPr>
          <w:rFonts w:asciiTheme="majorBidi" w:hAnsiTheme="majorBidi" w:cstheme="majorBidi"/>
          <w:sz w:val="28"/>
          <w:szCs w:val="28"/>
          <w:lang w:bidi="ar-IQ"/>
        </w:rPr>
        <w:t xml:space="preserve"> </w:t>
      </w:r>
      <w:r w:rsidR="00B95565" w:rsidRPr="00B95565">
        <w:rPr>
          <w:rFonts w:asciiTheme="majorBidi" w:hAnsiTheme="majorBidi" w:cstheme="majorBidi"/>
          <w:sz w:val="28"/>
          <w:szCs w:val="28"/>
          <w:lang w:bidi="ar-IQ"/>
        </w:rPr>
        <w:t xml:space="preserve">is </w:t>
      </w:r>
      <w:r w:rsidRPr="00B95565">
        <w:rPr>
          <w:rFonts w:asciiTheme="majorBidi" w:hAnsiTheme="majorBidi" w:cstheme="majorBidi"/>
          <w:sz w:val="28"/>
          <w:szCs w:val="28"/>
          <w:lang w:bidi="ar-IQ"/>
        </w:rPr>
        <w:t>a simple numbering system</w:t>
      </w:r>
      <w:r w:rsidR="00B95565" w:rsidRPr="00B95565">
        <w:rPr>
          <w:rFonts w:asciiTheme="majorBidi" w:hAnsiTheme="majorBidi" w:cstheme="majorBidi"/>
          <w:sz w:val="28"/>
          <w:szCs w:val="28"/>
          <w:lang w:bidi="ar-IQ"/>
        </w:rPr>
        <w:t xml:space="preserve"> proposed by Fisher</w:t>
      </w:r>
      <w:r w:rsidRPr="00B95565">
        <w:rPr>
          <w:rFonts w:asciiTheme="majorBidi" w:hAnsiTheme="majorBidi" w:cstheme="majorBidi"/>
          <w:sz w:val="28"/>
          <w:szCs w:val="28"/>
          <w:lang w:bidi="ar-IQ"/>
        </w:rPr>
        <w:t>,</w:t>
      </w:r>
      <w:r w:rsidR="0077291E">
        <w:rPr>
          <w:rFonts w:asciiTheme="majorBidi" w:hAnsiTheme="majorBidi" w:cstheme="majorBidi"/>
          <w:sz w:val="28"/>
          <w:szCs w:val="28"/>
          <w:lang w:bidi="ar-IQ"/>
        </w:rPr>
        <w:t xml:space="preserve"> in Fisher system </w:t>
      </w:r>
      <w:r w:rsidR="00067049" w:rsidRPr="00067049">
        <w:rPr>
          <w:rFonts w:asciiTheme="majorBidi" w:hAnsiTheme="majorBidi" w:cstheme="majorBidi"/>
          <w:sz w:val="28"/>
          <w:szCs w:val="28"/>
          <w:lang w:bidi="ar-IQ"/>
        </w:rPr>
        <w:t>the "α, β" positions are called "meso-positions"</w:t>
      </w:r>
      <w:r w:rsidR="00067049">
        <w:rPr>
          <w:rFonts w:asciiTheme="majorBidi" w:hAnsiTheme="majorBidi" w:cstheme="majorBidi"/>
          <w:sz w:val="28"/>
          <w:szCs w:val="28"/>
          <w:lang w:bidi="ar-IQ"/>
        </w:rPr>
        <w:t xml:space="preserve">, </w:t>
      </w:r>
      <w:r w:rsidR="00067049" w:rsidRPr="00067049">
        <w:rPr>
          <w:rFonts w:asciiTheme="majorBidi" w:hAnsiTheme="majorBidi" w:cstheme="majorBidi"/>
          <w:sz w:val="28"/>
          <w:szCs w:val="28"/>
          <w:lang w:bidi="ar-IQ"/>
        </w:rPr>
        <w:t>and the "</w:t>
      </w:r>
      <w:r w:rsidRPr="00067049">
        <w:rPr>
          <w:rFonts w:asciiTheme="majorBidi" w:hAnsiTheme="majorBidi" w:cstheme="majorBidi"/>
          <w:sz w:val="28"/>
          <w:szCs w:val="28"/>
          <w:lang w:bidi="ar-IQ"/>
        </w:rPr>
        <w:t>α-pyrrolic</w:t>
      </w:r>
      <w:r w:rsidR="00067049" w:rsidRPr="00067049">
        <w:rPr>
          <w:rFonts w:asciiTheme="majorBidi" w:hAnsiTheme="majorBidi" w:cstheme="majorBidi"/>
          <w:sz w:val="28"/>
          <w:szCs w:val="28"/>
          <w:lang w:bidi="ar-IQ"/>
        </w:rPr>
        <w:t>"</w:t>
      </w:r>
      <w:r w:rsidRPr="00067049">
        <w:rPr>
          <w:rFonts w:asciiTheme="majorBidi" w:hAnsiTheme="majorBidi" w:cstheme="majorBidi"/>
          <w:sz w:val="28"/>
          <w:szCs w:val="28"/>
          <w:lang w:bidi="ar-IQ"/>
        </w:rPr>
        <w:t xml:space="preserve"> positions are numbered from (1–8)</w:t>
      </w:r>
      <w:r w:rsidR="00067049">
        <w:rPr>
          <w:rFonts w:asciiTheme="majorBidi" w:hAnsiTheme="majorBidi" w:cstheme="majorBidi"/>
          <w:sz w:val="28"/>
          <w:szCs w:val="28"/>
          <w:lang w:bidi="ar-IQ"/>
        </w:rPr>
        <w:t xml:space="preserve"> </w:t>
      </w:r>
      <w:r w:rsidRPr="00FC31FD">
        <w:rPr>
          <w:rFonts w:asciiTheme="majorBidi" w:hAnsiTheme="majorBidi" w:cstheme="majorBidi"/>
          <w:sz w:val="28"/>
          <w:szCs w:val="28"/>
          <w:lang w:bidi="ar-IQ"/>
        </w:rPr>
        <w:t>(</w:t>
      </w:r>
      <w:r w:rsidRPr="00067049">
        <w:rPr>
          <w:rFonts w:asciiTheme="majorBidi" w:hAnsiTheme="majorBidi" w:cstheme="majorBidi"/>
          <w:sz w:val="28"/>
          <w:szCs w:val="28"/>
          <w:lang w:bidi="ar-IQ"/>
        </w:rPr>
        <w:t>Figure</w:t>
      </w:r>
      <w:r w:rsidRPr="00FC31FD">
        <w:rPr>
          <w:rFonts w:asciiTheme="majorBidi" w:hAnsiTheme="majorBidi" w:cstheme="majorBidi"/>
          <w:sz w:val="28"/>
          <w:szCs w:val="28"/>
          <w:lang w:bidi="ar-IQ"/>
        </w:rPr>
        <w:t xml:space="preserve"> 1-3 A). In more complicated structures,</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{"citationItems":[{"id":"ITEM-1","itemData":{"ISBN":"9781728154299","author":[{"dropping-particle":"","family":"Nasri","given":"Habib","non-dropping-particle":"","parse-names":false,"suffix":""}],"id":"ITEM-1","issued":{"date-parts":[["2020"]]},"title":"PORPHYRINS and METALLOPORPHYRINS : AN OVERVIEW","type":"article-journal"},"uris":["http://www.mendeley.com/documents/?uuid=12a76e4e-69f8-44b7-91e2-88d236622e94"]}],"mendeley":{"formattedCitation":"&lt;sup&gt;11&lt;/sup&gt;","plainTextFormattedCitation":"11","previouslyFormattedCitation":"&lt;sup&gt;11&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9E2FE4" w:rsidRPr="009E2FE4">
        <w:rPr>
          <w:rFonts w:asciiTheme="majorBidi" w:hAnsiTheme="majorBidi" w:cstheme="majorBidi"/>
          <w:noProof/>
          <w:sz w:val="28"/>
          <w:szCs w:val="28"/>
          <w:vertAlign w:val="superscript"/>
          <w:lang w:bidi="ar-IQ"/>
        </w:rPr>
        <w:t>11</w:t>
      </w:r>
      <w:r w:rsidRPr="00FC31FD">
        <w:rPr>
          <w:rFonts w:asciiTheme="majorBidi" w:hAnsiTheme="majorBidi" w:cstheme="majorBidi"/>
          <w:sz w:val="28"/>
          <w:szCs w:val="28"/>
          <w:lang w:bidi="ar-IQ"/>
        </w:rPr>
        <w:fldChar w:fldCharType="end"/>
      </w:r>
      <w:r w:rsidRPr="00FC31FD">
        <w:rPr>
          <w:rFonts w:asciiTheme="majorBidi" w:hAnsiTheme="majorBidi" w:cstheme="majorBidi"/>
          <w:sz w:val="28"/>
          <w:szCs w:val="28"/>
          <w:lang w:bidi="ar-IQ"/>
        </w:rPr>
        <w:t xml:space="preserve"> the Fischer nomenclature system leaves several carbon atoms unassigned, thus, "IUPAC" has adopted a different system</w:t>
      </w:r>
      <w:r w:rsidR="000D7C74">
        <w:rPr>
          <w:rFonts w:asciiTheme="majorBidi" w:hAnsiTheme="majorBidi" w:cstheme="majorBidi"/>
          <w:sz w:val="28"/>
          <w:szCs w:val="28"/>
          <w:lang w:bidi="ar-IQ"/>
        </w:rPr>
        <w:t xml:space="preserve"> </w:t>
      </w:r>
      <w:r w:rsidR="000D7C74" w:rsidRPr="000D7C74">
        <w:rPr>
          <w:rFonts w:asciiTheme="majorBidi" w:hAnsiTheme="majorBidi" w:cstheme="majorBidi"/>
          <w:sz w:val="28"/>
          <w:szCs w:val="28"/>
          <w:lang w:bidi="ar-IQ"/>
        </w:rPr>
        <w:t>(Figure 1-3 B)</w:t>
      </w:r>
      <w:r w:rsidRPr="00FC31FD">
        <w:rPr>
          <w:rFonts w:asciiTheme="majorBidi" w:hAnsiTheme="majorBidi" w:cstheme="majorBidi"/>
          <w:sz w:val="28"/>
          <w:szCs w:val="28"/>
          <w:lang w:bidi="ar-IQ"/>
        </w:rPr>
        <w:t xml:space="preserve">, </w:t>
      </w:r>
      <w:r w:rsidR="00E60151">
        <w:rPr>
          <w:rFonts w:asciiTheme="majorBidi" w:hAnsiTheme="majorBidi" w:cstheme="majorBidi"/>
          <w:sz w:val="28"/>
          <w:szCs w:val="28"/>
          <w:lang w:bidi="ar-IQ"/>
        </w:rPr>
        <w:t>in this system, all carbon atoms are sequentially numbered</w:t>
      </w:r>
      <w:r w:rsidRPr="00FC31FD">
        <w:rPr>
          <w:rFonts w:asciiTheme="majorBidi" w:hAnsiTheme="majorBidi" w:cstheme="majorBidi"/>
          <w:sz w:val="28"/>
          <w:szCs w:val="28"/>
          <w:lang w:bidi="ar-IQ"/>
        </w:rPr>
        <w:t xml:space="preserve">. There are many steps included </w:t>
      </w:r>
      <w:r w:rsidRPr="00E66278">
        <w:rPr>
          <w:rFonts w:asciiTheme="majorBidi" w:hAnsiTheme="majorBidi" w:cstheme="majorBidi"/>
          <w:sz w:val="28"/>
          <w:szCs w:val="28"/>
          <w:lang w:bidi="ar-IQ"/>
        </w:rPr>
        <w:t xml:space="preserve">in the </w:t>
      </w:r>
      <w:r w:rsidR="00E66278" w:rsidRPr="00E66278">
        <w:rPr>
          <w:rFonts w:asciiTheme="majorBidi" w:hAnsiTheme="majorBidi" w:cstheme="majorBidi"/>
          <w:sz w:val="28"/>
          <w:szCs w:val="28"/>
          <w:lang w:bidi="ar-IQ"/>
        </w:rPr>
        <w:t>preparation</w:t>
      </w:r>
      <w:r w:rsidRPr="00E66278">
        <w:rPr>
          <w:rFonts w:asciiTheme="majorBidi" w:hAnsiTheme="majorBidi" w:cstheme="majorBidi"/>
          <w:sz w:val="28"/>
          <w:szCs w:val="28"/>
          <w:lang w:bidi="ar-IQ"/>
        </w:rPr>
        <w:t xml:space="preserve"> of  most natural porphyrins,</w:t>
      </w:r>
      <w:r w:rsidR="00E66278">
        <w:rPr>
          <w:rFonts w:asciiTheme="majorBidi" w:hAnsiTheme="majorBidi" w:cstheme="majorBidi"/>
          <w:sz w:val="28"/>
          <w:szCs w:val="28"/>
          <w:lang w:bidi="ar-IQ"/>
        </w:rPr>
        <w:t xml:space="preserve"> </w:t>
      </w:r>
      <w:r w:rsidRPr="00E66278">
        <w:rPr>
          <w:rFonts w:asciiTheme="majorBidi" w:hAnsiTheme="majorBidi" w:cstheme="majorBidi"/>
          <w:sz w:val="28"/>
          <w:szCs w:val="28"/>
          <w:lang w:bidi="ar-IQ"/>
        </w:rPr>
        <w:t>most</w:t>
      </w:r>
      <w:r w:rsidRPr="00FC31FD">
        <w:rPr>
          <w:rFonts w:asciiTheme="majorBidi" w:hAnsiTheme="majorBidi" w:cstheme="majorBidi"/>
          <w:sz w:val="28"/>
          <w:szCs w:val="28"/>
          <w:lang w:bidi="ar-IQ"/>
        </w:rPr>
        <w:t xml:space="preserve"> important </w:t>
      </w:r>
      <w:r w:rsidRPr="00E66278">
        <w:rPr>
          <w:rFonts w:asciiTheme="majorBidi" w:hAnsiTheme="majorBidi" w:cstheme="majorBidi"/>
          <w:sz w:val="28"/>
          <w:szCs w:val="28"/>
          <w:lang w:bidi="ar-IQ"/>
        </w:rPr>
        <w:t>compounds for</w:t>
      </w:r>
      <w:r w:rsidRPr="00FC31FD">
        <w:rPr>
          <w:rFonts w:asciiTheme="majorBidi" w:hAnsiTheme="majorBidi" w:cstheme="majorBidi"/>
          <w:sz w:val="28"/>
          <w:szCs w:val="28"/>
          <w:lang w:bidi="ar-IQ"/>
        </w:rPr>
        <w:t xml:space="preserve"> extensive </w:t>
      </w:r>
      <w:r w:rsidRPr="00E66278">
        <w:rPr>
          <w:rFonts w:asciiTheme="majorBidi" w:hAnsiTheme="majorBidi" w:cstheme="majorBidi"/>
          <w:sz w:val="28"/>
          <w:szCs w:val="28"/>
          <w:lang w:bidi="ar-IQ"/>
        </w:rPr>
        <w:t xml:space="preserve">applications are </w:t>
      </w:r>
      <w:r w:rsidRPr="00FC31FD">
        <w:rPr>
          <w:rFonts w:asciiTheme="majorBidi" w:hAnsiTheme="majorBidi" w:cstheme="majorBidi"/>
          <w:sz w:val="28"/>
          <w:szCs w:val="28"/>
          <w:lang w:bidi="ar-IQ"/>
        </w:rPr>
        <w:t xml:space="preserve">synthetic ones with substituents in the "meso-positions" </w:t>
      </w:r>
      <w:r w:rsidRPr="00E66278">
        <w:rPr>
          <w:rFonts w:asciiTheme="majorBidi" w:hAnsiTheme="majorBidi" w:cstheme="majorBidi"/>
          <w:sz w:val="28"/>
          <w:szCs w:val="28"/>
          <w:lang w:bidi="ar-IQ"/>
        </w:rPr>
        <w:t>and</w:t>
      </w:r>
      <w:r w:rsidR="00E66278" w:rsidRPr="00E66278">
        <w:rPr>
          <w:rFonts w:asciiTheme="majorBidi" w:hAnsiTheme="majorBidi" w:cstheme="majorBidi"/>
          <w:sz w:val="28"/>
          <w:szCs w:val="28"/>
          <w:lang w:bidi="ar-IQ"/>
        </w:rPr>
        <w:t xml:space="preserve"> mostly</w:t>
      </w:r>
      <w:r w:rsidRPr="00E66278">
        <w:rPr>
          <w:rFonts w:asciiTheme="majorBidi" w:hAnsiTheme="majorBidi" w:cstheme="majorBidi"/>
          <w:sz w:val="28"/>
          <w:szCs w:val="28"/>
          <w:lang w:bidi="ar-IQ"/>
        </w:rPr>
        <w:t>, with</w:t>
      </w:r>
      <w:r w:rsidRPr="00FC31FD">
        <w:rPr>
          <w:rFonts w:asciiTheme="majorBidi" w:hAnsiTheme="majorBidi" w:cstheme="majorBidi"/>
          <w:sz w:val="28"/>
          <w:szCs w:val="28"/>
          <w:lang w:bidi="ar-IQ"/>
        </w:rPr>
        <w:t xml:space="preserve"> "β-positions" free</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{"citationItems":[{"id":"ITEM-1","itemData":{"DOI":"10.1351/pac198759060779","ISSN":"13653075","author":[{"dropping-particle":"","family":"(Recommendations","given":"\" Nomenclature of tetrapyrroles","non-dropping-particle":"","parse-names":false,"suffix":""},{"dropping-particle":"","family":"1986) \", Pure &amp;AppI. Chem., vol. 59, pp. 779-832","given":"1987. [7]","non-dropping-particle":"","parse-names":false,"suffix":""}],"container-title":"Pure and Applied Chemistry","id":"ITEM-1","issue":"6","issued":{"date-parts":[["1987"]]},"page":"779-832","title":"Nomenclature of tetrapyrroles (Recommendations 1986)","type":"article-journal","volume":"59"},"uris":["http://www.mendeley.com/documents/?uuid=c4a9b1cf-6000-4577-80c4-f31e308f69bf"]},{"id":"ITEM-2","itemData":{"ISBN":"4151617181920","author":[{"dropping-particle":"","family":"Pure","given":"O F","non-dropping-particle":"","parse-names":false,"suffix":""}],"id":"ITEM-2","issue":"8","issued":{"date-parts":[["1982"]]},"number-of-pages":"7-10","title":"Joint Commission on Biochemical Nomenclature * Nomenclature of Tocopherols","type":"book","volume":"54"},"uris":["http://www.mendeley.com/documents/?uuid=c5ef4939-8642-4485-9824-84e9dde9f432"]}],"mendeley":{"formattedCitation":"&lt;sup&gt;19,20&lt;/sup&gt;","plainTextFormattedCitation":"19,20","previouslyFormattedCitation":"&lt;sup&gt;19,20&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9E2FE4" w:rsidRPr="009E2FE4">
        <w:rPr>
          <w:rFonts w:asciiTheme="majorBidi" w:hAnsiTheme="majorBidi" w:cstheme="majorBidi"/>
          <w:noProof/>
          <w:sz w:val="28"/>
          <w:szCs w:val="28"/>
          <w:vertAlign w:val="superscript"/>
          <w:lang w:bidi="ar-IQ"/>
        </w:rPr>
        <w:t>19,20</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p>
    <w:p w14:paraId="2B33FE32" w14:textId="77777777" w:rsidR="005A014F" w:rsidRPr="00FC31FD" w:rsidRDefault="005A014F" w:rsidP="00FF6A16">
      <w:pPr>
        <w:spacing w:line="360" w:lineRule="auto"/>
        <w:jc w:val="center"/>
        <w:rPr>
          <w:rFonts w:asciiTheme="majorBidi" w:hAnsiTheme="majorBidi" w:cstheme="majorBidi"/>
          <w:b/>
          <w:bCs/>
          <w:sz w:val="24"/>
          <w:szCs w:val="24"/>
          <w:lang w:bidi="ar-IQ"/>
        </w:rPr>
      </w:pPr>
      <w:r w:rsidRPr="00FC31FD">
        <w:rPr>
          <w:rFonts w:asciiTheme="majorBidi" w:hAnsiTheme="majorBidi" w:cstheme="majorBidi"/>
        </w:rPr>
        <w:object w:dxaOrig="9064" w:dyaOrig="5774" w14:anchorId="60117236">
          <v:shape id="_x0000_i1029" type="#_x0000_t75" style="width:264.75pt;height:169.5pt" o:ole="">
            <v:imagedata r:id="rId21" o:title=""/>
          </v:shape>
          <o:OLEObject Type="Embed" ProgID="ChemDraw.Document.6.0" ShapeID="_x0000_i1029" DrawAspect="Content" ObjectID="_1776608515" r:id="rId22"/>
        </w:object>
      </w:r>
    </w:p>
    <w:p w14:paraId="04AB83A2" w14:textId="5352D08F" w:rsidR="005A014F" w:rsidRPr="00FC31FD" w:rsidRDefault="005A014F" w:rsidP="00FF6A16">
      <w:pPr>
        <w:spacing w:line="360" w:lineRule="auto"/>
        <w:jc w:val="center"/>
        <w:rPr>
          <w:rFonts w:asciiTheme="majorBidi" w:hAnsiTheme="majorBidi" w:cstheme="majorBidi"/>
          <w:b/>
          <w:bCs/>
          <w:sz w:val="24"/>
          <w:szCs w:val="24"/>
          <w:lang w:bidi="ar-IQ"/>
        </w:rPr>
      </w:pPr>
      <w:r w:rsidRPr="00FC31FD">
        <w:rPr>
          <w:rFonts w:asciiTheme="majorBidi" w:hAnsiTheme="majorBidi" w:cstheme="majorBidi"/>
          <w:b/>
          <w:bCs/>
          <w:sz w:val="24"/>
          <w:szCs w:val="24"/>
          <w:lang w:bidi="ar-IQ"/>
        </w:rPr>
        <w:t>Figure 1</w:t>
      </w:r>
      <w:r>
        <w:rPr>
          <w:rFonts w:asciiTheme="majorBidi" w:hAnsiTheme="majorBidi" w:cstheme="majorBidi"/>
          <w:b/>
          <w:bCs/>
          <w:sz w:val="24"/>
          <w:szCs w:val="24"/>
          <w:lang w:bidi="ar-IQ"/>
        </w:rPr>
        <w:t>-</w:t>
      </w:r>
      <w:r w:rsidRPr="00FC31FD">
        <w:rPr>
          <w:rFonts w:asciiTheme="majorBidi" w:hAnsiTheme="majorBidi" w:cstheme="majorBidi"/>
          <w:b/>
          <w:bCs/>
          <w:sz w:val="24"/>
          <w:szCs w:val="24"/>
          <w:lang w:bidi="ar-IQ"/>
        </w:rPr>
        <w:t>3</w:t>
      </w:r>
      <w:r>
        <w:rPr>
          <w:rFonts w:asciiTheme="majorBidi" w:hAnsiTheme="majorBidi" w:cstheme="majorBidi"/>
          <w:b/>
          <w:bCs/>
          <w:sz w:val="24"/>
          <w:szCs w:val="24"/>
          <w:lang w:bidi="ar-IQ"/>
        </w:rPr>
        <w:t xml:space="preserve">. </w:t>
      </w:r>
      <w:r w:rsidRPr="00FC31FD">
        <w:rPr>
          <w:rFonts w:asciiTheme="majorBidi" w:hAnsiTheme="majorBidi" w:cstheme="majorBidi"/>
          <w:b/>
          <w:bCs/>
          <w:sz w:val="24"/>
          <w:szCs w:val="24"/>
          <w:lang w:bidi="ar-IQ"/>
        </w:rPr>
        <w:t>Fischer (A), and IUPAC</w:t>
      </w:r>
      <w:r w:rsidR="00893B73">
        <w:rPr>
          <w:rFonts w:asciiTheme="majorBidi" w:hAnsiTheme="majorBidi" w:cstheme="majorBidi"/>
          <w:b/>
          <w:bCs/>
          <w:sz w:val="24"/>
          <w:szCs w:val="24"/>
          <w:lang w:bidi="ar-IQ"/>
        </w:rPr>
        <w:t xml:space="preserve"> </w:t>
      </w:r>
      <w:r w:rsidRPr="00FC31FD">
        <w:rPr>
          <w:rFonts w:asciiTheme="majorBidi" w:hAnsiTheme="majorBidi" w:cstheme="majorBidi"/>
          <w:b/>
          <w:bCs/>
          <w:sz w:val="24"/>
          <w:szCs w:val="24"/>
          <w:lang w:bidi="ar-IQ"/>
        </w:rPr>
        <w:t>(B) nomenclature of porphyrin macrocycles</w:t>
      </w:r>
      <w:r w:rsidR="004A14E9">
        <w:rPr>
          <w:rFonts w:asciiTheme="majorBidi" w:hAnsiTheme="majorBidi" w:cstheme="majorBidi"/>
          <w:b/>
          <w:bCs/>
          <w:sz w:val="24"/>
          <w:szCs w:val="24"/>
          <w:lang w:bidi="ar-IQ"/>
        </w:rPr>
        <w:t>.</w:t>
      </w:r>
    </w:p>
    <w:p w14:paraId="431C5E13" w14:textId="77777777" w:rsidR="00EB7204" w:rsidRDefault="00EB7204" w:rsidP="00FF6A16">
      <w:pPr>
        <w:spacing w:line="360" w:lineRule="auto"/>
        <w:rPr>
          <w:rFonts w:asciiTheme="majorBidi" w:hAnsiTheme="majorBidi" w:cstheme="majorBidi"/>
          <w:sz w:val="36"/>
          <w:szCs w:val="36"/>
          <w:lang w:bidi="ar-IQ"/>
        </w:rPr>
      </w:pPr>
    </w:p>
    <w:p w14:paraId="42E58B8F" w14:textId="48320CA8" w:rsidR="005A014F" w:rsidRPr="00FC31FD" w:rsidRDefault="005A014F" w:rsidP="00FF6A16">
      <w:pPr>
        <w:spacing w:line="360" w:lineRule="auto"/>
        <w:rPr>
          <w:rFonts w:asciiTheme="majorBidi" w:hAnsiTheme="majorBidi" w:cstheme="majorBidi"/>
          <w:sz w:val="36"/>
          <w:szCs w:val="36"/>
          <w:lang w:bidi="ar-IQ"/>
        </w:rPr>
      </w:pPr>
      <w:r w:rsidRPr="00FC31FD">
        <w:rPr>
          <w:rFonts w:asciiTheme="majorBidi" w:hAnsiTheme="majorBidi" w:cstheme="majorBidi"/>
          <w:sz w:val="36"/>
          <w:szCs w:val="36"/>
          <w:lang w:bidi="ar-IQ"/>
        </w:rPr>
        <w:lastRenderedPageBreak/>
        <w:t>1.3. Synthesis of Porphyrins</w:t>
      </w:r>
    </w:p>
    <w:p w14:paraId="7B27BF24" w14:textId="5DCA7C15" w:rsidR="005A014F" w:rsidRPr="00FC31FD" w:rsidRDefault="005A014F" w:rsidP="00FF6A16">
      <w:pPr>
        <w:spacing w:line="360" w:lineRule="auto"/>
        <w:rPr>
          <w:rFonts w:asciiTheme="majorBidi" w:hAnsiTheme="majorBidi" w:cstheme="majorBidi"/>
          <w:sz w:val="32"/>
          <w:szCs w:val="32"/>
          <w:lang w:bidi="ar-IQ"/>
        </w:rPr>
      </w:pPr>
      <w:r w:rsidRPr="00FC31FD">
        <w:rPr>
          <w:rFonts w:asciiTheme="majorBidi" w:hAnsiTheme="majorBidi" w:cstheme="majorBidi"/>
          <w:sz w:val="32"/>
          <w:szCs w:val="32"/>
          <w:lang w:bidi="ar-IQ"/>
        </w:rPr>
        <w:t>1.3.1.</w:t>
      </w:r>
      <w:r w:rsidR="004A14E9">
        <w:rPr>
          <w:rFonts w:asciiTheme="majorBidi" w:hAnsiTheme="majorBidi" w:cstheme="majorBidi"/>
          <w:sz w:val="32"/>
          <w:szCs w:val="32"/>
          <w:lang w:bidi="ar-IQ"/>
        </w:rPr>
        <w:t xml:space="preserve"> </w:t>
      </w:r>
      <w:r w:rsidRPr="00FC31FD">
        <w:rPr>
          <w:rFonts w:asciiTheme="majorBidi" w:hAnsiTheme="majorBidi" w:cstheme="majorBidi"/>
          <w:sz w:val="32"/>
          <w:szCs w:val="32"/>
          <w:lang w:bidi="ar-IQ"/>
        </w:rPr>
        <w:t xml:space="preserve">The Rothemund </w:t>
      </w:r>
      <w:r w:rsidR="009C4707">
        <w:rPr>
          <w:rFonts w:asciiTheme="majorBidi" w:hAnsiTheme="majorBidi" w:cstheme="majorBidi"/>
          <w:sz w:val="32"/>
          <w:szCs w:val="32"/>
          <w:lang w:bidi="ar-IQ"/>
        </w:rPr>
        <w:t>m</w:t>
      </w:r>
      <w:r w:rsidRPr="00FC31FD">
        <w:rPr>
          <w:rFonts w:asciiTheme="majorBidi" w:hAnsiTheme="majorBidi" w:cstheme="majorBidi"/>
          <w:sz w:val="32"/>
          <w:szCs w:val="32"/>
          <w:lang w:bidi="ar-IQ"/>
        </w:rPr>
        <w:t>ethod</w:t>
      </w:r>
    </w:p>
    <w:p w14:paraId="3EDCD23F" w14:textId="34E6BDE7" w:rsidR="005A014F" w:rsidRPr="00FC31FD" w:rsidRDefault="009C4707" w:rsidP="009C4707">
      <w:pPr>
        <w:spacing w:line="360" w:lineRule="auto"/>
        <w:jc w:val="both"/>
        <w:rPr>
          <w:rFonts w:asciiTheme="majorBidi" w:hAnsiTheme="majorBidi" w:cstheme="majorBidi"/>
          <w:sz w:val="28"/>
          <w:szCs w:val="28"/>
          <w:lang w:bidi="ar-IQ"/>
        </w:rPr>
      </w:pPr>
      <w:r w:rsidRPr="009C4707">
        <w:rPr>
          <w:rFonts w:asciiTheme="majorBidi" w:hAnsiTheme="majorBidi" w:cstheme="majorBidi"/>
          <w:sz w:val="28"/>
          <w:szCs w:val="28"/>
          <w:lang w:bidi="ar-IQ"/>
        </w:rPr>
        <w:t>As part of Rothmund's pioneering work, in 1935</w:t>
      </w:r>
      <w:r>
        <w:rPr>
          <w:rFonts w:asciiTheme="majorBidi" w:hAnsiTheme="majorBidi" w:cstheme="majorBidi"/>
          <w:sz w:val="28"/>
          <w:szCs w:val="28"/>
          <w:lang w:bidi="ar-IQ"/>
        </w:rPr>
        <w:t>,</w:t>
      </w:r>
      <w:r w:rsidRPr="009C4707">
        <w:rPr>
          <w:rFonts w:asciiTheme="majorBidi" w:hAnsiTheme="majorBidi" w:cstheme="majorBidi"/>
          <w:sz w:val="28"/>
          <w:szCs w:val="28"/>
          <w:lang w:bidi="ar-IQ"/>
        </w:rPr>
        <w:t xml:space="preserve"> Rothemund described a method for preparing </w:t>
      </w:r>
      <w:r>
        <w:rPr>
          <w:rFonts w:asciiTheme="majorBidi" w:hAnsiTheme="majorBidi" w:cstheme="majorBidi"/>
          <w:sz w:val="28"/>
          <w:szCs w:val="28"/>
          <w:lang w:bidi="ar-IQ"/>
        </w:rPr>
        <w:t>symmetric</w:t>
      </w:r>
      <w:r w:rsidRPr="009C4707">
        <w:rPr>
          <w:rFonts w:asciiTheme="majorBidi" w:hAnsiTheme="majorBidi" w:cstheme="majorBidi"/>
          <w:sz w:val="28"/>
          <w:szCs w:val="28"/>
          <w:lang w:bidi="ar-IQ"/>
        </w:rPr>
        <w:t xml:space="preserve"> porphyrins. The method involves condensing pyrrole under anaerobic conditions with a suitable aldehyde dissolved in pyridine/methanol</w:t>
      </w:r>
      <w:r>
        <w:rPr>
          <w:rFonts w:asciiTheme="majorBidi" w:hAnsiTheme="majorBidi" w:cstheme="majorBidi"/>
          <w:sz w:val="28"/>
          <w:szCs w:val="28"/>
          <w:lang w:bidi="ar-IQ"/>
        </w:rPr>
        <w:t xml:space="preserve">, </w:t>
      </w:r>
      <w:r w:rsidR="005A014F" w:rsidRPr="00FC31FD">
        <w:rPr>
          <w:rFonts w:asciiTheme="majorBidi" w:hAnsiTheme="majorBidi" w:cstheme="majorBidi"/>
          <w:sz w:val="28"/>
          <w:szCs w:val="28"/>
          <w:lang w:bidi="ar-IQ"/>
        </w:rPr>
        <w:t>and heat</w:t>
      </w:r>
      <w:r>
        <w:rPr>
          <w:rFonts w:asciiTheme="majorBidi" w:hAnsiTheme="majorBidi" w:cstheme="majorBidi"/>
          <w:sz w:val="28"/>
          <w:szCs w:val="28"/>
          <w:lang w:bidi="ar-IQ"/>
        </w:rPr>
        <w:t>ing</w:t>
      </w:r>
      <w:r w:rsidR="006E062E" w:rsidRPr="006E062E">
        <w:rPr>
          <w:rFonts w:asciiTheme="majorBidi" w:hAnsiTheme="majorBidi" w:cstheme="majorBidi"/>
          <w:sz w:val="28"/>
          <w:szCs w:val="28"/>
          <w:lang w:bidi="ar-IQ"/>
        </w:rPr>
        <w:t xml:space="preserve"> </w:t>
      </w:r>
      <w:r w:rsidR="006E062E" w:rsidRPr="00FC31FD">
        <w:rPr>
          <w:rFonts w:asciiTheme="majorBidi" w:hAnsiTheme="majorBidi" w:cstheme="majorBidi"/>
          <w:sz w:val="28"/>
          <w:szCs w:val="28"/>
          <w:lang w:bidi="ar-IQ"/>
        </w:rPr>
        <w:t>in a sealed tube</w:t>
      </w:r>
      <w:r w:rsidR="005A014F" w:rsidRPr="00FC31FD">
        <w:rPr>
          <w:rFonts w:asciiTheme="majorBidi" w:hAnsiTheme="majorBidi" w:cstheme="majorBidi"/>
          <w:sz w:val="28"/>
          <w:szCs w:val="28"/>
          <w:lang w:bidi="ar-IQ"/>
        </w:rPr>
        <w:t xml:space="preserve"> </w:t>
      </w:r>
      <w:r w:rsidR="006E062E">
        <w:rPr>
          <w:rFonts w:asciiTheme="majorBidi" w:hAnsiTheme="majorBidi" w:cstheme="majorBidi"/>
          <w:sz w:val="28"/>
          <w:szCs w:val="28"/>
          <w:lang w:bidi="ar-IQ"/>
        </w:rPr>
        <w:t>to</w:t>
      </w:r>
      <w:r w:rsidR="005A014F" w:rsidRPr="00FC31FD">
        <w:rPr>
          <w:rFonts w:asciiTheme="majorBidi" w:hAnsiTheme="majorBidi" w:cstheme="majorBidi"/>
          <w:sz w:val="28"/>
          <w:szCs w:val="28"/>
          <w:lang w:bidi="ar-IQ"/>
        </w:rPr>
        <w:t xml:space="preserve"> 100 ºC</w:t>
      </w:r>
      <w:r w:rsidR="006E062E">
        <w:rPr>
          <w:rFonts w:asciiTheme="majorBidi" w:hAnsiTheme="majorBidi" w:cstheme="majorBidi"/>
          <w:sz w:val="28"/>
          <w:szCs w:val="28"/>
          <w:lang w:bidi="ar-IQ"/>
        </w:rPr>
        <w:t xml:space="preserve"> </w:t>
      </w:r>
      <w:r w:rsidR="005A014F">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{"citationItems":[{"id":"ITEM-1","itemData":{"DOI":"10.1021/ja01313a509","ISSN":"15205126","author":[{"dropping-particle":"","family":"Koelsch","given":"C. F.","non-dropping-particle":"","parse-names":false,"suffix":""},{"dropping-particle":"","family":"Richter","given":"H. J.","non-dropping-particle":"","parse-names":false,"suffix":""}],"container-title":"Journal of the American Chemical Society","id":"ITEM-1","issue":"10","issued":{"date-parts":[["1935"]]},"page":"2010","title":"The Synthesis of Bis-2,2′-(1,3-diphenylindenol-3)","type":"article-journal","volume":"57"},"uris":["http://www.mendeley.com/documents/?uuid=224a995f-97a0-42c7-953e-a06b5674ddfa"]}],"mendeley":{"formattedCitation":"&lt;sup&gt;21&lt;/sup&gt;","plainTextFormattedCitation":"21","previouslyFormattedCitation":"&lt;sup&gt;21&lt;/sup&gt;"},"properties":{"noteIndex":0},"schema":"https://github.com/citation-style-language/schema/raw/master/csl-citation.json"}</w:instrText>
      </w:r>
      <w:r w:rsidR="005A014F">
        <w:rPr>
          <w:rFonts w:asciiTheme="majorBidi" w:hAnsiTheme="majorBidi" w:cstheme="majorBidi"/>
          <w:sz w:val="28"/>
          <w:szCs w:val="28"/>
          <w:lang w:bidi="ar-IQ"/>
        </w:rPr>
        <w:fldChar w:fldCharType="separate"/>
      </w:r>
      <w:r w:rsidR="009E2FE4" w:rsidRPr="009E2FE4">
        <w:rPr>
          <w:rFonts w:asciiTheme="majorBidi" w:hAnsiTheme="majorBidi" w:cstheme="majorBidi"/>
          <w:noProof/>
          <w:sz w:val="28"/>
          <w:szCs w:val="28"/>
          <w:vertAlign w:val="superscript"/>
          <w:lang w:bidi="ar-IQ"/>
        </w:rPr>
        <w:t>21</w:t>
      </w:r>
      <w:r w:rsidR="005A014F">
        <w:rPr>
          <w:rFonts w:asciiTheme="majorBidi" w:hAnsiTheme="majorBidi" w:cstheme="majorBidi"/>
          <w:sz w:val="28"/>
          <w:szCs w:val="28"/>
          <w:lang w:bidi="ar-IQ"/>
        </w:rPr>
        <w:fldChar w:fldCharType="end"/>
      </w:r>
      <w:r w:rsidR="005A014F" w:rsidRPr="00FC31FD">
        <w:rPr>
          <w:rFonts w:asciiTheme="majorBidi" w:hAnsiTheme="majorBidi" w:cstheme="majorBidi"/>
          <w:sz w:val="28"/>
          <w:szCs w:val="28"/>
          <w:lang w:bidi="ar-IQ"/>
        </w:rPr>
        <w:t>.</w:t>
      </w:r>
      <w:r w:rsidR="005A014F" w:rsidRPr="003A3B2F">
        <w:rPr>
          <w:rFonts w:asciiTheme="majorBidi" w:hAnsiTheme="majorBidi" w:cstheme="majorBidi"/>
          <w:sz w:val="28"/>
          <w:szCs w:val="28"/>
          <w:lang w:bidi="ar-IQ"/>
        </w:rPr>
        <w:t xml:space="preserve"> </w:t>
      </w:r>
      <w:r w:rsidR="005A014F" w:rsidRPr="00FC31FD">
        <w:rPr>
          <w:rFonts w:asciiTheme="majorBidi" w:hAnsiTheme="majorBidi" w:cstheme="majorBidi"/>
          <w:sz w:val="28"/>
          <w:szCs w:val="28"/>
          <w:lang w:bidi="ar-IQ"/>
        </w:rPr>
        <w:t>Because the yields were always very low (fewer than 10%), this strategy became a marker in "meso-porphyrin" synthesis but not to the degree its author initially expected</w:t>
      </w:r>
      <w:r w:rsidR="005A014F" w:rsidRPr="00FC31FD">
        <w:rPr>
          <w:rFonts w:asciiTheme="majorBidi" w:hAnsiTheme="majorBidi" w:cstheme="majorBidi"/>
          <w:sz w:val="28"/>
          <w:szCs w:val="28"/>
          <w:rtl/>
          <w:lang w:bidi="ar-IQ"/>
        </w:rPr>
        <w:fldChar w:fldCharType="begin" w:fldLock="1"/>
      </w:r>
      <w:r w:rsidR="002A0CFE">
        <w:rPr>
          <w:rFonts w:asciiTheme="majorBidi" w:hAnsiTheme="majorBidi" w:cstheme="majorBidi"/>
          <w:sz w:val="28"/>
          <w:szCs w:val="28"/>
          <w:lang w:bidi="ar-IQ"/>
        </w:rPr>
        <w:instrText>ADDIN CSL_CITATION {"citationItems":[{"id":"ITEM-1","itemData":{"ISBN":"9781728154299","author":[{"dropping-particle":"","family":"Nasri","given":"Habib","non-dropping-particle":"","parse-names":false,"suffix":""}],"id":"ITEM-1","issued":{"date-parts":[["2020"]]},"title":"PORPHYRINS and METALLOPORPHYRINS : AN OVERVIEW","type":"article-journal"},"uris":["http://www.mendeley.com/documents/?uuid=12a76e4e-69f8-44b7-91e2-88d236622e94"]}],"mendeley":{"formattedCitation":"&lt;sup&gt;11&lt;/sup&gt;","plainTextFormattedCitation":"11","previouslyFormattedCitation":"&lt;sup&gt;11&lt;/sup&gt;"},"properties":{"noteIndex":0},"schema":"https://github.com/citation-style-language/schema/raw/master/csl-citation.json"}</w:instrText>
      </w:r>
      <w:r w:rsidR="005A014F" w:rsidRPr="00FC31FD">
        <w:rPr>
          <w:rFonts w:asciiTheme="majorBidi" w:hAnsiTheme="majorBidi" w:cstheme="majorBidi"/>
          <w:sz w:val="28"/>
          <w:szCs w:val="28"/>
          <w:rtl/>
          <w:lang w:bidi="ar-IQ"/>
        </w:rPr>
        <w:fldChar w:fldCharType="separate"/>
      </w:r>
      <w:r w:rsidR="009E2FE4" w:rsidRPr="009E2FE4">
        <w:rPr>
          <w:rFonts w:asciiTheme="majorBidi" w:hAnsiTheme="majorBidi" w:cstheme="majorBidi"/>
          <w:noProof/>
          <w:sz w:val="28"/>
          <w:szCs w:val="28"/>
          <w:vertAlign w:val="superscript"/>
          <w:lang w:bidi="ar-IQ"/>
        </w:rPr>
        <w:t>11</w:t>
      </w:r>
      <w:r w:rsidR="005A014F" w:rsidRPr="00FC31FD">
        <w:rPr>
          <w:rFonts w:asciiTheme="majorBidi" w:hAnsiTheme="majorBidi" w:cstheme="majorBidi"/>
          <w:sz w:val="28"/>
          <w:szCs w:val="28"/>
          <w:rtl/>
          <w:lang w:bidi="ar-IQ"/>
        </w:rPr>
        <w:fldChar w:fldCharType="end"/>
      </w:r>
      <w:r w:rsidR="005A014F" w:rsidRPr="00FC31FD">
        <w:rPr>
          <w:rFonts w:asciiTheme="majorBidi" w:hAnsiTheme="majorBidi" w:cstheme="majorBidi"/>
          <w:sz w:val="28"/>
          <w:szCs w:val="28"/>
          <w:rtl/>
          <w:lang w:bidi="ar-IQ"/>
        </w:rPr>
        <w:t>.</w:t>
      </w:r>
      <w:r w:rsidR="005A014F" w:rsidRPr="00FC31FD">
        <w:rPr>
          <w:rFonts w:asciiTheme="majorBidi" w:hAnsiTheme="majorBidi" w:cstheme="majorBidi"/>
          <w:sz w:val="28"/>
          <w:szCs w:val="28"/>
          <w:lang w:bidi="ar-IQ"/>
        </w:rPr>
        <w:t xml:space="preserve"> In 1939, Several meso-tetr</w:t>
      </w:r>
      <w:r w:rsidR="00381CB4">
        <w:rPr>
          <w:rFonts w:asciiTheme="majorBidi" w:hAnsiTheme="majorBidi" w:cstheme="majorBidi"/>
          <w:sz w:val="28"/>
          <w:szCs w:val="28"/>
          <w:lang w:bidi="ar-IQ"/>
        </w:rPr>
        <w:t>aryl</w:t>
      </w:r>
      <w:r w:rsidR="005A014F" w:rsidRPr="00FC31FD">
        <w:rPr>
          <w:rFonts w:asciiTheme="majorBidi" w:hAnsiTheme="majorBidi" w:cstheme="majorBidi"/>
          <w:sz w:val="28"/>
          <w:szCs w:val="28"/>
          <w:lang w:bidi="ar-IQ"/>
        </w:rPr>
        <w:t>porphyrins, including meso-tetraphenylporphyrin (TPP), were also produced in sealed tubes</w:t>
      </w:r>
      <w:r w:rsidR="00893B73">
        <w:rPr>
          <w:rFonts w:asciiTheme="majorBidi" w:hAnsiTheme="majorBidi" w:cstheme="majorBidi"/>
          <w:sz w:val="28"/>
          <w:szCs w:val="28"/>
          <w:lang w:bidi="ar-IQ"/>
        </w:rPr>
        <w:t xml:space="preserve"> </w:t>
      </w:r>
      <w:r w:rsidR="005A014F" w:rsidRPr="00FC31FD">
        <w:rPr>
          <w:rFonts w:asciiTheme="majorBidi" w:hAnsiTheme="majorBidi" w:cstheme="majorBidi"/>
          <w:sz w:val="28"/>
          <w:szCs w:val="28"/>
          <w:lang w:bidi="ar-IQ"/>
        </w:rPr>
        <w:t>(142-150 °C during</w:t>
      </w:r>
      <w:r w:rsidR="005A014F" w:rsidRPr="00FC31FD">
        <w:rPr>
          <w:rFonts w:asciiTheme="majorBidi" w:hAnsiTheme="majorBidi" w:cstheme="majorBidi"/>
          <w:sz w:val="28"/>
          <w:szCs w:val="28"/>
          <w:rtl/>
          <w:lang w:bidi="ar-IQ"/>
        </w:rPr>
        <w:t xml:space="preserve"> </w:t>
      </w:r>
      <w:r w:rsidR="005A014F" w:rsidRPr="00FC31FD">
        <w:rPr>
          <w:rFonts w:asciiTheme="majorBidi" w:hAnsiTheme="majorBidi" w:cstheme="majorBidi"/>
          <w:sz w:val="28"/>
          <w:szCs w:val="28"/>
          <w:lang w:bidi="ar-IQ"/>
        </w:rPr>
        <w:t>24</w:t>
      </w:r>
      <w:r w:rsidR="005A014F" w:rsidRPr="00FC31FD">
        <w:rPr>
          <w:rFonts w:asciiTheme="majorBidi" w:hAnsiTheme="majorBidi" w:cstheme="majorBidi"/>
          <w:sz w:val="28"/>
          <w:szCs w:val="28"/>
          <w:rtl/>
          <w:lang w:bidi="ar-IQ"/>
        </w:rPr>
        <w:t xml:space="preserve"> </w:t>
      </w:r>
      <w:r w:rsidR="005A014F" w:rsidRPr="00FC31FD">
        <w:rPr>
          <w:rFonts w:asciiTheme="majorBidi" w:hAnsiTheme="majorBidi" w:cstheme="majorBidi"/>
          <w:sz w:val="28"/>
          <w:szCs w:val="28"/>
          <w:lang w:bidi="ar-IQ"/>
        </w:rPr>
        <w:t>hours)</w:t>
      </w:r>
      <w:r w:rsidR="002A0CFE">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{"citationItems":[{"id":"ITEM-1","itemData":{"ISBN":"9781728154299","author":[{"dropping-particle":"","family":"Nasri","given":"Habib","non-dropping-particle":"","parse-names":false,"suffix":""}],"id":"ITEM-1","issued":{"date-parts":[["2020"]]},"title":"PORPHYRINS and METALLOPORPHYRINS : AN OVERVIEW","type":"article-journal"},"uris":["http://www.mendeley.com/documents/?uuid=12a76e4e-69f8-44b7-91e2-88d236622e94"]}],"mendeley":{"formattedCitation":"&lt;sup&gt;11&lt;/sup&gt;","plainTextFormattedCitation":"11"},"properties":{"noteIndex":0},"schema":"https://github.com/citation-style-language/schema/raw/master/csl-citation.json"}</w:instrText>
      </w:r>
      <w:r w:rsidR="002A0CFE">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11</w:t>
      </w:r>
      <w:r w:rsidR="002A0CFE">
        <w:rPr>
          <w:rFonts w:asciiTheme="majorBidi" w:hAnsiTheme="majorBidi" w:cstheme="majorBidi"/>
          <w:sz w:val="28"/>
          <w:szCs w:val="28"/>
          <w:lang w:bidi="ar-IQ"/>
        </w:rPr>
        <w:fldChar w:fldCharType="end"/>
      </w:r>
      <w:r w:rsidR="005A014F" w:rsidRPr="00FC31FD">
        <w:rPr>
          <w:rFonts w:asciiTheme="majorBidi" w:hAnsiTheme="majorBidi" w:cstheme="majorBidi"/>
          <w:sz w:val="28"/>
          <w:szCs w:val="28"/>
          <w:lang w:bidi="ar-IQ"/>
        </w:rPr>
        <w:t xml:space="preserve"> </w:t>
      </w:r>
      <w:r w:rsidR="005A014F">
        <w:rPr>
          <w:rFonts w:asciiTheme="majorBidi" w:hAnsiTheme="majorBidi" w:cstheme="majorBidi"/>
          <w:sz w:val="28"/>
          <w:szCs w:val="28"/>
          <w:lang w:bidi="ar-IQ"/>
        </w:rPr>
        <w:t>.</w:t>
      </w:r>
      <w:r w:rsidR="005A014F" w:rsidRPr="00FC31FD">
        <w:rPr>
          <w:rFonts w:asciiTheme="majorBidi" w:hAnsiTheme="majorBidi" w:cstheme="majorBidi"/>
          <w:sz w:val="28"/>
          <w:szCs w:val="28"/>
          <w:lang w:bidi="ar-IQ"/>
        </w:rPr>
        <w:t>But later in 1941, he was successful, particularly in the preparation of (TPP) in sealed tubes by heating at (220 °C for 48 hours)(Scheme 1-1)</w:t>
      </w:r>
      <w:r w:rsidR="005A014F"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{"citationItems":[{"id":"ITEM-1","itemData":{"author":[{"dropping-particle":"","family":"Rothemund","given":"P","non-dropping-particle":"","parse-names":false,"suffix":""},{"dropping-particle":"","family":"Menotti","given":"Amel R","non-dropping-particle":"","parse-names":false,"suffix":""}],"container-title":"Journal of the American Chemical Society","id":"ITEM-1","issued":{"date-parts":[["1941"]]},"page":"267-270","title":"Porphyrin Studies IV. The Synthesis of TPP","type":"article-journal","volume":"63"},"uris":["http://www.mendeley.com/documents/?uuid=a0ebb5a2-321b-48ac-b2f9-e76381fee6c5"]}],"mendeley":{"formattedCitation":"&lt;sup&gt;22&lt;/sup&gt;","plainTextFormattedCitation":"22","previouslyFormattedCitation":"&lt;sup&gt;23&lt;/sup&gt;"},"properties":{"noteIndex":0},"schema":"https://github.com/citation-style-language/schema/raw/master/csl-citation.json"}</w:instrText>
      </w:r>
      <w:r w:rsidR="005A014F"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22</w:t>
      </w:r>
      <w:r w:rsidR="005A014F" w:rsidRPr="00FC31FD">
        <w:rPr>
          <w:rFonts w:asciiTheme="majorBidi" w:hAnsiTheme="majorBidi" w:cstheme="majorBidi"/>
          <w:sz w:val="28"/>
          <w:szCs w:val="28"/>
          <w:lang w:bidi="ar-IQ"/>
        </w:rPr>
        <w:fldChar w:fldCharType="end"/>
      </w:r>
      <w:r w:rsidR="005A014F" w:rsidRPr="00FC31FD">
        <w:rPr>
          <w:rFonts w:asciiTheme="majorBidi" w:hAnsiTheme="majorBidi" w:cstheme="majorBidi"/>
          <w:sz w:val="28"/>
          <w:szCs w:val="28"/>
          <w:rtl/>
          <w:lang w:bidi="ar-IQ"/>
        </w:rPr>
        <w:t xml:space="preserve"> </w:t>
      </w:r>
      <w:r w:rsidR="005A014F">
        <w:rPr>
          <w:rFonts w:asciiTheme="majorBidi" w:hAnsiTheme="majorBidi" w:cstheme="majorBidi"/>
          <w:sz w:val="28"/>
          <w:szCs w:val="28"/>
          <w:lang w:bidi="ar-IQ"/>
        </w:rPr>
        <w:t xml:space="preserve">. </w:t>
      </w:r>
      <w:r w:rsidR="005A014F" w:rsidRPr="00FC31FD">
        <w:rPr>
          <w:rFonts w:asciiTheme="majorBidi" w:hAnsiTheme="majorBidi" w:cstheme="majorBidi"/>
          <w:sz w:val="28"/>
          <w:szCs w:val="28"/>
          <w:lang w:bidi="ar-IQ"/>
        </w:rPr>
        <w:t>Because of tough experimental conditions, only the</w:t>
      </w:r>
      <w:r w:rsidR="005A014F" w:rsidRPr="00FC31FD">
        <w:rPr>
          <w:rFonts w:asciiTheme="majorBidi" w:hAnsiTheme="majorBidi" w:cstheme="majorBidi"/>
          <w:sz w:val="28"/>
          <w:szCs w:val="28"/>
          <w:rtl/>
          <w:lang w:bidi="ar-IQ"/>
        </w:rPr>
        <w:t xml:space="preserve"> </w:t>
      </w:r>
      <w:r w:rsidR="005A014F" w:rsidRPr="00FC31FD">
        <w:rPr>
          <w:rFonts w:asciiTheme="majorBidi" w:hAnsiTheme="majorBidi" w:cstheme="majorBidi"/>
          <w:sz w:val="28"/>
          <w:szCs w:val="28"/>
          <w:lang w:bidi="ar-IQ"/>
        </w:rPr>
        <w:t>most heat-resistant aldehydes could form meso-tetrarylporphyrins, but with low yields</w:t>
      </w:r>
      <w:r w:rsidR="00112F4C">
        <w:rPr>
          <w:rFonts w:asciiTheme="majorBidi" w:hAnsiTheme="majorBidi" w:cstheme="majorBidi"/>
          <w:sz w:val="28"/>
          <w:szCs w:val="28"/>
          <w:lang w:bidi="ar-IQ"/>
        </w:rPr>
        <w:t xml:space="preserve"> </w:t>
      </w:r>
      <w:r w:rsidR="005A014F" w:rsidRPr="00FC31FD">
        <w:rPr>
          <w:rFonts w:asciiTheme="majorBidi" w:hAnsiTheme="majorBidi" w:cstheme="majorBidi"/>
          <w:sz w:val="28"/>
          <w:szCs w:val="28"/>
          <w:lang w:bidi="ar-IQ"/>
        </w:rPr>
        <w:t xml:space="preserve">(5-10%) </w:t>
      </w:r>
      <w:r w:rsidR="005A014F"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{"citationItems":[{"id":"ITEM-1","itemData":{"abstract":"PhD Thesis 2 \"La théorie, c'est quand on sait tout et que rien ne fonctionne. La pratique, c'est quand tout fonctionne et que personne ne sait pourquoi.","author":[{"dropping-particle":"","family":"Rezazgui","given":"Olivier","non-dropping-particle":"","parse-names":false,"suffix":""},{"dropping-particle":"","family":"Fages","given":"Referees M Frederic","non-dropping-particle":"","parse-names":false,"suffix":""},{"dropping-particle":"","family":"Johannes Gierschner","given":"Examiners M","non-dropping-particle":"","parse-names":false,"suffix":""}],"id":"ITEM-1","issue":"Ed 523","issued":{"date-parts":[["2015"]]},"title":"Université de Limoges École Doctorale Gay Lussac-Sciences pour l'Environnement (ED 523) Towards a bio-inspired photoherbicide: Synthesis and studies of fluorescent tagged or water-soluble porphyrins, from solution to plant cells","type":"article-journal"},"uris":["http://www.mendeley.com/documents/?uuid=81384cc7-3566-49d2-a3c5-7224c3a27277"]}],"mendeley":{"formattedCitation":"&lt;sup&gt;23&lt;/sup&gt;","plainTextFormattedCitation":"23","previouslyFormattedCitation":"&lt;sup&gt;24&lt;/sup&gt;"},"properties":{"noteIndex":0},"schema":"https://github.com/citation-style-language/schema/raw/master/csl-citation.json"}</w:instrText>
      </w:r>
      <w:r w:rsidR="005A014F"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23</w:t>
      </w:r>
      <w:r w:rsidR="005A014F" w:rsidRPr="00FC31FD">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p>
    <w:p w14:paraId="387A92A1" w14:textId="77777777" w:rsidR="005A014F" w:rsidRPr="00FC31FD"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rPr>
        <w:object w:dxaOrig="9658" w:dyaOrig="3660" w14:anchorId="1857620D">
          <v:shape id="_x0000_i1030" type="#_x0000_t75" style="width:414pt;height:159pt" o:ole="">
            <v:imagedata r:id="rId23" o:title=""/>
          </v:shape>
          <o:OLEObject Type="Embed" ProgID="ChemDraw.Document.6.0" ShapeID="_x0000_i1030" DrawAspect="Content" ObjectID="_1776608516" r:id="rId24"/>
        </w:object>
      </w:r>
    </w:p>
    <w:p w14:paraId="5157F8DD" w14:textId="77777777" w:rsidR="005A014F" w:rsidRPr="00FC31FD" w:rsidRDefault="005A014F" w:rsidP="00FF6A16">
      <w:pPr>
        <w:spacing w:line="360" w:lineRule="auto"/>
        <w:jc w:val="center"/>
        <w:rPr>
          <w:rFonts w:asciiTheme="majorBidi" w:hAnsiTheme="majorBidi" w:cstheme="majorBidi"/>
          <w:sz w:val="28"/>
          <w:szCs w:val="28"/>
          <w:lang w:bidi="ar-IQ"/>
        </w:rPr>
      </w:pPr>
      <w:r w:rsidRPr="00FC31FD">
        <w:rPr>
          <w:rFonts w:asciiTheme="majorBidi" w:hAnsiTheme="majorBidi" w:cstheme="majorBidi"/>
          <w:b/>
          <w:bCs/>
          <w:sz w:val="24"/>
          <w:szCs w:val="24"/>
          <w:lang w:bidi="ar-IQ"/>
        </w:rPr>
        <w:t>Scheme 1-1</w:t>
      </w:r>
      <w:r>
        <w:rPr>
          <w:rFonts w:asciiTheme="majorBidi" w:hAnsiTheme="majorBidi" w:cstheme="majorBidi"/>
          <w:b/>
          <w:bCs/>
          <w:sz w:val="24"/>
          <w:szCs w:val="24"/>
          <w:lang w:bidi="ar-IQ"/>
        </w:rPr>
        <w:t>.</w:t>
      </w:r>
      <w:r w:rsidRPr="00FC31FD">
        <w:rPr>
          <w:rFonts w:asciiTheme="majorBidi" w:hAnsiTheme="majorBidi" w:cstheme="majorBidi"/>
          <w:b/>
          <w:bCs/>
          <w:sz w:val="24"/>
          <w:szCs w:val="24"/>
          <w:lang w:bidi="ar-IQ"/>
        </w:rPr>
        <w:t xml:space="preserve"> Example of tetra-phenylporphyrin synthesis performed according to Rothemund</w:t>
      </w:r>
      <w:r w:rsidRPr="00FC31FD">
        <w:rPr>
          <w:rFonts w:asciiTheme="majorBidi" w:hAnsiTheme="majorBidi" w:cstheme="majorBidi"/>
          <w:sz w:val="28"/>
          <w:szCs w:val="28"/>
          <w:lang w:bidi="ar-IQ"/>
        </w:rPr>
        <w:t>.</w:t>
      </w:r>
    </w:p>
    <w:p w14:paraId="36F30FFA" w14:textId="77777777" w:rsidR="005A014F" w:rsidRDefault="005A014F" w:rsidP="00FF6A16">
      <w:pPr>
        <w:spacing w:line="360" w:lineRule="auto"/>
        <w:rPr>
          <w:rFonts w:asciiTheme="majorBidi" w:hAnsiTheme="majorBidi" w:cstheme="majorBidi"/>
          <w:sz w:val="32"/>
          <w:szCs w:val="32"/>
          <w:lang w:bidi="ar-IQ"/>
        </w:rPr>
      </w:pPr>
    </w:p>
    <w:p w14:paraId="5FF2FBD8" w14:textId="77777777" w:rsidR="00990DC7" w:rsidRDefault="00990DC7" w:rsidP="00FF6A16">
      <w:pPr>
        <w:spacing w:line="360" w:lineRule="auto"/>
        <w:rPr>
          <w:rFonts w:asciiTheme="majorBidi" w:hAnsiTheme="majorBidi" w:cstheme="majorBidi"/>
          <w:sz w:val="32"/>
          <w:szCs w:val="32"/>
          <w:lang w:bidi="ar-IQ"/>
        </w:rPr>
      </w:pPr>
    </w:p>
    <w:p w14:paraId="38E70238" w14:textId="10351854" w:rsidR="005A014F" w:rsidRPr="00FC31FD" w:rsidRDefault="005A014F" w:rsidP="00FF6A16">
      <w:pPr>
        <w:spacing w:line="360" w:lineRule="auto"/>
        <w:rPr>
          <w:rFonts w:asciiTheme="majorBidi" w:hAnsiTheme="majorBidi" w:cstheme="majorBidi"/>
          <w:sz w:val="32"/>
          <w:szCs w:val="32"/>
          <w:lang w:bidi="ar-IQ"/>
        </w:rPr>
      </w:pPr>
      <w:r w:rsidRPr="00FC31FD">
        <w:rPr>
          <w:rFonts w:asciiTheme="majorBidi" w:hAnsiTheme="majorBidi" w:cstheme="majorBidi"/>
          <w:sz w:val="32"/>
          <w:szCs w:val="32"/>
          <w:lang w:bidi="ar-IQ"/>
        </w:rPr>
        <w:lastRenderedPageBreak/>
        <w:t xml:space="preserve">1.3.2. The Adler-Longo </w:t>
      </w:r>
      <w:r w:rsidR="006E062E">
        <w:rPr>
          <w:rFonts w:asciiTheme="majorBidi" w:hAnsiTheme="majorBidi" w:cstheme="majorBidi"/>
          <w:sz w:val="32"/>
          <w:szCs w:val="32"/>
          <w:lang w:bidi="ar-IQ"/>
        </w:rPr>
        <w:t>m</w:t>
      </w:r>
      <w:r w:rsidRPr="00FC31FD">
        <w:rPr>
          <w:rFonts w:asciiTheme="majorBidi" w:hAnsiTheme="majorBidi" w:cstheme="majorBidi"/>
          <w:sz w:val="32"/>
          <w:szCs w:val="32"/>
          <w:lang w:bidi="ar-IQ"/>
        </w:rPr>
        <w:t>ethod</w:t>
      </w:r>
    </w:p>
    <w:p w14:paraId="114CEBD3" w14:textId="78C6C85F" w:rsidR="005A014F" w:rsidRPr="00B64B2C" w:rsidRDefault="005A014F" w:rsidP="00FF6A16">
      <w:pPr>
        <w:spacing w:line="360" w:lineRule="auto"/>
        <w:jc w:val="both"/>
        <w:rPr>
          <w:rFonts w:asciiTheme="majorBidi" w:hAnsiTheme="majorBidi" w:cstheme="majorBidi"/>
          <w:sz w:val="28"/>
          <w:szCs w:val="28"/>
          <w:lang w:bidi="ar-IQ"/>
        </w:rPr>
      </w:pPr>
      <w:r w:rsidRPr="00B64B2C">
        <w:rPr>
          <w:rFonts w:asciiTheme="majorBidi" w:hAnsiTheme="majorBidi" w:cstheme="majorBidi"/>
          <w:sz w:val="28"/>
          <w:szCs w:val="28"/>
          <w:lang w:bidi="ar-IQ"/>
        </w:rPr>
        <w:t>In</w:t>
      </w:r>
      <w:r w:rsidR="00B64B2C" w:rsidRPr="00B64B2C">
        <w:rPr>
          <w:rFonts w:asciiTheme="majorBidi" w:hAnsiTheme="majorBidi" w:cstheme="majorBidi"/>
          <w:sz w:val="28"/>
          <w:szCs w:val="28"/>
          <w:lang w:bidi="ar-IQ"/>
        </w:rPr>
        <w:t xml:space="preserve"> this strategy,</w:t>
      </w:r>
      <w:r w:rsidRPr="00B64B2C">
        <w:rPr>
          <w:rFonts w:asciiTheme="majorBidi" w:hAnsiTheme="majorBidi" w:cstheme="majorBidi"/>
          <w:sz w:val="28"/>
          <w:szCs w:val="28"/>
          <w:lang w:bidi="ar-IQ"/>
        </w:rPr>
        <w:t xml:space="preserve"> </w:t>
      </w:r>
      <w:r w:rsidR="00B64B2C" w:rsidRPr="00B64B2C">
        <w:rPr>
          <w:rFonts w:asciiTheme="majorBidi" w:hAnsiTheme="majorBidi" w:cstheme="majorBidi"/>
          <w:sz w:val="28"/>
          <w:szCs w:val="28"/>
          <w:lang w:bidi="ar-IQ"/>
        </w:rPr>
        <w:t xml:space="preserve">the reaction of </w:t>
      </w:r>
      <w:r w:rsidRPr="00B64B2C">
        <w:rPr>
          <w:rFonts w:asciiTheme="majorBidi" w:hAnsiTheme="majorBidi" w:cstheme="majorBidi"/>
          <w:sz w:val="28"/>
          <w:szCs w:val="28"/>
          <w:lang w:bidi="ar-IQ"/>
        </w:rPr>
        <w:t xml:space="preserve">aldehyde and pyrrole </w:t>
      </w:r>
      <w:r w:rsidR="00B64B2C" w:rsidRPr="00B64B2C">
        <w:rPr>
          <w:rFonts w:asciiTheme="majorBidi" w:hAnsiTheme="majorBidi" w:cstheme="majorBidi"/>
          <w:sz w:val="28"/>
          <w:szCs w:val="28"/>
          <w:lang w:bidi="ar-IQ"/>
        </w:rPr>
        <w:t xml:space="preserve">takes place in an open beaker </w:t>
      </w:r>
      <w:r w:rsidRPr="00B64B2C">
        <w:rPr>
          <w:rFonts w:asciiTheme="majorBidi" w:hAnsiTheme="majorBidi" w:cstheme="majorBidi"/>
          <w:sz w:val="28"/>
          <w:szCs w:val="28"/>
          <w:lang w:bidi="ar-IQ"/>
        </w:rPr>
        <w:t>in propionic acid (</w:t>
      </w:r>
      <w:r w:rsidR="00B64B2C" w:rsidRPr="00B64B2C">
        <w:rPr>
          <w:rFonts w:asciiTheme="majorBidi" w:hAnsiTheme="majorBidi" w:cstheme="majorBidi"/>
          <w:sz w:val="28"/>
          <w:szCs w:val="28"/>
          <w:lang w:bidi="ar-IQ"/>
        </w:rPr>
        <w:t xml:space="preserve">refluxing </w:t>
      </w:r>
      <w:r w:rsidRPr="00B64B2C">
        <w:rPr>
          <w:rFonts w:asciiTheme="majorBidi" w:hAnsiTheme="majorBidi" w:cstheme="majorBidi"/>
          <w:sz w:val="28"/>
          <w:szCs w:val="28"/>
          <w:lang w:bidi="ar-IQ"/>
        </w:rPr>
        <w:t>141 °C) for 30 min. upon slight cooling,</w:t>
      </w:r>
      <w:r w:rsidR="00B64B2C" w:rsidRPr="00B64B2C">
        <w:rPr>
          <w:sz w:val="28"/>
          <w:szCs w:val="28"/>
        </w:rPr>
        <w:t xml:space="preserve"> </w:t>
      </w:r>
      <w:r w:rsidR="00B64B2C">
        <w:rPr>
          <w:rFonts w:asciiTheme="majorBidi" w:hAnsiTheme="majorBidi" w:cstheme="majorBidi"/>
          <w:sz w:val="28"/>
          <w:szCs w:val="28"/>
        </w:rPr>
        <w:t>p</w:t>
      </w:r>
      <w:r w:rsidR="00B64B2C" w:rsidRPr="00B64B2C">
        <w:rPr>
          <w:rFonts w:asciiTheme="majorBidi" w:hAnsiTheme="majorBidi" w:cstheme="majorBidi"/>
          <w:sz w:val="28"/>
          <w:szCs w:val="28"/>
        </w:rPr>
        <w:t>orphyrins are produced in the form of</w:t>
      </w:r>
      <w:r w:rsidR="00B64B2C">
        <w:rPr>
          <w:rFonts w:asciiTheme="majorBidi" w:hAnsiTheme="majorBidi" w:cstheme="majorBidi"/>
          <w:sz w:val="28"/>
          <w:szCs w:val="28"/>
          <w:lang w:bidi="ar-IQ"/>
        </w:rPr>
        <w:t xml:space="preserve"> </w:t>
      </w:r>
      <w:r w:rsidR="00B64B2C" w:rsidRPr="00B64B2C">
        <w:rPr>
          <w:rFonts w:asciiTheme="majorBidi" w:hAnsiTheme="majorBidi" w:cstheme="majorBidi"/>
          <w:sz w:val="28"/>
          <w:szCs w:val="28"/>
          <w:lang w:bidi="ar-IQ"/>
        </w:rPr>
        <w:t>glittering purple crystals</w:t>
      </w:r>
      <w:r w:rsidR="00B64B2C" w:rsidRPr="00B64B2C">
        <w:rPr>
          <w:rFonts w:asciiTheme="majorBidi" w:hAnsiTheme="majorBidi" w:cstheme="majorBidi"/>
          <w:sz w:val="28"/>
          <w:szCs w:val="28"/>
        </w:rPr>
        <w:t xml:space="preserve"> after</w:t>
      </w:r>
      <w:r w:rsidR="00B64B2C">
        <w:rPr>
          <w:rFonts w:asciiTheme="majorBidi" w:hAnsiTheme="majorBidi" w:cstheme="majorBidi"/>
          <w:sz w:val="28"/>
          <w:szCs w:val="28"/>
        </w:rPr>
        <w:t xml:space="preserve"> filtering </w:t>
      </w:r>
      <w:r w:rsidR="00B64B2C" w:rsidRPr="00B64B2C">
        <w:rPr>
          <w:rFonts w:asciiTheme="majorBidi" w:hAnsiTheme="majorBidi" w:cstheme="majorBidi"/>
          <w:sz w:val="28"/>
          <w:szCs w:val="28"/>
        </w:rPr>
        <w:t>the</w:t>
      </w:r>
      <w:r w:rsidR="00B64B2C">
        <w:rPr>
          <w:rFonts w:asciiTheme="majorBidi" w:hAnsiTheme="majorBidi" w:cstheme="majorBidi"/>
          <w:sz w:val="28"/>
          <w:szCs w:val="28"/>
        </w:rPr>
        <w:t xml:space="preserve"> dark</w:t>
      </w:r>
      <w:r w:rsidR="00B64B2C" w:rsidRPr="00B64B2C">
        <w:rPr>
          <w:rFonts w:asciiTheme="majorBidi" w:hAnsiTheme="majorBidi" w:cstheme="majorBidi"/>
          <w:sz w:val="28"/>
          <w:szCs w:val="28"/>
        </w:rPr>
        <w:t xml:space="preserve"> mixture</w:t>
      </w:r>
      <w:r w:rsidR="00B64B2C">
        <w:rPr>
          <w:rFonts w:asciiTheme="majorBidi" w:hAnsiTheme="majorBidi" w:cstheme="majorBidi"/>
          <w:sz w:val="28"/>
          <w:szCs w:val="28"/>
        </w:rPr>
        <w:t>.</w:t>
      </w:r>
      <w:r w:rsidRPr="00B64B2C">
        <w:rPr>
          <w:rFonts w:asciiTheme="majorBidi" w:hAnsiTheme="majorBidi" w:cstheme="majorBidi"/>
          <w:sz w:val="28"/>
          <w:szCs w:val="28"/>
        </w:rPr>
        <w:t xml:space="preserve"> </w:t>
      </w:r>
      <w:bookmarkStart w:id="22" w:name="_Hlk144902067"/>
      <w:r w:rsidRPr="00B64B2C">
        <w:rPr>
          <w:rFonts w:asciiTheme="majorBidi" w:hAnsiTheme="majorBidi" w:cstheme="majorBidi"/>
          <w:sz w:val="28"/>
          <w:szCs w:val="28"/>
          <w:lang w:bidi="ar-IQ"/>
        </w:rPr>
        <w:t>(Scheme 1-2)</w:t>
      </w:r>
      <w:bookmarkEnd w:id="22"/>
      <w:r w:rsidRPr="00B64B2C">
        <w:rPr>
          <w:rFonts w:asciiTheme="majorBidi" w:hAnsiTheme="majorBidi" w:cstheme="majorBidi"/>
          <w:sz w:val="28"/>
          <w:szCs w:val="28"/>
          <w:lang w:bidi="ar-IQ"/>
        </w:rPr>
        <w:t xml:space="preserve"> </w:t>
      </w:r>
      <w:r w:rsidRPr="00B64B2C">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{"citationItems":[{"id":"ITEM-1","itemData":{"ISSN":"00014842","abstract":"(Figure Presented) Synthetic meso-substituted porphyrins offer significant attractions compared with naturally occurring β-substituted porphyrins. The attractions include the rectilinear arrangement of the four meso substituents and potential synthetic amenability from pyrrole and simple acyl reactants, thereby avoiding the cumbersome syntheses of β-substituted pyrroles. In practice, however, the classical methods for the synthesis of meso-substituted porphyrins were characterized by hightemperature reactions, limited scope of substituents, and statistical mixtures accompanied by laborious chromatography if porphyrins bearing two different types of substituents were sought. Such methods left unrealized the tremendous utility of meso-substituted porphyrins across the enormously broad field of porphyrin science, which touches pure chemistry; energy, life and materials sciences; and medicine. This Account surveys a set of strategies, developed over a generation, that provide rational access to porphyrins bearing up to four distinct meso substituents. A \"2 + 2\" route employs a dipyrromethane-1,9-dicarbinol and a dipyrromethane (bearing ABC- and D-substituents, respectively) in a two-step, one-flask process of acid-catalyzed condensation followed by oxidation at room temperature to form the free base \"ABCD-porphyrin.\" A \"bilane\" route relies on the acid-catalyzed reaction of a 1-acyldipyrromethane (CD substituents) and a 9-bromodipyrromethane-1-carbinol (AB substituents) to form the corresponding 19-acyl-1-bromobilane. Reaction of the latter compound in the presence of MgBr2,1,8-diazabicyclo[5.4.0]undec7-ene (DBU), and toluene at reflux exposed to air affords the corresponding magnesium(II) porphyrin. The two routes are complementary, both in scope and in implementation. A suite of methods also affords trans-A2B2-porphyrins by reaction of a dipyrromethane and an aldehyde, self-condensation of a dipyrromethane-1 -carbinol, or self-condensation of a 1-acyldipyrromethane. These new routes are also useful for preparing sparsely substituted porphyrins, which bear fewer than four meso substituents (e.g., trans-AB-porphyrins, A-porphyrins). Because of their compact size and the ability to incorporate hydrophilic or amphipathic groups, such molecules are ideal for biological applications. The success of these new synthetic strategies has relied on a number of advances including (1) the development of simple yet efficient routes to dipyrromethanes, acyldipyrromethane…","author":[{"dropping-particle":"","family":"Spectus","given":"C O N","non-dropping-particle":"","parse-names":false,"suffix":""}],"container-title":"Accounts of Chemical Research","id":"ITEM-1","issue":"2","issued":{"date-parts":[["2010"]]},"page":"300-311","title":"Synthetic Routes to","type":"article-journal","volume":"43"},"uris":["http://www.mendeley.com/documents/?uuid=41a039c9-e1aa-4793-8c16-8ba1a5217038"]}],"mendeley":{"formattedCitation":"&lt;sup&gt;24&lt;/sup&gt;","plainTextFormattedCitation":"24","previouslyFormattedCitation":"&lt;sup&gt;25&lt;/sup&gt;"},"properties":{"noteIndex":0},"schema":"https://github.com/citation-style-language/schema/raw/master/csl-citation.json"}</w:instrText>
      </w:r>
      <w:r w:rsidRPr="00B64B2C">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24</w:t>
      </w:r>
      <w:r w:rsidRPr="00B64B2C">
        <w:rPr>
          <w:rFonts w:asciiTheme="majorBidi" w:hAnsiTheme="majorBidi" w:cstheme="majorBidi"/>
          <w:sz w:val="28"/>
          <w:szCs w:val="28"/>
          <w:lang w:bidi="ar-IQ"/>
        </w:rPr>
        <w:fldChar w:fldCharType="end"/>
      </w:r>
      <w:r w:rsidRPr="00B64B2C">
        <w:rPr>
          <w:rFonts w:asciiTheme="majorBidi" w:hAnsiTheme="majorBidi" w:cstheme="majorBidi"/>
          <w:sz w:val="28"/>
          <w:szCs w:val="28"/>
          <w:lang w:bidi="ar-IQ"/>
        </w:rPr>
        <w:t xml:space="preserve">. </w:t>
      </w:r>
      <w:bookmarkStart w:id="23" w:name="_Hlk157329569"/>
      <w:r w:rsidRPr="00B64B2C">
        <w:rPr>
          <w:rFonts w:asciiTheme="majorBidi" w:hAnsiTheme="majorBidi" w:cstheme="majorBidi"/>
          <w:sz w:val="28"/>
          <w:szCs w:val="28"/>
          <w:lang w:bidi="ar-IQ"/>
        </w:rPr>
        <w:t>The Adler</w:t>
      </w:r>
      <w:r w:rsidR="00F230F3" w:rsidRPr="00F230F3">
        <w:rPr>
          <w:rFonts w:asciiTheme="majorBidi" w:hAnsiTheme="majorBidi" w:cstheme="majorBidi"/>
          <w:sz w:val="28"/>
          <w:szCs w:val="28"/>
          <w:lang w:bidi="ar-IQ"/>
        </w:rPr>
        <w:t xml:space="preserve"> </w:t>
      </w:r>
      <w:r w:rsidR="00F230F3" w:rsidRPr="00B64B2C">
        <w:rPr>
          <w:rFonts w:asciiTheme="majorBidi" w:hAnsiTheme="majorBidi" w:cstheme="majorBidi"/>
          <w:sz w:val="28"/>
          <w:szCs w:val="28"/>
          <w:lang w:bidi="ar-IQ"/>
        </w:rPr>
        <w:t>strategy</w:t>
      </w:r>
      <w:r w:rsidRPr="00B64B2C">
        <w:rPr>
          <w:rFonts w:asciiTheme="majorBidi" w:hAnsiTheme="majorBidi" w:cstheme="majorBidi"/>
          <w:sz w:val="28"/>
          <w:szCs w:val="28"/>
          <w:lang w:bidi="ar-IQ"/>
        </w:rPr>
        <w:t xml:space="preserve"> </w:t>
      </w:r>
      <w:bookmarkEnd w:id="23"/>
      <w:r w:rsidRPr="00B64B2C">
        <w:rPr>
          <w:rFonts w:asciiTheme="majorBidi" w:hAnsiTheme="majorBidi" w:cstheme="majorBidi"/>
          <w:sz w:val="28"/>
          <w:szCs w:val="28"/>
          <w:lang w:bidi="ar-IQ"/>
        </w:rPr>
        <w:t xml:space="preserve">gives </w:t>
      </w:r>
      <w:r w:rsidR="00F230F3" w:rsidRPr="00B64B2C">
        <w:rPr>
          <w:rFonts w:asciiTheme="majorBidi" w:hAnsiTheme="majorBidi" w:cstheme="majorBidi"/>
          <w:sz w:val="28"/>
          <w:szCs w:val="28"/>
          <w:lang w:bidi="ar-IQ"/>
        </w:rPr>
        <w:t>yields</w:t>
      </w:r>
      <w:r w:rsidR="00F230F3">
        <w:rPr>
          <w:rFonts w:asciiTheme="majorBidi" w:hAnsiTheme="majorBidi" w:cstheme="majorBidi"/>
          <w:sz w:val="28"/>
          <w:szCs w:val="28"/>
          <w:lang w:bidi="ar-IQ"/>
        </w:rPr>
        <w:t xml:space="preserve"> (</w:t>
      </w:r>
      <w:r w:rsidRPr="00B64B2C">
        <w:rPr>
          <w:rFonts w:asciiTheme="majorBidi" w:hAnsiTheme="majorBidi" w:cstheme="majorBidi"/>
          <w:sz w:val="28"/>
          <w:szCs w:val="28"/>
          <w:lang w:bidi="ar-IQ"/>
        </w:rPr>
        <w:t xml:space="preserve">~20% </w:t>
      </w:r>
      <w:r w:rsidR="00F230F3">
        <w:rPr>
          <w:rFonts w:asciiTheme="majorBidi" w:hAnsiTheme="majorBidi" w:cstheme="majorBidi"/>
          <w:sz w:val="28"/>
          <w:szCs w:val="28"/>
          <w:lang w:bidi="ar-IQ"/>
        </w:rPr>
        <w:t>)</w:t>
      </w:r>
      <w:r w:rsidRPr="00B64B2C">
        <w:rPr>
          <w:rFonts w:asciiTheme="majorBidi" w:hAnsiTheme="majorBidi" w:cstheme="majorBidi"/>
          <w:sz w:val="28"/>
          <w:szCs w:val="28"/>
          <w:lang w:bidi="ar-IQ"/>
        </w:rPr>
        <w:t>,</w:t>
      </w:r>
      <w:r w:rsidR="00F230F3">
        <w:rPr>
          <w:rFonts w:asciiTheme="majorBidi" w:hAnsiTheme="majorBidi" w:cstheme="majorBidi"/>
          <w:sz w:val="28"/>
          <w:szCs w:val="28"/>
          <w:lang w:bidi="ar-IQ"/>
        </w:rPr>
        <w:t xml:space="preserve"> and</w:t>
      </w:r>
      <w:r w:rsidRPr="00B64B2C">
        <w:rPr>
          <w:rFonts w:asciiTheme="majorBidi" w:hAnsiTheme="majorBidi" w:cstheme="majorBidi"/>
          <w:sz w:val="28"/>
          <w:szCs w:val="28"/>
          <w:lang w:bidi="ar-IQ"/>
        </w:rPr>
        <w:t xml:space="preserve"> has made possible the synthesis of a great number of "meso-substituted" porphyrin</w:t>
      </w:r>
      <w:r w:rsidR="00F230F3">
        <w:rPr>
          <w:rFonts w:asciiTheme="majorBidi" w:hAnsiTheme="majorBidi" w:cstheme="majorBidi"/>
          <w:sz w:val="28"/>
          <w:szCs w:val="28"/>
          <w:lang w:bidi="ar-IQ"/>
        </w:rPr>
        <w:t xml:space="preserve"> and </w:t>
      </w:r>
      <w:r w:rsidR="00F230F3" w:rsidRPr="00B64B2C">
        <w:rPr>
          <w:rFonts w:asciiTheme="majorBidi" w:hAnsiTheme="majorBidi" w:cstheme="majorBidi"/>
          <w:sz w:val="28"/>
          <w:szCs w:val="28"/>
          <w:lang w:bidi="ar-IQ"/>
        </w:rPr>
        <w:t xml:space="preserve">is </w:t>
      </w:r>
      <w:r w:rsidR="00F230F3">
        <w:rPr>
          <w:rFonts w:asciiTheme="majorBidi" w:hAnsiTheme="majorBidi" w:cstheme="majorBidi"/>
          <w:sz w:val="28"/>
          <w:szCs w:val="28"/>
          <w:lang w:bidi="ar-IQ"/>
        </w:rPr>
        <w:t>facile</w:t>
      </w:r>
      <w:r w:rsidR="00F230F3" w:rsidRPr="00B64B2C">
        <w:rPr>
          <w:rFonts w:asciiTheme="majorBidi" w:hAnsiTheme="majorBidi" w:cstheme="majorBidi"/>
          <w:sz w:val="28"/>
          <w:szCs w:val="28"/>
          <w:lang w:bidi="ar-IQ"/>
        </w:rPr>
        <w:t xml:space="preserve"> to implement</w:t>
      </w:r>
      <w:r w:rsidRPr="00B64B2C">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{"citationItems":[{"id":"ITEM-1","itemData":{"DOI":"10.1039/C3977000771a","ISSN":"00224936","abstract":"Acid-catalysed condensation of 1,19-diunsubstituted biladiene-ac dihydrobromides with a variety of aldehydes yields meso-substituted porphyrins.","author":[{"dropping-particle":"","family":"Harris","given":"David","non-dropping-particle":"","parse-names":false,"suffix":""},{"dropping-particle":"","family":"Johnson","given":"Alan W.","non-dropping-particle":"","parse-names":false,"suffix":""}],"container-title":"Journal of the Chemical Society, Chemical Communications","id":"ITEM-1","issue":"21","issued":{"date-parts":[["1977"]]},"page":"49-86","title":"Synthesis of meso-substituted porphyrins","type":"article-journal"},"uris":["http://www.mendeley.com/documents/?uuid=d405abdb-63de-4da8-9b26-5d5ec43922d0"]}],"mendeley":{"formattedCitation":"&lt;sup&gt;25&lt;/sup&gt;","plainTextFormattedCitation":"25","previouslyFormattedCitation":"&lt;sup&gt;26&lt;/sup&gt;"},"properties":{"noteIndex":0},"schema":"https://github.com/citation-style-language/schema/raw/master/csl-citation.json"}</w:instrText>
      </w:r>
      <w:r w:rsidRPr="00B64B2C">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25</w:t>
      </w:r>
      <w:r w:rsidRPr="00B64B2C">
        <w:rPr>
          <w:rFonts w:asciiTheme="majorBidi" w:hAnsiTheme="majorBidi" w:cstheme="majorBidi"/>
          <w:sz w:val="28"/>
          <w:szCs w:val="28"/>
          <w:lang w:bidi="ar-IQ"/>
        </w:rPr>
        <w:fldChar w:fldCharType="end"/>
      </w:r>
      <w:r w:rsidR="00F230F3">
        <w:rPr>
          <w:rFonts w:asciiTheme="majorBidi" w:hAnsiTheme="majorBidi" w:cstheme="majorBidi"/>
          <w:sz w:val="28"/>
          <w:szCs w:val="28"/>
          <w:lang w:bidi="ar-IQ"/>
        </w:rPr>
        <w:t>.</w:t>
      </w:r>
    </w:p>
    <w:p w14:paraId="4EFFAA16" w14:textId="2104199B" w:rsidR="005A014F" w:rsidRPr="00FC31FD" w:rsidRDefault="00103302"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rPr>
        <w:object w:dxaOrig="7542" w:dyaOrig="3573" w14:anchorId="6B595DCB">
          <v:shape id="_x0000_i1031" type="#_x0000_t75" style="width:375.75pt;height:179.25pt" o:ole="">
            <v:imagedata r:id="rId25" o:title=""/>
          </v:shape>
          <o:OLEObject Type="Embed" ProgID="ChemDraw.Document.6.0" ShapeID="_x0000_i1031" DrawAspect="Content" ObjectID="_1776608517" r:id="rId26"/>
        </w:object>
      </w:r>
    </w:p>
    <w:p w14:paraId="412CDCD1" w14:textId="77777777" w:rsidR="005A014F" w:rsidRPr="00FC31FD" w:rsidRDefault="005A014F" w:rsidP="00FF6A16">
      <w:pPr>
        <w:spacing w:line="360" w:lineRule="auto"/>
        <w:jc w:val="center"/>
        <w:rPr>
          <w:rFonts w:asciiTheme="majorBidi" w:hAnsiTheme="majorBidi" w:cstheme="majorBidi"/>
          <w:b/>
          <w:bCs/>
          <w:sz w:val="24"/>
          <w:szCs w:val="24"/>
          <w:lang w:bidi="ar-IQ"/>
        </w:rPr>
      </w:pPr>
      <w:r w:rsidRPr="00FC31FD">
        <w:rPr>
          <w:rFonts w:asciiTheme="majorBidi" w:hAnsiTheme="majorBidi" w:cstheme="majorBidi"/>
          <w:b/>
          <w:bCs/>
          <w:sz w:val="24"/>
          <w:szCs w:val="24"/>
          <w:lang w:bidi="ar-IQ"/>
        </w:rPr>
        <w:t>Scheme 1-2</w:t>
      </w:r>
      <w:r>
        <w:rPr>
          <w:rFonts w:asciiTheme="majorBidi" w:hAnsiTheme="majorBidi" w:cstheme="majorBidi"/>
          <w:b/>
          <w:bCs/>
          <w:sz w:val="24"/>
          <w:szCs w:val="24"/>
          <w:lang w:bidi="ar-IQ"/>
        </w:rPr>
        <w:t xml:space="preserve">. </w:t>
      </w:r>
      <w:r w:rsidRPr="00FC31FD">
        <w:rPr>
          <w:rFonts w:asciiTheme="majorBidi" w:hAnsiTheme="majorBidi" w:cstheme="majorBidi"/>
          <w:b/>
          <w:bCs/>
          <w:sz w:val="24"/>
          <w:szCs w:val="24"/>
          <w:lang w:bidi="ar-IQ"/>
        </w:rPr>
        <w:t>TPP synthesis according to optimized Adler and Longo’s method.</w:t>
      </w:r>
    </w:p>
    <w:p w14:paraId="71201B0F" w14:textId="77777777" w:rsidR="005A014F" w:rsidRPr="00FC31FD" w:rsidRDefault="005A014F" w:rsidP="00FF6A16">
      <w:pPr>
        <w:spacing w:line="360" w:lineRule="auto"/>
        <w:jc w:val="both"/>
        <w:rPr>
          <w:rFonts w:asciiTheme="majorBidi" w:hAnsiTheme="majorBidi" w:cstheme="majorBidi"/>
          <w:sz w:val="32"/>
          <w:szCs w:val="32"/>
          <w:lang w:bidi="ar-IQ"/>
        </w:rPr>
      </w:pPr>
    </w:p>
    <w:p w14:paraId="77BB062E" w14:textId="77777777" w:rsidR="005A014F" w:rsidRPr="00FC31FD"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2"/>
          <w:szCs w:val="32"/>
          <w:lang w:bidi="ar-IQ"/>
        </w:rPr>
        <w:t xml:space="preserve">1.3.3. Lindsey’s Method </w:t>
      </w:r>
    </w:p>
    <w:p w14:paraId="05802866" w14:textId="79F9FA27" w:rsidR="00FF4E53" w:rsidRDefault="005A014F" w:rsidP="00E6580C">
      <w:pPr>
        <w:spacing w:line="360" w:lineRule="auto"/>
        <w:jc w:val="both"/>
        <w:rPr>
          <w:rFonts w:asciiTheme="majorBidi" w:hAnsiTheme="majorBidi" w:cstheme="majorBidi"/>
          <w:sz w:val="28"/>
          <w:szCs w:val="28"/>
          <w:lang w:bidi="ar-IQ"/>
        </w:rPr>
      </w:pPr>
      <w:r w:rsidRPr="00FC31FD">
        <w:rPr>
          <w:rFonts w:asciiTheme="majorBidi" w:hAnsiTheme="majorBidi" w:cstheme="majorBidi"/>
          <w:sz w:val="28"/>
          <w:szCs w:val="28"/>
          <w:lang w:bidi="ar-IQ"/>
        </w:rPr>
        <w:t>Though the Adler-Longo reaction performs yields of 20% with simple benzaldehydes and can be done on a large scale, it also suffers from</w:t>
      </w:r>
      <w:r w:rsidRPr="00FC31FD">
        <w:rPr>
          <w:rFonts w:asciiTheme="majorBidi" w:hAnsiTheme="majorBidi" w:cstheme="majorBidi"/>
          <w:sz w:val="32"/>
          <w:szCs w:val="32"/>
          <w:lang w:bidi="ar-IQ"/>
        </w:rPr>
        <w:t xml:space="preserve"> </w:t>
      </w:r>
      <w:r w:rsidRPr="00FC31FD">
        <w:rPr>
          <w:rFonts w:asciiTheme="majorBidi" w:hAnsiTheme="majorBidi" w:cstheme="majorBidi"/>
          <w:sz w:val="28"/>
          <w:szCs w:val="28"/>
          <w:lang w:bidi="ar-IQ"/>
        </w:rPr>
        <w:t xml:space="preserve">main disadvantages. First, the yields obtained are often not reproducible. Second, intractable purification problems arise for porphyrins which do not readily crystallize or precipitate from the propionic acid. Third, the reaction fails with benzaldehydes bearing sensitive functional groups </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{"citationItems":[{"id":"ITEM-1","itemData":{"DOI":"10.1016/S0040-4039(00)85109-6","ISSN":"00404039","abstract":"Reaction of pyrrole and an aromatic aldehyde at room temperature affords the corresponding tetraarylporphyrinogen in high yield at thermodynamic equilibrium. Oxidation yields the porphyrin. The reaction conditions are of broad scope. © 1986.","author":[{"dropping-particle":"","family":"Lindsey","given":"Jonathan S.","non-dropping-particle":"","parse-names":false,"suffix":""},{"dropping-particle":"","family":"Hsu","given":"Henry C.","non-dropping-particle":"","parse-names":false,"suffix":""},{"dropping-particle":"","family":"Schreiman","given":"Irwin C.","non-dropping-particle":"","parse-names":false,"suffix":""}],"container-title":"Tetrahedron Letters","id":"ITEM-1","issue":"41","issued":{"date-parts":[["1986"]]},"page":"4969-4970","title":"Synthesis of tetraphenylporphyrins under very mild conditions","type":"article-journal","volume":"27"},"uris":["http://www.mendeley.com/documents/?uuid=4d58b290-34ea-478f-bda5-865cecff9fd6"]}],"mendeley":{"formattedCitation":"&lt;sup&gt;26&lt;/sup&gt;","plainTextFormattedCitation":"26","previouslyFormattedCitation":"&lt;sup&gt;27&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26</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p>
    <w:p w14:paraId="62F78698" w14:textId="77777777" w:rsidR="003200E3" w:rsidRDefault="003200E3" w:rsidP="00E6580C">
      <w:pPr>
        <w:spacing w:line="360" w:lineRule="auto"/>
        <w:jc w:val="both"/>
        <w:rPr>
          <w:rFonts w:asciiTheme="majorBidi" w:hAnsiTheme="majorBidi" w:cstheme="majorBidi"/>
          <w:sz w:val="28"/>
          <w:szCs w:val="28"/>
          <w:lang w:bidi="ar-IQ"/>
        </w:rPr>
      </w:pPr>
    </w:p>
    <w:p w14:paraId="5CE91D1A" w14:textId="59BBA229" w:rsidR="005A014F" w:rsidRPr="00FC31FD" w:rsidRDefault="0023403C" w:rsidP="00E6580C">
      <w:pPr>
        <w:spacing w:line="360" w:lineRule="auto"/>
        <w:jc w:val="both"/>
        <w:rPr>
          <w:rFonts w:asciiTheme="majorBidi" w:hAnsiTheme="majorBidi" w:cstheme="majorBidi"/>
          <w:sz w:val="28"/>
          <w:szCs w:val="28"/>
          <w:lang w:bidi="ar-IQ"/>
        </w:rPr>
      </w:pPr>
      <w:r w:rsidRPr="0023403C">
        <w:lastRenderedPageBreak/>
        <w:t xml:space="preserve"> </w:t>
      </w:r>
      <w:r w:rsidRPr="00042556">
        <w:rPr>
          <w:rFonts w:asciiTheme="majorBidi" w:hAnsiTheme="majorBidi" w:cstheme="majorBidi"/>
          <w:sz w:val="28"/>
          <w:szCs w:val="28"/>
          <w:lang w:bidi="ar-IQ"/>
        </w:rPr>
        <w:t>In 1980s, a reaction strategy was developed by Linds</w:t>
      </w:r>
      <w:r w:rsidR="00FF4E53">
        <w:rPr>
          <w:rFonts w:asciiTheme="majorBidi" w:hAnsiTheme="majorBidi" w:cstheme="majorBidi"/>
          <w:sz w:val="28"/>
          <w:szCs w:val="28"/>
          <w:lang w:bidi="ar-IQ"/>
        </w:rPr>
        <w:t>e</w:t>
      </w:r>
      <w:r w:rsidRPr="00042556">
        <w:rPr>
          <w:rFonts w:asciiTheme="majorBidi" w:hAnsiTheme="majorBidi" w:cstheme="majorBidi"/>
          <w:sz w:val="28"/>
          <w:szCs w:val="28"/>
          <w:lang w:bidi="ar-IQ"/>
        </w:rPr>
        <w:t>y. This strategy includes one flask and two steps to outdo the first limitation (forced conditions) of previous methods. In the first step, pyrrole and aldehyde are condensed using acid as a catalyst to form the intermediate compound porphyrinogen, followed in the second step by using an oxidizing substance, where</w:t>
      </w:r>
      <w:r w:rsidR="00623A00">
        <w:rPr>
          <w:rFonts w:asciiTheme="majorBidi" w:hAnsiTheme="majorBidi" w:cstheme="majorBidi"/>
          <w:sz w:val="28"/>
          <w:szCs w:val="28"/>
          <w:lang w:bidi="ar-IQ"/>
        </w:rPr>
        <w:t xml:space="preserve"> a</w:t>
      </w:r>
      <w:r w:rsidRPr="00042556">
        <w:rPr>
          <w:rFonts w:asciiTheme="majorBidi" w:hAnsiTheme="majorBidi" w:cstheme="majorBidi"/>
          <w:sz w:val="28"/>
          <w:szCs w:val="28"/>
          <w:lang w:bidi="ar-IQ"/>
        </w:rPr>
        <w:t>n oxidizing agent to carry out the oxidative dehydrogenation of porphyrinogen and thus produce porphyrin.</w:t>
      </w:r>
      <w:r w:rsidR="005A014F" w:rsidRPr="00FC31FD">
        <w:rPr>
          <w:rFonts w:asciiTheme="majorBidi" w:hAnsiTheme="majorBidi" w:cstheme="majorBidi"/>
          <w:sz w:val="28"/>
          <w:szCs w:val="28"/>
          <w:lang w:bidi="ar-IQ"/>
        </w:rPr>
        <w:t xml:space="preserve"> </w:t>
      </w:r>
      <w:r w:rsidR="00E6580C" w:rsidRPr="00FF4E53">
        <w:rPr>
          <w:rFonts w:asciiTheme="majorBidi" w:hAnsiTheme="majorBidi" w:cstheme="majorBidi"/>
          <w:sz w:val="28"/>
          <w:szCs w:val="28"/>
          <w:lang w:bidi="ar-IQ"/>
        </w:rPr>
        <w:t>These</w:t>
      </w:r>
      <w:r w:rsidR="00E6580C" w:rsidRPr="00E6580C">
        <w:rPr>
          <w:rFonts w:asciiTheme="majorBidi" w:hAnsiTheme="majorBidi" w:cstheme="majorBidi"/>
          <w:sz w:val="28"/>
          <w:szCs w:val="28"/>
          <w:lang w:bidi="ar-IQ"/>
        </w:rPr>
        <w:t xml:space="preserve"> two steps represent the mild conditions for an ideal procedure that involves reaction at room temperature </w:t>
      </w:r>
      <w:r w:rsidR="00E6580C">
        <w:rPr>
          <w:rFonts w:asciiTheme="majorBidi" w:hAnsiTheme="majorBidi" w:cstheme="majorBidi"/>
          <w:sz w:val="28"/>
          <w:szCs w:val="28"/>
          <w:lang w:bidi="ar-IQ"/>
        </w:rPr>
        <w:t xml:space="preserve">and </w:t>
      </w:r>
      <w:r w:rsidR="00E6580C" w:rsidRPr="00E6580C">
        <w:rPr>
          <w:rFonts w:asciiTheme="majorBidi" w:hAnsiTheme="majorBidi" w:cstheme="majorBidi"/>
          <w:sz w:val="28"/>
          <w:szCs w:val="28"/>
          <w:lang w:bidi="ar-IQ"/>
        </w:rPr>
        <w:t>chlorinated solvent containing an acid such as BF</w:t>
      </w:r>
      <w:r w:rsidR="00E6580C" w:rsidRPr="00E6580C">
        <w:rPr>
          <w:rFonts w:asciiTheme="majorBidi" w:hAnsiTheme="majorBidi" w:cstheme="majorBidi"/>
          <w:sz w:val="28"/>
          <w:szCs w:val="28"/>
          <w:vertAlign w:val="subscript"/>
          <w:lang w:bidi="ar-IQ"/>
        </w:rPr>
        <w:t>3</w:t>
      </w:r>
      <w:r w:rsidR="00E6580C" w:rsidRPr="00E6580C">
        <w:rPr>
          <w:rFonts w:asciiTheme="majorBidi" w:hAnsiTheme="majorBidi" w:cstheme="majorBidi"/>
          <w:sz w:val="28"/>
          <w:szCs w:val="28"/>
          <w:lang w:bidi="ar-IQ"/>
        </w:rPr>
        <w:t>∙Et</w:t>
      </w:r>
      <w:r w:rsidR="00E6580C" w:rsidRPr="00E6580C">
        <w:rPr>
          <w:rFonts w:asciiTheme="majorBidi" w:hAnsiTheme="majorBidi" w:cstheme="majorBidi"/>
          <w:sz w:val="28"/>
          <w:szCs w:val="28"/>
          <w:vertAlign w:val="subscript"/>
          <w:lang w:bidi="ar-IQ"/>
        </w:rPr>
        <w:t>2</w:t>
      </w:r>
      <w:r w:rsidR="00E6580C" w:rsidRPr="00E6580C">
        <w:rPr>
          <w:rFonts w:asciiTheme="majorBidi" w:hAnsiTheme="majorBidi" w:cstheme="majorBidi"/>
          <w:sz w:val="28"/>
          <w:szCs w:val="28"/>
          <w:lang w:bidi="ar-IQ"/>
        </w:rPr>
        <w:t>O or trifluoroacetic acid (TFA), using an organic oxidant soluble in organic solvents such as</w:t>
      </w:r>
      <w:r w:rsidR="00E6580C">
        <w:rPr>
          <w:rFonts w:asciiTheme="majorBidi" w:hAnsiTheme="majorBidi" w:cstheme="majorBidi"/>
          <w:sz w:val="28"/>
          <w:szCs w:val="28"/>
          <w:lang w:bidi="ar-IQ"/>
        </w:rPr>
        <w:t xml:space="preserve"> </w:t>
      </w:r>
      <w:r w:rsidR="00E6580C" w:rsidRPr="00E6580C">
        <w:rPr>
          <w:rFonts w:asciiTheme="majorBidi" w:hAnsiTheme="majorBidi" w:cstheme="majorBidi"/>
          <w:sz w:val="28"/>
          <w:szCs w:val="28"/>
          <w:lang w:bidi="ar-IQ"/>
        </w:rPr>
        <w:t>2,3-dichloro-5,6-dicyano-1,4-benzoquinone (DDQ)</w:t>
      </w:r>
      <w:r w:rsidR="00E6580C">
        <w:rPr>
          <w:rFonts w:asciiTheme="majorBidi" w:hAnsiTheme="majorBidi" w:cstheme="majorBidi"/>
          <w:sz w:val="28"/>
          <w:szCs w:val="28"/>
          <w:lang w:bidi="ar-IQ"/>
        </w:rPr>
        <w:t xml:space="preserve"> or </w:t>
      </w:r>
      <w:r w:rsidR="00E6580C" w:rsidRPr="00E6580C">
        <w:rPr>
          <w:rFonts w:asciiTheme="majorBidi" w:hAnsiTheme="majorBidi" w:cstheme="majorBidi"/>
          <w:sz w:val="28"/>
          <w:szCs w:val="28"/>
          <w:lang w:bidi="ar-IQ"/>
        </w:rPr>
        <w:t>p-chloranil or  , and a</w:t>
      </w:r>
      <w:r w:rsidR="00E6580C">
        <w:rPr>
          <w:rFonts w:asciiTheme="majorBidi" w:hAnsiTheme="majorBidi" w:cstheme="majorBidi"/>
          <w:sz w:val="28"/>
          <w:szCs w:val="28"/>
          <w:lang w:bidi="ar-IQ"/>
        </w:rPr>
        <w:t xml:space="preserve"> slightly</w:t>
      </w:r>
      <w:r w:rsidR="00E6580C" w:rsidRPr="00E6580C">
        <w:rPr>
          <w:rFonts w:asciiTheme="majorBidi" w:hAnsiTheme="majorBidi" w:cstheme="majorBidi"/>
          <w:sz w:val="28"/>
          <w:szCs w:val="28"/>
          <w:lang w:bidi="ar-IQ"/>
        </w:rPr>
        <w:t xml:space="preserve"> dilute concentration of both pyrrole and aldehyde</w:t>
      </w:r>
      <w:r w:rsidR="00E6580C">
        <w:rPr>
          <w:rFonts w:asciiTheme="majorBidi" w:hAnsiTheme="majorBidi" w:cstheme="majorBidi"/>
          <w:sz w:val="28"/>
          <w:szCs w:val="28"/>
          <w:lang w:bidi="ar-IQ"/>
        </w:rPr>
        <w:t xml:space="preserve"> </w:t>
      </w:r>
      <w:r w:rsidR="00E6580C" w:rsidRPr="00E6580C">
        <w:rPr>
          <w:rFonts w:asciiTheme="majorBidi" w:hAnsiTheme="majorBidi" w:cstheme="majorBidi"/>
          <w:sz w:val="28"/>
          <w:szCs w:val="28"/>
          <w:lang w:bidi="ar-IQ"/>
        </w:rPr>
        <w:t>(0.01 M)</w:t>
      </w:r>
      <w:r w:rsidR="00E6580C">
        <w:rPr>
          <w:rFonts w:asciiTheme="majorBidi" w:hAnsiTheme="majorBidi" w:cstheme="majorBidi"/>
          <w:sz w:val="28"/>
          <w:szCs w:val="28"/>
          <w:lang w:bidi="ar-IQ"/>
        </w:rPr>
        <w:t xml:space="preserve"> </w:t>
      </w:r>
      <w:r w:rsidR="005A014F" w:rsidRPr="00E6580C">
        <w:rPr>
          <w:rFonts w:asciiTheme="majorBidi" w:hAnsiTheme="majorBidi" w:cstheme="majorBidi"/>
          <w:sz w:val="28"/>
          <w:szCs w:val="28"/>
          <w:lang w:bidi="ar-IQ"/>
        </w:rPr>
        <w:t xml:space="preserve">to </w:t>
      </w:r>
      <w:r w:rsidR="00E6580C">
        <w:rPr>
          <w:rFonts w:asciiTheme="majorBidi" w:hAnsiTheme="majorBidi" w:cstheme="majorBidi"/>
          <w:sz w:val="28"/>
          <w:szCs w:val="28"/>
          <w:lang w:bidi="ar-IQ"/>
        </w:rPr>
        <w:t>achieve the appropriate</w:t>
      </w:r>
      <w:r w:rsidR="005A014F" w:rsidRPr="00E6580C">
        <w:rPr>
          <w:rFonts w:asciiTheme="majorBidi" w:hAnsiTheme="majorBidi" w:cstheme="majorBidi"/>
          <w:sz w:val="28"/>
          <w:szCs w:val="28"/>
          <w:lang w:bidi="ar-IQ"/>
        </w:rPr>
        <w:t xml:space="preserve"> equilibrium between oligomerization of pyrromethanes and cyclization to produce a porphyrinogen (Scheme 1-3)</w:t>
      </w:r>
      <w:r w:rsidR="005A014F" w:rsidRPr="00E6580C">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{"citationItems":[{"id":"ITEM-1","itemData":{"ISSN":"00014842","abstract":"(Figure Presented) Synthetic meso-substituted porphyrins offer significant attractions compared with naturally occurring β-substituted porphyrins. The attractions include the rectilinear arrangement of the four meso substituents and potential synthetic amenability from pyrrole and simple acyl reactants, thereby avoiding the cumbersome syntheses of β-substituted pyrroles. In practice, however, the classical methods for the synthesis of meso-substituted porphyrins were characterized by hightemperature reactions, limited scope of substituents, and statistical mixtures accompanied by laborious chromatography if porphyrins bearing two different types of substituents were sought. Such methods left unrealized the tremendous utility of meso-substituted porphyrins across the enormously broad field of porphyrin science, which touches pure chemistry; energy, life and materials sciences; and medicine. This Account surveys a set of strategies, developed over a generation, that provide rational access to porphyrins bearing up to four distinct meso substituents. A \"2 + 2\" route employs a dipyrromethane-1,9-dicarbinol and a dipyrromethane (bearing ABC- and D-substituents, respectively) in a two-step, one-flask process of acid-catalyzed condensation followed by oxidation at room temperature to form the free base \"ABCD-porphyrin.\" A \"bilane\" route relies on the acid-catalyzed reaction of a 1-acyldipyrromethane (CD substituents) and a 9-bromodipyrromethane-1-carbinol (AB substituents) to form the corresponding 19-acyl-1-bromobilane. Reaction of the latter compound in the presence of MgBr2,1,8-diazabicyclo[5.4.0]undec7-ene (DBU), and toluene at reflux exposed to air affords the corresponding magnesium(II) porphyrin. The two routes are complementary, both in scope and in implementation. A suite of methods also affords trans-A2B2-porphyrins by reaction of a dipyrromethane and an aldehyde, self-condensation of a dipyrromethane-1 -carbinol, or self-condensation of a 1-acyldipyrromethane. These new routes are also useful for preparing sparsely substituted porphyrins, which bear fewer than four meso substituents (e.g., trans-AB-porphyrins, A-porphyrins). Because of their compact size and the ability to incorporate hydrophilic or amphipathic groups, such molecules are ideal for biological applications. The success of these new synthetic strategies has relied on a number of advances including (1) the development of simple yet efficient routes to dipyrromethanes, acyldipyrromethane…","author":[{"dropping-particle":"","family":"Spectus","given":"C O N","non-dropping-particle":"","parse-names":false,"suffix":""}],"container-title":"Accounts of Chemical Research","id":"ITEM-1","issue":"2","issued":{"date-parts":[["2010"]]},"page":"300-311","title":"Synthetic Routes to","type":"article-journal","volume":"43"},"uris":["http://www.mendeley.com/documents/?uuid=41a039c9-e1aa-4793-8c16-8ba1a5217038"]},{"id":"ITEM-2","itemData":{"DOI":"10.1021/jo00381a022","ISSN":"15206904","abstract":"We present a new synthetic strategy for preparing tetraphenylporphyrins that should greatly expand synthetic entries into porphyrin containing model systems. Pyrrole and the desired benzaldehyde react reversibly at room temperature with trace acid catalysis to form the cyclic tetraphenylporphyrinogen at thermodynamic equilibrium. An oxidant is then added to irreversibly convert the porphyrinogen to the porphyrin. The greater stability of the cyclic porphyrinogen over the open-chain polypyrrylmethanes occurs when the reaction is performed at moderate dilution (10–2M). The reaction at high dilution or high concentration affords a negligible yield of the cyclic porphyrinogen. Porphyrinogen exchange reactions provide proof of equilibrium. This methodology is complementary to the Adler-Longo procedure, allowing small quantities of porphyrins to be prepared from sensitive aldehydes in 30-40% yield without difficult purification problems. This methodology is also extended to the preparation of meso-tetraalkylporphyrins and one hybrid porphyrin containing both aryl and alkyl substituents. The mild reaction conditions and convenience of this method permit consideration of new design strategies in preparing complex porphyrins. © 1987, American Chemical Society. All rights reserved.","author":[{"dropping-particle":"","family":"Lindsey","given":"Jonathan S.","non-dropping-particle":"","parse-names":false,"suffix":""},{"dropping-particle":"","family":"Schreiman","given":"Irwin C.","non-dropping-particle":"","parse-names":false,"suffix":""},{"dropping-particle":"","family":"Hsu","given":"Henry C.","non-dropping-particle":"","parse-names":false,"suffix":""},{"dropping-particle":"","family":"Kearney","given":"Patrick C.","non-dropping-particle":"","parse-names":false,"suffix":""},{"dropping-particle":"","family":"Marguerettaz","given":"Anne M.","non-dropping-particle":"","parse-names":false,"suffix":""}],"container-title":"Journal of Organic Chemistry","id":"ITEM-2","issue":"5","issued":{"date-parts":[["1987"]]},"page":"827-836","title":"Rothemund and Adler-Longo Reactions Revisited: Synthesis of Tetraphenylporphyrins under Equilibrium Conditions","type":"article-journal","volume":"52"},"uris":["http://www.mendeley.com/documents/?uuid=bf1ab722-b64f-4c23-ade0-7f91a3e9e230"]}],"mendeley":{"formattedCitation":"&lt;sup&gt;24,27&lt;/sup&gt;","plainTextFormattedCitation":"24,27","previouslyFormattedCitation":"&lt;sup&gt;25,28&lt;/sup&gt;"},"properties":{"noteIndex":0},"schema":"https://github.com/citation-style-language/schema/raw/master/csl-citation.json"}</w:instrText>
      </w:r>
      <w:r w:rsidR="005A014F" w:rsidRPr="00E6580C">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24,27</w:t>
      </w:r>
      <w:r w:rsidR="005A014F" w:rsidRPr="00E6580C">
        <w:rPr>
          <w:rFonts w:asciiTheme="majorBidi" w:hAnsiTheme="majorBidi" w:cstheme="majorBidi"/>
          <w:sz w:val="28"/>
          <w:szCs w:val="28"/>
          <w:lang w:bidi="ar-IQ"/>
        </w:rPr>
        <w:fldChar w:fldCharType="end"/>
      </w:r>
      <w:r w:rsidR="005A014F" w:rsidRPr="00E6580C">
        <w:rPr>
          <w:rFonts w:asciiTheme="majorBidi" w:hAnsiTheme="majorBidi" w:cstheme="majorBidi"/>
          <w:sz w:val="28"/>
          <w:szCs w:val="28"/>
          <w:lang w:bidi="ar-IQ"/>
        </w:rPr>
        <w:t>. Lindsey’s method is now a strong landmark in meso-substituted porphyrin synthesis because completely good yields have been achieved, Additionally, the final products do not exhibit any contamination with the corresponding chlorins</w:t>
      </w:r>
      <w:r w:rsidR="005A014F" w:rsidRPr="00E6580C">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{"citationItems":[{"id":"ITEM-1","itemData":{"ISBN":"9781728154299","author":[{"dropping-particle":"","family":"Nasri","given":"Habib","non-dropping-particle":"","parse-names":false,"suffix":""}],"id":"ITEM-1","issued":{"date-parts":[["2020"]]},"title":"PORPHYRINS and METALLOPORPHYRINS : AN OVERVIEW","type":"article-journal"},"uris":["http://www.mendeley.com/documents/?uuid=12a76e4e-69f8-44b7-91e2-88d236622e94"]}],"mendeley":{"formattedCitation":"&lt;sup&gt;11&lt;/sup&gt;","plainTextFormattedCitation":"11","previouslyFormattedCitation":"&lt;sup&gt;11&lt;/sup&gt;"},"properties":{"noteIndex":0},"schema":"https://github.com/citation-style-language/schema/raw/master/csl-citation.json"}</w:instrText>
      </w:r>
      <w:r w:rsidR="005A014F" w:rsidRPr="00E6580C">
        <w:rPr>
          <w:rFonts w:asciiTheme="majorBidi" w:hAnsiTheme="majorBidi" w:cstheme="majorBidi"/>
          <w:sz w:val="28"/>
          <w:szCs w:val="28"/>
          <w:lang w:bidi="ar-IQ"/>
        </w:rPr>
        <w:fldChar w:fldCharType="separate"/>
      </w:r>
      <w:r w:rsidR="009E2FE4" w:rsidRPr="009E2FE4">
        <w:rPr>
          <w:rFonts w:asciiTheme="majorBidi" w:hAnsiTheme="majorBidi" w:cstheme="majorBidi"/>
          <w:noProof/>
          <w:sz w:val="28"/>
          <w:szCs w:val="28"/>
          <w:vertAlign w:val="superscript"/>
          <w:lang w:bidi="ar-IQ"/>
        </w:rPr>
        <w:t>11</w:t>
      </w:r>
      <w:r w:rsidR="005A014F" w:rsidRPr="00E6580C">
        <w:rPr>
          <w:rFonts w:asciiTheme="majorBidi" w:hAnsiTheme="majorBidi" w:cstheme="majorBidi"/>
          <w:sz w:val="28"/>
          <w:szCs w:val="28"/>
          <w:lang w:bidi="ar-IQ"/>
        </w:rPr>
        <w:fldChar w:fldCharType="end"/>
      </w:r>
      <w:r w:rsidR="005A014F" w:rsidRPr="00E6580C">
        <w:rPr>
          <w:rFonts w:asciiTheme="majorBidi" w:hAnsiTheme="majorBidi" w:cstheme="majorBidi"/>
          <w:sz w:val="28"/>
          <w:szCs w:val="28"/>
          <w:lang w:bidi="ar-IQ"/>
        </w:rPr>
        <w:t>.</w:t>
      </w:r>
      <w:r w:rsidR="005A014F" w:rsidRPr="00FC31FD">
        <w:rPr>
          <w:rFonts w:asciiTheme="majorBidi" w:hAnsiTheme="majorBidi" w:cstheme="majorBidi"/>
        </w:rPr>
        <w:t xml:space="preserve"> </w:t>
      </w:r>
    </w:p>
    <w:p w14:paraId="1B90B929" w14:textId="09E357F7" w:rsidR="005A014F" w:rsidRPr="00FC31FD" w:rsidRDefault="00000000" w:rsidP="00EB7204">
      <w:pPr>
        <w:spacing w:line="360" w:lineRule="auto"/>
        <w:jc w:val="both"/>
        <w:rPr>
          <w:rFonts w:asciiTheme="majorBidi" w:hAnsiTheme="majorBidi" w:cstheme="majorBidi"/>
          <w:sz w:val="28"/>
          <w:szCs w:val="28"/>
          <w:rtl/>
          <w:lang w:bidi="ar-IQ"/>
        </w:rPr>
      </w:pPr>
      <w:r>
        <w:rPr>
          <w:rFonts w:asciiTheme="majorBidi" w:hAnsiTheme="majorBidi" w:cstheme="majorBidi"/>
          <w:noProof/>
          <w:rtl/>
        </w:rPr>
        <w:lastRenderedPageBreak/>
        <w:object w:dxaOrig="1440" w:dyaOrig="1440" w14:anchorId="57E69F02">
          <v:shape id="_x0000_s2052" type="#_x0000_t75" style="position:absolute;left:0;text-align:left;margin-left:-8.4pt;margin-top:14.5pt;width:400.15pt;height:583.7pt;z-index:251661312;mso-position-horizontal-relative:text;mso-position-vertical-relative:text">
            <v:imagedata r:id="rId27" o:title=""/>
            <w10:wrap type="square" side="left"/>
          </v:shape>
          <o:OLEObject Type="Embed" ProgID="ChemDraw.Document.6.0" ShapeID="_x0000_s2052" DrawAspect="Content" ObjectID="_1776608540" r:id="rId28"/>
        </w:object>
      </w:r>
    </w:p>
    <w:p w14:paraId="1A1C10D2" w14:textId="77777777" w:rsidR="005A014F" w:rsidRPr="00FC31FD" w:rsidRDefault="005A014F" w:rsidP="00FF6A16">
      <w:pPr>
        <w:spacing w:line="360" w:lineRule="auto"/>
        <w:jc w:val="center"/>
        <w:rPr>
          <w:rFonts w:asciiTheme="majorBidi" w:hAnsiTheme="majorBidi" w:cstheme="majorBidi"/>
          <w:b/>
          <w:bCs/>
          <w:sz w:val="24"/>
          <w:szCs w:val="24"/>
          <w:lang w:bidi="ar-IQ"/>
        </w:rPr>
      </w:pPr>
      <w:r w:rsidRPr="00FC31FD">
        <w:rPr>
          <w:rFonts w:asciiTheme="majorBidi" w:hAnsiTheme="majorBidi" w:cstheme="majorBidi"/>
          <w:b/>
          <w:bCs/>
          <w:sz w:val="24"/>
          <w:szCs w:val="24"/>
          <w:lang w:bidi="ar-IQ"/>
        </w:rPr>
        <w:t>Scheme 1-3</w:t>
      </w:r>
      <w:r>
        <w:rPr>
          <w:rFonts w:asciiTheme="majorBidi" w:hAnsiTheme="majorBidi" w:cstheme="majorBidi"/>
          <w:b/>
          <w:bCs/>
          <w:sz w:val="24"/>
          <w:szCs w:val="24"/>
          <w:lang w:bidi="ar-IQ"/>
        </w:rPr>
        <w:t xml:space="preserve">. </w:t>
      </w:r>
      <w:r w:rsidRPr="00FC31FD">
        <w:rPr>
          <w:rFonts w:asciiTheme="majorBidi" w:hAnsiTheme="majorBidi" w:cstheme="majorBidi"/>
          <w:b/>
          <w:bCs/>
          <w:sz w:val="24"/>
          <w:szCs w:val="24"/>
          <w:lang w:bidi="ar-IQ"/>
        </w:rPr>
        <w:t>Synthes</w:t>
      </w:r>
      <w:r>
        <w:rPr>
          <w:rFonts w:asciiTheme="majorBidi" w:hAnsiTheme="majorBidi" w:cstheme="majorBidi"/>
          <w:b/>
          <w:bCs/>
          <w:sz w:val="24"/>
          <w:szCs w:val="24"/>
          <w:lang w:bidi="ar-IQ"/>
        </w:rPr>
        <w:t>i</w:t>
      </w:r>
      <w:r w:rsidRPr="00FC31FD">
        <w:rPr>
          <w:rFonts w:asciiTheme="majorBidi" w:hAnsiTheme="majorBidi" w:cstheme="majorBidi"/>
          <w:b/>
          <w:bCs/>
          <w:sz w:val="24"/>
          <w:szCs w:val="24"/>
          <w:lang w:bidi="ar-IQ"/>
        </w:rPr>
        <w:t>s of meso-substituted porphyrin by Lindsey's Method</w:t>
      </w:r>
    </w:p>
    <w:p w14:paraId="41BE013C" w14:textId="77777777" w:rsidR="005A014F" w:rsidRPr="00FC31FD" w:rsidRDefault="005A014F" w:rsidP="00FF6A16">
      <w:pPr>
        <w:spacing w:line="360" w:lineRule="auto"/>
        <w:jc w:val="both"/>
        <w:rPr>
          <w:rFonts w:asciiTheme="majorBidi" w:hAnsiTheme="majorBidi" w:cstheme="majorBidi"/>
          <w:sz w:val="32"/>
          <w:szCs w:val="32"/>
          <w:lang w:bidi="ar-IQ"/>
        </w:rPr>
      </w:pPr>
    </w:p>
    <w:p w14:paraId="3142366F" w14:textId="77777777" w:rsidR="005A014F" w:rsidRPr="00FC31FD"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2"/>
          <w:szCs w:val="32"/>
          <w:lang w:bidi="ar-IQ"/>
        </w:rPr>
        <w:lastRenderedPageBreak/>
        <w:t>1.3.4. By MacDonald [2+2] Condensation</w:t>
      </w:r>
    </w:p>
    <w:p w14:paraId="542F1FC8" w14:textId="49E90955" w:rsidR="005A014F" w:rsidRPr="00FC31FD" w:rsidRDefault="005A014F" w:rsidP="00D21C4E">
      <w:pPr>
        <w:spacing w:line="360" w:lineRule="auto"/>
        <w:jc w:val="both"/>
        <w:rPr>
          <w:rFonts w:asciiTheme="majorBidi" w:hAnsiTheme="majorBidi" w:cstheme="majorBidi"/>
          <w:sz w:val="28"/>
          <w:szCs w:val="28"/>
          <w:lang w:bidi="ar-IQ"/>
        </w:rPr>
      </w:pPr>
      <w:r w:rsidRPr="00FC31FD">
        <w:rPr>
          <w:rFonts w:asciiTheme="majorBidi" w:hAnsiTheme="majorBidi" w:cstheme="majorBidi"/>
          <w:sz w:val="28"/>
          <w:szCs w:val="28"/>
          <w:lang w:bidi="ar-IQ"/>
        </w:rPr>
        <w:t xml:space="preserve">A synthetic method based on the MacDonald [2+2] condensation of </w:t>
      </w:r>
      <w:r w:rsidR="00FF4E53" w:rsidRPr="00FC31FD">
        <w:rPr>
          <w:rFonts w:asciiTheme="majorBidi" w:hAnsiTheme="majorBidi" w:cstheme="majorBidi"/>
          <w:sz w:val="28"/>
          <w:szCs w:val="28"/>
          <w:lang w:bidi="ar-IQ"/>
        </w:rPr>
        <w:t xml:space="preserve">an </w:t>
      </w:r>
      <w:r w:rsidR="00FF4E53">
        <w:rPr>
          <w:rFonts w:asciiTheme="majorBidi" w:hAnsiTheme="majorBidi" w:cstheme="majorBidi"/>
          <w:sz w:val="28"/>
          <w:szCs w:val="28"/>
          <w:lang w:bidi="ar-IQ"/>
        </w:rPr>
        <w:t>aldehyde with</w:t>
      </w:r>
      <w:r w:rsidR="00FF4E53" w:rsidRPr="00FC31FD">
        <w:rPr>
          <w:rFonts w:asciiTheme="majorBidi" w:hAnsiTheme="majorBidi" w:cstheme="majorBidi"/>
          <w:sz w:val="28"/>
          <w:szCs w:val="28"/>
          <w:lang w:bidi="ar-IQ"/>
        </w:rPr>
        <w:t xml:space="preserve"> </w:t>
      </w:r>
      <w:r w:rsidRPr="00FC31FD">
        <w:rPr>
          <w:rFonts w:asciiTheme="majorBidi" w:hAnsiTheme="majorBidi" w:cstheme="majorBidi"/>
          <w:sz w:val="28"/>
          <w:szCs w:val="28"/>
          <w:lang w:bidi="ar-IQ"/>
        </w:rPr>
        <w:t>dipyrromethane was designed to produce the symmetrical "meso-substituted" porphyrins. The MacDonald [2+2] condensation method was achieved by using dipyrromethane and an aldehyde in the acid catalyst</w:t>
      </w:r>
      <w:r w:rsidR="00D21C4E" w:rsidRPr="00D21C4E">
        <w:rPr>
          <w:rFonts w:asciiTheme="majorBidi" w:hAnsiTheme="majorBidi" w:cstheme="majorBidi"/>
          <w:b/>
          <w:bCs/>
          <w:sz w:val="24"/>
          <w:szCs w:val="24"/>
          <w:lang w:bidi="ar-IQ"/>
        </w:rPr>
        <w:t xml:space="preserve"> </w:t>
      </w:r>
      <w:r w:rsidR="00D21C4E" w:rsidRPr="00D21C4E">
        <w:rPr>
          <w:rFonts w:asciiTheme="majorBidi" w:hAnsiTheme="majorBidi" w:cstheme="majorBidi"/>
          <w:sz w:val="28"/>
          <w:szCs w:val="28"/>
          <w:lang w:bidi="ar-IQ"/>
        </w:rPr>
        <w:t>(Scheme 1-4)</w:t>
      </w:r>
      <w:r w:rsidRPr="00FC31FD">
        <w:rPr>
          <w:rFonts w:asciiTheme="majorBidi" w:hAnsiTheme="majorBidi" w:cstheme="majorBidi"/>
          <w:sz w:val="28"/>
          <w:szCs w:val="28"/>
          <w:lang w:bidi="ar-IQ"/>
        </w:rPr>
        <w:t>. The condensation reaction leads to the formation of porphyrinogen reversibly proceeds</w:t>
      </w:r>
      <w:r w:rsidRPr="00FC31FD">
        <w:rPr>
          <w:rFonts w:asciiTheme="majorBidi" w:hAnsiTheme="majorBidi" w:cstheme="majorBidi"/>
          <w:sz w:val="28"/>
          <w:szCs w:val="28"/>
        </w:rPr>
        <w:fldChar w:fldCharType="begin" w:fldLock="1"/>
      </w:r>
      <w:r w:rsidR="002A0CFE">
        <w:rPr>
          <w:rFonts w:asciiTheme="majorBidi" w:hAnsiTheme="majorBidi" w:cstheme="majorBidi"/>
          <w:sz w:val="28"/>
          <w:szCs w:val="28"/>
        </w:rPr>
        <w:instrText>ADDIN CSL_CITATION {"citationItems":[{"id":"ITEM-1","itemData":{"DOI":"10.1021/ja01501a066","ISSN":"15205126","abstract":"The three 5,5′-free pyrromethanes Ic, IIc and IIIc related to porphobilinogen were synthesized. Their behavior did not support the assumption that pyrromethanes without stabilizing groups are two unstable to work with. At room temperature they condensed with the 5,5′-diformyl derivative Ie to the pure uroporphyrins 2, 4 and 3 (55–65%) the choice of the acid catalyst being critical. Formally this porphyrin synthesis is comparable to those from pyrromethenes; while less sensitive to the nature of the substituents, it is more limited by symmetry. Some related porphyrin syntheses were also investigated. © 1960, American Chemical Society. All rights reserved.","author":[{"dropping-particle":"","family":"Arsenault","given":"G. P.","non-dropping-particle":"","parse-names":false,"suffix":""},{"dropping-particle":"","family":"Bullock","given":"E.","non-dropping-particle":"","parse-names":false,"suffix":""},{"dropping-particle":"","family":"MacDonald","given":"S. F.","non-dropping-particle":"","parse-names":false,"suffix":""}],"container-title":"Journal of the American Chemical Society","id":"ITEM-1","issue":"16","issued":{"date-parts":[["1960"]]},"page":"4384-4389","title":"Pyrromethanes and Porphyrins Therefrom","type":"article-journal","volume":"82"},"uris":["http://www.mendeley.com/documents/?uuid=9f3e4b8d-2124-4045-ba57-936bd6470883"]}],"mendeley":{"formattedCitation":"&lt;sup&gt;28&lt;/sup&gt;","plainTextFormattedCitation":"28","previouslyFormattedCitation":"&lt;sup&gt;29&lt;/sup&gt;"},"properties":{"noteIndex":0},"schema":"https://github.com/citation-style-language/schema/raw/master/csl-citation.json"}</w:instrText>
      </w:r>
      <w:r w:rsidRPr="00FC31FD">
        <w:rPr>
          <w:rFonts w:asciiTheme="majorBidi" w:hAnsiTheme="majorBidi" w:cstheme="majorBidi"/>
          <w:sz w:val="28"/>
          <w:szCs w:val="28"/>
        </w:rPr>
        <w:fldChar w:fldCharType="separate"/>
      </w:r>
      <w:r w:rsidR="002A0CFE" w:rsidRPr="002A0CFE">
        <w:rPr>
          <w:rFonts w:asciiTheme="majorBidi" w:hAnsiTheme="majorBidi" w:cstheme="majorBidi"/>
          <w:noProof/>
          <w:sz w:val="28"/>
          <w:szCs w:val="28"/>
          <w:vertAlign w:val="superscript"/>
        </w:rPr>
        <w:t>28</w:t>
      </w:r>
      <w:r w:rsidRPr="00FC31FD">
        <w:rPr>
          <w:rFonts w:asciiTheme="majorBidi" w:hAnsiTheme="majorBidi" w:cstheme="majorBidi"/>
          <w:sz w:val="28"/>
          <w:szCs w:val="28"/>
        </w:rPr>
        <w:fldChar w:fldCharType="end"/>
      </w:r>
      <w:r>
        <w:rPr>
          <w:rFonts w:asciiTheme="majorBidi" w:hAnsiTheme="majorBidi" w:cstheme="majorBidi"/>
          <w:sz w:val="28"/>
          <w:szCs w:val="28"/>
        </w:rPr>
        <w:t>.</w:t>
      </w:r>
      <w:r w:rsidRPr="00FC31FD">
        <w:rPr>
          <w:rFonts w:asciiTheme="majorBidi" w:hAnsiTheme="majorBidi" w:cstheme="majorBidi"/>
          <w:sz w:val="28"/>
          <w:szCs w:val="28"/>
        </w:rPr>
        <w:t xml:space="preserve"> </w:t>
      </w:r>
    </w:p>
    <w:p w14:paraId="2EE3253B" w14:textId="77777777" w:rsidR="005A014F" w:rsidRPr="00FC31FD" w:rsidRDefault="005A014F" w:rsidP="00FF6A16">
      <w:pPr>
        <w:spacing w:line="360" w:lineRule="auto"/>
        <w:jc w:val="both"/>
        <w:rPr>
          <w:rFonts w:asciiTheme="majorBidi" w:hAnsiTheme="majorBidi" w:cstheme="majorBidi"/>
          <w:sz w:val="28"/>
          <w:szCs w:val="28"/>
          <w:lang w:bidi="ar-IQ"/>
        </w:rPr>
      </w:pPr>
      <w:r w:rsidRPr="00FC31FD">
        <w:rPr>
          <w:rFonts w:asciiTheme="majorBidi" w:hAnsiTheme="majorBidi" w:cstheme="majorBidi"/>
        </w:rPr>
        <w:object w:dxaOrig="7593" w:dyaOrig="3345" w14:anchorId="5E70231D">
          <v:shape id="_x0000_i1033" type="#_x0000_t75" style="width:379.5pt;height:167.25pt" o:ole="">
            <v:imagedata r:id="rId29" o:title=""/>
          </v:shape>
          <o:OLEObject Type="Embed" ProgID="ChemDraw.Document.6.0" ShapeID="_x0000_i1033" DrawAspect="Content" ObjectID="_1776608518" r:id="rId30"/>
        </w:object>
      </w:r>
    </w:p>
    <w:p w14:paraId="5B181FA6" w14:textId="77777777" w:rsidR="005A014F" w:rsidRPr="00FC31FD" w:rsidRDefault="005A014F" w:rsidP="00FF6A16">
      <w:pPr>
        <w:spacing w:line="360" w:lineRule="auto"/>
        <w:jc w:val="center"/>
        <w:rPr>
          <w:rFonts w:asciiTheme="majorBidi" w:hAnsiTheme="majorBidi" w:cstheme="majorBidi"/>
          <w:b/>
          <w:bCs/>
          <w:sz w:val="24"/>
          <w:szCs w:val="24"/>
          <w:lang w:bidi="ar-IQ"/>
        </w:rPr>
      </w:pPr>
      <w:r w:rsidRPr="00FC31FD">
        <w:rPr>
          <w:rFonts w:asciiTheme="majorBidi" w:hAnsiTheme="majorBidi" w:cstheme="majorBidi"/>
          <w:b/>
          <w:bCs/>
          <w:sz w:val="24"/>
          <w:szCs w:val="24"/>
          <w:lang w:bidi="ar-IQ"/>
        </w:rPr>
        <w:t>Scheme 1-4</w:t>
      </w:r>
      <w:r>
        <w:rPr>
          <w:rFonts w:asciiTheme="majorBidi" w:hAnsiTheme="majorBidi" w:cstheme="majorBidi"/>
          <w:b/>
          <w:bCs/>
          <w:sz w:val="24"/>
          <w:szCs w:val="24"/>
          <w:lang w:bidi="ar-IQ"/>
        </w:rPr>
        <w:t xml:space="preserve">. </w:t>
      </w:r>
      <w:r w:rsidRPr="00FC31FD">
        <w:rPr>
          <w:rFonts w:asciiTheme="majorBidi" w:hAnsiTheme="majorBidi" w:cstheme="majorBidi"/>
          <w:b/>
          <w:bCs/>
          <w:sz w:val="24"/>
          <w:szCs w:val="24"/>
          <w:lang w:bidi="ar-IQ"/>
        </w:rPr>
        <w:t>Synthesis of TPP using MacDonald [2+2] condensation</w:t>
      </w:r>
    </w:p>
    <w:p w14:paraId="47830DA1" w14:textId="77777777" w:rsidR="005A014F" w:rsidRPr="00FC31FD" w:rsidRDefault="005A014F" w:rsidP="00FF6A16">
      <w:pPr>
        <w:spacing w:line="360" w:lineRule="auto"/>
        <w:jc w:val="both"/>
        <w:rPr>
          <w:rFonts w:asciiTheme="majorBidi" w:hAnsiTheme="majorBidi" w:cstheme="majorBidi"/>
          <w:sz w:val="32"/>
          <w:szCs w:val="32"/>
          <w:lang w:bidi="ar-IQ"/>
        </w:rPr>
      </w:pPr>
    </w:p>
    <w:p w14:paraId="09AEA9AA" w14:textId="77777777" w:rsidR="005A014F" w:rsidRPr="00FC31FD"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2"/>
          <w:szCs w:val="32"/>
          <w:lang w:bidi="ar-IQ"/>
        </w:rPr>
        <w:t>1.3.5. By MacDonald [3+1] Condensation</w:t>
      </w:r>
    </w:p>
    <w:p w14:paraId="0CAF9FE0" w14:textId="783D5FBB" w:rsidR="005A014F" w:rsidRPr="00FC31FD" w:rsidRDefault="005A014F" w:rsidP="00823ACC">
      <w:pPr>
        <w:spacing w:line="360" w:lineRule="auto"/>
        <w:jc w:val="both"/>
        <w:rPr>
          <w:rFonts w:asciiTheme="majorBidi" w:hAnsiTheme="majorBidi" w:cstheme="majorBidi"/>
          <w:sz w:val="28"/>
          <w:szCs w:val="28"/>
          <w:lang w:bidi="ar-IQ"/>
        </w:rPr>
      </w:pPr>
      <w:r w:rsidRPr="00FC31FD">
        <w:rPr>
          <w:rFonts w:asciiTheme="majorBidi" w:hAnsiTheme="majorBidi" w:cstheme="majorBidi"/>
          <w:sz w:val="28"/>
          <w:szCs w:val="28"/>
          <w:lang w:bidi="ar-IQ"/>
        </w:rPr>
        <w:t>In the [3+1] strategy</w:t>
      </w:r>
      <w:r w:rsidR="00823ACC">
        <w:rPr>
          <w:rFonts w:asciiTheme="majorBidi" w:hAnsiTheme="majorBidi" w:cstheme="majorBidi"/>
          <w:sz w:val="28"/>
          <w:szCs w:val="28"/>
          <w:lang w:bidi="ar-IQ"/>
        </w:rPr>
        <w:t>,</w:t>
      </w:r>
      <w:r w:rsidRPr="00FC31FD">
        <w:rPr>
          <w:rFonts w:asciiTheme="majorBidi" w:hAnsiTheme="majorBidi" w:cstheme="majorBidi"/>
          <w:sz w:val="28"/>
          <w:szCs w:val="28"/>
          <w:lang w:bidi="ar-IQ"/>
        </w:rPr>
        <w:t xml:space="preserve"> the ability to selectively functionalize a porphyrin in one unit is given. Therefore, the synthesis of "the tripyrrolic" building block is required. Typically, the tripyrrane performs carboxylic acid substituents in its α-positions. Thereafter, it condensed with a "monopyrrolic diformylated" precursor</w:t>
      </w:r>
      <w:r w:rsidR="00D21C4E" w:rsidRPr="00D21C4E">
        <w:t xml:space="preserve"> </w:t>
      </w:r>
      <w:r w:rsidR="00D21C4E">
        <w:rPr>
          <w:rFonts w:asciiTheme="majorBidi" w:hAnsiTheme="majorBidi" w:cstheme="majorBidi"/>
          <w:sz w:val="28"/>
          <w:szCs w:val="28"/>
          <w:lang w:bidi="ar-IQ"/>
        </w:rPr>
        <w:t>(</w:t>
      </w:r>
      <w:r w:rsidR="00D21C4E" w:rsidRPr="00D21C4E">
        <w:rPr>
          <w:rFonts w:asciiTheme="majorBidi" w:hAnsiTheme="majorBidi" w:cstheme="majorBidi"/>
          <w:sz w:val="28"/>
          <w:szCs w:val="28"/>
          <w:lang w:bidi="ar-IQ"/>
        </w:rPr>
        <w:t>Scheme 1-5</w:t>
      </w:r>
      <w:r w:rsidR="00D21C4E">
        <w:rPr>
          <w:rFonts w:asciiTheme="majorBidi" w:hAnsiTheme="majorBidi" w:cstheme="majorBidi"/>
          <w:sz w:val="28"/>
          <w:szCs w:val="28"/>
          <w:lang w:bidi="ar-IQ"/>
        </w:rPr>
        <w:t>)</w:t>
      </w:r>
      <w:r w:rsidRPr="00FC31FD">
        <w:rPr>
          <w:rFonts w:asciiTheme="majorBidi" w:hAnsiTheme="majorBidi" w:cstheme="majorBidi"/>
          <w:sz w:val="28"/>
          <w:szCs w:val="28"/>
        </w:rPr>
        <w:fldChar w:fldCharType="begin" w:fldLock="1"/>
      </w:r>
      <w:r w:rsidR="002A0CFE">
        <w:rPr>
          <w:rFonts w:asciiTheme="majorBidi" w:hAnsiTheme="majorBidi" w:cstheme="majorBidi"/>
          <w:sz w:val="28"/>
          <w:szCs w:val="28"/>
        </w:rPr>
        <w:instrText>ADDIN CSL_CITATION {"citationItems":[{"id":"ITEM-1","itemData":{"ISSN":"0022-4936","author":[{"dropping-particle":"","family":"Boudif","given":"Arezki","non-dropping-particle":"","parse-names":false,"suffix":""},{"dropping-particle":"","family":"Momenteau","given":"Michel","non-dropping-particle":"","parse-names":false,"suffix":""}],"container-title":"Journal of the Chemical Society, Chemical Communications","id":"ITEM-1","issue":"18","issued":{"date-parts":[["1994"]]},"page":"2069-2070","publisher":"The Royal Society of Chemistry","title":"Synthesis of a porphyrin-2, 3-diacrylic acid using a new ‘3+ 1’type procedure","type":"article-journal"},"uris":["http://www.mendeley.com/documents/?uuid=3368efdc-8ca0-4d7e-8f58-034d0ef8932b"]}],"mendeley":{"formattedCitation":"&lt;sup&gt;29&lt;/sup&gt;","plainTextFormattedCitation":"29","previouslyFormattedCitation":"&lt;sup&gt;30&lt;/sup&gt;"},"properties":{"noteIndex":0},"schema":"https://github.com/citation-style-language/schema/raw/master/csl-citation.json"}</w:instrText>
      </w:r>
      <w:r w:rsidRPr="00FC31FD">
        <w:rPr>
          <w:rFonts w:asciiTheme="majorBidi" w:hAnsiTheme="majorBidi" w:cstheme="majorBidi"/>
          <w:sz w:val="28"/>
          <w:szCs w:val="28"/>
        </w:rPr>
        <w:fldChar w:fldCharType="separate"/>
      </w:r>
      <w:r w:rsidR="002A0CFE" w:rsidRPr="002A0CFE">
        <w:rPr>
          <w:rFonts w:asciiTheme="majorBidi" w:hAnsiTheme="majorBidi" w:cstheme="majorBidi"/>
          <w:noProof/>
          <w:sz w:val="28"/>
          <w:szCs w:val="28"/>
          <w:vertAlign w:val="superscript"/>
        </w:rPr>
        <w:t>29</w:t>
      </w:r>
      <w:r w:rsidRPr="00FC31FD">
        <w:rPr>
          <w:rFonts w:asciiTheme="majorBidi" w:hAnsiTheme="majorBidi" w:cstheme="majorBidi"/>
          <w:sz w:val="28"/>
          <w:szCs w:val="28"/>
        </w:rPr>
        <w:fldChar w:fldCharType="end"/>
      </w:r>
      <w:r>
        <w:rPr>
          <w:rFonts w:asciiTheme="majorBidi" w:hAnsiTheme="majorBidi" w:cstheme="majorBidi"/>
          <w:sz w:val="28"/>
          <w:szCs w:val="28"/>
        </w:rPr>
        <w:t>.</w:t>
      </w:r>
      <w:r w:rsidRPr="00FC31FD">
        <w:rPr>
          <w:rFonts w:asciiTheme="majorBidi" w:hAnsiTheme="majorBidi" w:cstheme="majorBidi"/>
          <w:sz w:val="28"/>
          <w:szCs w:val="28"/>
        </w:rPr>
        <w:t xml:space="preserve"> </w:t>
      </w:r>
    </w:p>
    <w:p w14:paraId="489501EE" w14:textId="77777777" w:rsidR="005A014F" w:rsidRPr="00FC31FD" w:rsidRDefault="005A014F" w:rsidP="00FF6A16">
      <w:pPr>
        <w:spacing w:line="360" w:lineRule="auto"/>
        <w:jc w:val="both"/>
        <w:rPr>
          <w:rFonts w:asciiTheme="majorBidi" w:hAnsiTheme="majorBidi" w:cstheme="majorBidi"/>
          <w:sz w:val="28"/>
          <w:szCs w:val="28"/>
          <w:lang w:bidi="ar-IQ"/>
        </w:rPr>
      </w:pPr>
      <w:r w:rsidRPr="00FC31FD">
        <w:rPr>
          <w:rFonts w:asciiTheme="majorBidi" w:hAnsiTheme="majorBidi" w:cstheme="majorBidi"/>
        </w:rPr>
        <w:object w:dxaOrig="9134" w:dyaOrig="2481" w14:anchorId="0EFFFECF">
          <v:shape id="_x0000_i1034" type="#_x0000_t75" style="width:415.5pt;height:114pt" o:ole="">
            <v:imagedata r:id="rId31" o:title=""/>
          </v:shape>
          <o:OLEObject Type="Embed" ProgID="ChemDraw.Document.6.0" ShapeID="_x0000_i1034" DrawAspect="Content" ObjectID="_1776608519" r:id="rId32"/>
        </w:object>
      </w:r>
    </w:p>
    <w:p w14:paraId="1777F216" w14:textId="77777777" w:rsidR="005A014F" w:rsidRPr="00FC31FD" w:rsidRDefault="005A014F" w:rsidP="00FF6A16">
      <w:pPr>
        <w:spacing w:line="360" w:lineRule="auto"/>
        <w:jc w:val="center"/>
        <w:rPr>
          <w:rFonts w:asciiTheme="majorBidi" w:hAnsiTheme="majorBidi" w:cstheme="majorBidi"/>
          <w:b/>
          <w:bCs/>
          <w:sz w:val="24"/>
          <w:szCs w:val="24"/>
          <w:lang w:bidi="ar-IQ"/>
        </w:rPr>
      </w:pPr>
      <w:bookmarkStart w:id="24" w:name="_Hlk157763949"/>
      <w:r w:rsidRPr="00FC31FD">
        <w:rPr>
          <w:rFonts w:asciiTheme="majorBidi" w:hAnsiTheme="majorBidi" w:cstheme="majorBidi"/>
          <w:b/>
          <w:bCs/>
          <w:sz w:val="24"/>
          <w:szCs w:val="24"/>
          <w:lang w:bidi="ar-IQ"/>
        </w:rPr>
        <w:t>Scheme 1-5</w:t>
      </w:r>
      <w:bookmarkEnd w:id="24"/>
      <w:r>
        <w:rPr>
          <w:rFonts w:asciiTheme="majorBidi" w:hAnsiTheme="majorBidi" w:cstheme="majorBidi"/>
          <w:b/>
          <w:bCs/>
          <w:sz w:val="24"/>
          <w:szCs w:val="24"/>
          <w:lang w:bidi="ar-IQ"/>
        </w:rPr>
        <w:t>.</w:t>
      </w:r>
      <w:r w:rsidRPr="00FC31FD">
        <w:rPr>
          <w:rFonts w:asciiTheme="majorBidi" w:hAnsiTheme="majorBidi" w:cstheme="majorBidi"/>
          <w:b/>
          <w:bCs/>
          <w:sz w:val="24"/>
          <w:szCs w:val="24"/>
          <w:lang w:bidi="ar-IQ"/>
        </w:rPr>
        <w:t xml:space="preserve"> Synthesis of TPP using MacDonald [3+1] condensation</w:t>
      </w:r>
    </w:p>
    <w:p w14:paraId="6F8EFBAC" w14:textId="77777777" w:rsidR="005A014F" w:rsidRPr="00FC31FD" w:rsidRDefault="005A014F" w:rsidP="00FF6A16">
      <w:pPr>
        <w:spacing w:line="360" w:lineRule="auto"/>
        <w:jc w:val="center"/>
        <w:rPr>
          <w:rFonts w:asciiTheme="majorBidi" w:hAnsiTheme="majorBidi" w:cstheme="majorBidi"/>
          <w:sz w:val="28"/>
          <w:szCs w:val="28"/>
          <w:lang w:bidi="ar-IQ"/>
        </w:rPr>
      </w:pPr>
    </w:p>
    <w:p w14:paraId="5B59F2D7" w14:textId="361C6A09" w:rsidR="005A014F" w:rsidRPr="00FC31FD"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2"/>
          <w:szCs w:val="32"/>
          <w:lang w:bidi="ar-IQ"/>
        </w:rPr>
        <w:t xml:space="preserve">1.3.6. Other Synthetic </w:t>
      </w:r>
      <w:r w:rsidR="00FF4E53">
        <w:rPr>
          <w:rFonts w:asciiTheme="majorBidi" w:hAnsiTheme="majorBidi" w:cstheme="majorBidi"/>
          <w:sz w:val="32"/>
          <w:szCs w:val="32"/>
          <w:lang w:bidi="ar-IQ"/>
        </w:rPr>
        <w:t>m</w:t>
      </w:r>
      <w:r w:rsidRPr="00FC31FD">
        <w:rPr>
          <w:rFonts w:asciiTheme="majorBidi" w:hAnsiTheme="majorBidi" w:cstheme="majorBidi"/>
          <w:sz w:val="32"/>
          <w:szCs w:val="32"/>
          <w:lang w:bidi="ar-IQ"/>
        </w:rPr>
        <w:t>ethods</w:t>
      </w:r>
    </w:p>
    <w:p w14:paraId="24C5F79A" w14:textId="291BF932" w:rsidR="005A014F" w:rsidRPr="00FC31FD" w:rsidRDefault="00C50E19" w:rsidP="00C50E19">
      <w:pPr>
        <w:spacing w:line="360" w:lineRule="auto"/>
        <w:jc w:val="both"/>
        <w:rPr>
          <w:rFonts w:asciiTheme="majorBidi" w:hAnsiTheme="majorBidi" w:cstheme="majorBidi"/>
          <w:sz w:val="28"/>
          <w:szCs w:val="28"/>
          <w:lang w:bidi="ar-IQ"/>
        </w:rPr>
      </w:pPr>
      <w:r w:rsidRPr="00C50E19">
        <w:rPr>
          <w:rFonts w:asciiTheme="majorBidi" w:hAnsiTheme="majorBidi" w:cstheme="majorBidi"/>
          <w:sz w:val="28"/>
          <w:szCs w:val="28"/>
          <w:lang w:bidi="ar-IQ"/>
        </w:rPr>
        <w:t>Due to the increasing need to expand new synthetic pathways, including green</w:t>
      </w:r>
      <w:r>
        <w:rPr>
          <w:rFonts w:asciiTheme="majorBidi" w:hAnsiTheme="majorBidi" w:cstheme="majorBidi"/>
          <w:sz w:val="28"/>
          <w:szCs w:val="28"/>
          <w:lang w:bidi="ar-IQ"/>
        </w:rPr>
        <w:t xml:space="preserve"> </w:t>
      </w:r>
      <w:r w:rsidRPr="00C50E19">
        <w:rPr>
          <w:rFonts w:asciiTheme="majorBidi" w:hAnsiTheme="majorBidi" w:cstheme="majorBidi"/>
          <w:sz w:val="28"/>
          <w:szCs w:val="28"/>
          <w:lang w:bidi="ar-IQ"/>
        </w:rPr>
        <w:t>techniques, some methods have been adopted to produce</w:t>
      </w:r>
      <w:r>
        <w:rPr>
          <w:rFonts w:asciiTheme="majorBidi" w:hAnsiTheme="majorBidi" w:cstheme="majorBidi"/>
          <w:sz w:val="28"/>
          <w:szCs w:val="28"/>
          <w:lang w:bidi="ar-IQ"/>
        </w:rPr>
        <w:t xml:space="preserve"> </w:t>
      </w:r>
      <w:r w:rsidRPr="00C50E19">
        <w:rPr>
          <w:rFonts w:asciiTheme="majorBidi" w:hAnsiTheme="majorBidi" w:cstheme="majorBidi"/>
          <w:sz w:val="28"/>
          <w:szCs w:val="28"/>
          <w:lang w:bidi="ar-IQ"/>
        </w:rPr>
        <w:t xml:space="preserve">meso-substituted porphyrins </w:t>
      </w:r>
      <w:r w:rsidR="005A014F" w:rsidRPr="00C50E19">
        <w:rPr>
          <w:rFonts w:asciiTheme="majorBidi" w:hAnsiTheme="majorBidi" w:cstheme="majorBidi"/>
          <w:sz w:val="28"/>
          <w:szCs w:val="28"/>
          <w:lang w:bidi="ar-IQ"/>
        </w:rPr>
        <w:t>using</w:t>
      </w:r>
      <w:r w:rsidRPr="00C50E19">
        <w:rPr>
          <w:rFonts w:asciiTheme="majorBidi" w:hAnsiTheme="majorBidi" w:cstheme="majorBidi"/>
          <w:sz w:val="28"/>
          <w:szCs w:val="28"/>
          <w:lang w:bidi="ar-IQ"/>
        </w:rPr>
        <w:t xml:space="preserve"> catalysts,</w:t>
      </w:r>
      <w:r w:rsidR="005A014F" w:rsidRPr="00C50E19">
        <w:rPr>
          <w:rFonts w:asciiTheme="majorBidi" w:hAnsiTheme="majorBidi" w:cstheme="majorBidi"/>
          <w:sz w:val="28"/>
          <w:szCs w:val="28"/>
          <w:lang w:bidi="ar-IQ"/>
        </w:rPr>
        <w:t xml:space="preserve"> alternative energy sources, and reaction media, involving water as solvent, or solid acid catalysts</w:t>
      </w:r>
      <w:r>
        <w:rPr>
          <w:rFonts w:asciiTheme="majorBidi" w:hAnsiTheme="majorBidi" w:cstheme="majorBidi"/>
          <w:sz w:val="28"/>
          <w:szCs w:val="28"/>
          <w:lang w:bidi="ar-IQ"/>
        </w:rPr>
        <w:t xml:space="preserve">, and </w:t>
      </w:r>
      <w:r w:rsidRPr="00C50E19">
        <w:rPr>
          <w:rFonts w:asciiTheme="majorBidi" w:hAnsiTheme="majorBidi" w:cstheme="majorBidi"/>
          <w:sz w:val="28"/>
          <w:szCs w:val="28"/>
          <w:lang w:bidi="ar-IQ"/>
        </w:rPr>
        <w:t>microwave irradiation</w:t>
      </w:r>
      <w:r w:rsidR="005A014F"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{"citationItems":[{"id":"ITEM-1","itemData":{"author":[{"dropping-particle":"","family":"Therapy","given":"Photodynamic","non-dropping-particle":"","parse-names":false,"suffix":""},{"dropping-particle":"","family":"Amos-tautua","given":"Bamidele M","non-dropping-particle":"","parse-names":false,"suffix":""},{"dropping-particle":"","family":"Songca","given":"Sandile P","non-dropping-particle":"","parse-names":false,"suffix":""}],"container-title":"Molecules","id":"ITEM-1","issued":{"date-parts":[["2019"]]},"page":"2428-2456","title":"Application of Porphyrins in Antibacterial","type":"article-journal","volume":"24"},"uris":["http://www.mendeley.com/documents/?uuid=39cb7933-e48b-4209-9409-fb2b7c383664"]}],"mendeley":{"formattedCitation":"&lt;sup&gt;30&lt;/sup&gt;","plainTextFormattedCitation":"30","previouslyFormattedCitation":"&lt;sup&gt;31&lt;/sup&gt;"},"properties":{"noteIndex":0},"schema":"https://github.com/citation-style-language/schema/raw/master/csl-citation.json"}</w:instrText>
      </w:r>
      <w:r w:rsidR="005A014F"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30</w:t>
      </w:r>
      <w:r w:rsidR="005A014F" w:rsidRPr="00FC31FD">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p>
    <w:p w14:paraId="59B88C16" w14:textId="77777777" w:rsidR="005A014F" w:rsidRDefault="005A014F" w:rsidP="00FF6A16">
      <w:pPr>
        <w:spacing w:line="360" w:lineRule="auto"/>
        <w:jc w:val="both"/>
        <w:rPr>
          <w:rFonts w:asciiTheme="majorBidi" w:hAnsiTheme="majorBidi" w:cstheme="majorBidi"/>
          <w:sz w:val="28"/>
          <w:szCs w:val="28"/>
          <w:lang w:bidi="ar-IQ"/>
        </w:rPr>
      </w:pPr>
    </w:p>
    <w:p w14:paraId="17E30A3A" w14:textId="77777777" w:rsidR="005A014F" w:rsidRPr="00FC31FD"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2"/>
          <w:szCs w:val="32"/>
          <w:lang w:bidi="ar-IQ"/>
        </w:rPr>
        <w:t xml:space="preserve">1.3.6.1. Microwave-Assisted Synthesis </w:t>
      </w:r>
    </w:p>
    <w:p w14:paraId="7C0C0B90" w14:textId="2D10820B" w:rsidR="005A014F" w:rsidRPr="00FC31FD" w:rsidRDefault="005A014F" w:rsidP="008D675C">
      <w:pPr>
        <w:spacing w:line="360" w:lineRule="auto"/>
        <w:jc w:val="both"/>
        <w:rPr>
          <w:rFonts w:asciiTheme="majorBidi" w:hAnsiTheme="majorBidi" w:cstheme="majorBidi"/>
          <w:sz w:val="28"/>
          <w:szCs w:val="28"/>
          <w:lang w:bidi="ar-IQ"/>
        </w:rPr>
      </w:pPr>
      <w:r w:rsidRPr="00FC31FD">
        <w:rPr>
          <w:rFonts w:asciiTheme="majorBidi" w:hAnsiTheme="majorBidi" w:cstheme="majorBidi"/>
          <w:sz w:val="28"/>
          <w:szCs w:val="28"/>
          <w:lang w:bidi="ar-IQ"/>
        </w:rPr>
        <w:t xml:space="preserve">To </w:t>
      </w:r>
      <w:r w:rsidR="00112DE7">
        <w:rPr>
          <w:rFonts w:asciiTheme="majorBidi" w:hAnsiTheme="majorBidi" w:cstheme="majorBidi"/>
          <w:sz w:val="28"/>
          <w:szCs w:val="28"/>
          <w:lang w:bidi="ar-IQ"/>
        </w:rPr>
        <w:t>synthesize</w:t>
      </w:r>
      <w:r w:rsidRPr="00FC31FD">
        <w:rPr>
          <w:rFonts w:asciiTheme="majorBidi" w:hAnsiTheme="majorBidi" w:cstheme="majorBidi"/>
          <w:sz w:val="28"/>
          <w:szCs w:val="28"/>
          <w:lang w:bidi="ar-IQ"/>
        </w:rPr>
        <w:t xml:space="preserve"> some unsymmetrical meso-tetraarylporphyrins</w:t>
      </w:r>
      <w:r w:rsidR="00112DE7">
        <w:rPr>
          <w:rFonts w:asciiTheme="majorBidi" w:hAnsiTheme="majorBidi" w:cstheme="majorBidi"/>
          <w:sz w:val="28"/>
          <w:szCs w:val="28"/>
          <w:lang w:bidi="ar-IQ"/>
        </w:rPr>
        <w:t xml:space="preserve"> (</w:t>
      </w:r>
      <w:r w:rsidR="00112DE7" w:rsidRPr="00FC31FD">
        <w:rPr>
          <w:rFonts w:asciiTheme="majorBidi" w:hAnsiTheme="majorBidi" w:cstheme="majorBidi"/>
          <w:sz w:val="28"/>
          <w:szCs w:val="28"/>
          <w:lang w:bidi="ar-IQ"/>
        </w:rPr>
        <w:t>A3B type</w:t>
      </w:r>
      <w:r w:rsidR="00112DE7">
        <w:rPr>
          <w:rFonts w:asciiTheme="majorBidi" w:hAnsiTheme="majorBidi" w:cstheme="majorBidi"/>
          <w:sz w:val="28"/>
          <w:szCs w:val="28"/>
          <w:lang w:bidi="ar-IQ"/>
        </w:rPr>
        <w:t>)</w:t>
      </w:r>
      <w:r w:rsidRPr="00FC31FD">
        <w:rPr>
          <w:rFonts w:asciiTheme="majorBidi" w:hAnsiTheme="majorBidi" w:cstheme="majorBidi"/>
          <w:sz w:val="28"/>
          <w:szCs w:val="28"/>
          <w:lang w:bidi="ar-IQ"/>
        </w:rPr>
        <w:t>,</w:t>
      </w:r>
      <w:r w:rsidRPr="00FC31FD">
        <w:rPr>
          <w:rFonts w:asciiTheme="majorBidi" w:hAnsiTheme="majorBidi" w:cstheme="majorBidi"/>
          <w:i/>
          <w:iCs/>
          <w:sz w:val="28"/>
          <w:szCs w:val="28"/>
          <w:lang w:bidi="ar-IQ"/>
        </w:rPr>
        <w:t xml:space="preserve"> </w:t>
      </w:r>
      <w:r w:rsidRPr="00FC31FD">
        <w:rPr>
          <w:rFonts w:asciiTheme="majorBidi" w:hAnsiTheme="majorBidi" w:cstheme="majorBidi"/>
          <w:sz w:val="28"/>
          <w:szCs w:val="28"/>
          <w:lang w:bidi="ar-IQ"/>
        </w:rPr>
        <w:t xml:space="preserve">Zerrouki </w:t>
      </w:r>
      <w:r w:rsidRPr="00112DE7">
        <w:rPr>
          <w:rFonts w:asciiTheme="majorBidi" w:hAnsiTheme="majorBidi" w:cstheme="majorBidi"/>
          <w:i/>
          <w:iCs/>
          <w:sz w:val="28"/>
          <w:szCs w:val="28"/>
          <w:lang w:bidi="ar-IQ"/>
        </w:rPr>
        <w:t>et al</w:t>
      </w:r>
      <w:r w:rsidRPr="00FC31FD">
        <w:rPr>
          <w:rFonts w:asciiTheme="majorBidi" w:hAnsiTheme="majorBidi" w:cstheme="majorBidi"/>
          <w:sz w:val="28"/>
          <w:szCs w:val="28"/>
          <w:lang w:bidi="ar-IQ"/>
        </w:rPr>
        <w:t xml:space="preserve">. </w:t>
      </w:r>
      <w:r w:rsidR="00112DE7">
        <w:rPr>
          <w:rFonts w:asciiTheme="majorBidi" w:hAnsiTheme="majorBidi" w:cstheme="majorBidi"/>
          <w:sz w:val="28"/>
          <w:szCs w:val="28"/>
          <w:lang w:bidi="ar-IQ"/>
        </w:rPr>
        <w:t>us</w:t>
      </w:r>
      <w:r w:rsidRPr="00FC31FD">
        <w:rPr>
          <w:rFonts w:asciiTheme="majorBidi" w:hAnsiTheme="majorBidi" w:cstheme="majorBidi"/>
          <w:sz w:val="28"/>
          <w:szCs w:val="28"/>
          <w:lang w:bidi="ar-IQ"/>
        </w:rPr>
        <w:t xml:space="preserve">ed a two-step </w:t>
      </w:r>
      <w:r w:rsidR="00112DE7" w:rsidRPr="00112DE7">
        <w:rPr>
          <w:rFonts w:asciiTheme="majorBidi" w:hAnsiTheme="majorBidi" w:cstheme="majorBidi"/>
          <w:sz w:val="28"/>
          <w:szCs w:val="28"/>
          <w:lang w:bidi="ar-IQ"/>
        </w:rPr>
        <w:t xml:space="preserve">microwave-activated </w:t>
      </w:r>
      <w:r w:rsidRPr="00FC31FD">
        <w:rPr>
          <w:rFonts w:asciiTheme="majorBidi" w:hAnsiTheme="majorBidi" w:cstheme="majorBidi"/>
          <w:sz w:val="28"/>
          <w:szCs w:val="28"/>
          <w:lang w:bidi="ar-IQ"/>
        </w:rPr>
        <w:t xml:space="preserve">synthetic </w:t>
      </w:r>
      <w:r w:rsidR="00112DE7">
        <w:rPr>
          <w:rFonts w:asciiTheme="majorBidi" w:hAnsiTheme="majorBidi" w:cstheme="majorBidi"/>
          <w:sz w:val="28"/>
          <w:szCs w:val="28"/>
          <w:lang w:bidi="ar-IQ"/>
        </w:rPr>
        <w:t>pathway</w:t>
      </w:r>
      <w:r w:rsidRPr="00FC31FD">
        <w:rPr>
          <w:rFonts w:asciiTheme="majorBidi" w:hAnsiTheme="majorBidi" w:cstheme="majorBidi"/>
          <w:sz w:val="28"/>
          <w:szCs w:val="28"/>
          <w:lang w:bidi="ar-IQ"/>
        </w:rPr>
        <w:t>. Pyrrole, benzaldehyde</w:t>
      </w:r>
      <w:r w:rsidR="007B7884">
        <w:rPr>
          <w:rFonts w:asciiTheme="majorBidi" w:hAnsiTheme="majorBidi" w:cstheme="majorBidi"/>
          <w:sz w:val="28"/>
          <w:szCs w:val="28"/>
          <w:lang w:bidi="ar-IQ"/>
        </w:rPr>
        <w:t>,</w:t>
      </w:r>
      <w:r w:rsidRPr="00FC31FD">
        <w:rPr>
          <w:rFonts w:asciiTheme="majorBidi" w:hAnsiTheme="majorBidi" w:cstheme="majorBidi"/>
          <w:sz w:val="28"/>
          <w:szCs w:val="28"/>
          <w:lang w:bidi="ar-IQ"/>
        </w:rPr>
        <w:t xml:space="preserve"> </w:t>
      </w:r>
      <w:r w:rsidR="00112DE7">
        <w:rPr>
          <w:rFonts w:asciiTheme="majorBidi" w:hAnsiTheme="majorBidi" w:cstheme="majorBidi"/>
          <w:sz w:val="28"/>
          <w:szCs w:val="28"/>
          <w:lang w:bidi="ar-IQ"/>
        </w:rPr>
        <w:t>DCM</w:t>
      </w:r>
      <w:r w:rsidRPr="00FC31FD">
        <w:rPr>
          <w:rFonts w:asciiTheme="majorBidi" w:hAnsiTheme="majorBidi" w:cstheme="majorBidi"/>
          <w:sz w:val="28"/>
          <w:szCs w:val="28"/>
          <w:lang w:bidi="ar-IQ"/>
        </w:rPr>
        <w:t>, and molecular iodine</w:t>
      </w:r>
      <w:r w:rsidR="00112DE7">
        <w:rPr>
          <w:rFonts w:asciiTheme="majorBidi" w:hAnsiTheme="majorBidi" w:cstheme="majorBidi"/>
          <w:sz w:val="28"/>
          <w:szCs w:val="28"/>
          <w:lang w:bidi="ar-IQ"/>
        </w:rPr>
        <w:t xml:space="preserve"> (</w:t>
      </w:r>
      <w:r w:rsidR="00112DE7" w:rsidRPr="00FC31FD">
        <w:rPr>
          <w:rFonts w:asciiTheme="majorBidi" w:hAnsiTheme="majorBidi" w:cstheme="majorBidi"/>
          <w:sz w:val="28"/>
          <w:szCs w:val="28"/>
          <w:lang w:bidi="ar-IQ"/>
        </w:rPr>
        <w:t xml:space="preserve">10% M) </w:t>
      </w:r>
      <w:r w:rsidRPr="00FC31FD">
        <w:rPr>
          <w:rFonts w:asciiTheme="majorBidi" w:hAnsiTheme="majorBidi" w:cstheme="majorBidi"/>
          <w:sz w:val="28"/>
          <w:szCs w:val="28"/>
          <w:lang w:bidi="ar-IQ"/>
        </w:rPr>
        <w:t xml:space="preserve">were activated </w:t>
      </w:r>
      <w:r w:rsidR="00112DE7">
        <w:rPr>
          <w:rFonts w:asciiTheme="majorBidi" w:hAnsiTheme="majorBidi" w:cstheme="majorBidi"/>
          <w:sz w:val="28"/>
          <w:szCs w:val="28"/>
          <w:lang w:bidi="ar-IQ"/>
        </w:rPr>
        <w:t>by</w:t>
      </w:r>
      <w:r w:rsidRPr="00FC31FD">
        <w:rPr>
          <w:rFonts w:asciiTheme="majorBidi" w:hAnsiTheme="majorBidi" w:cstheme="majorBidi"/>
          <w:sz w:val="28"/>
          <w:szCs w:val="28"/>
          <w:lang w:bidi="ar-IQ"/>
        </w:rPr>
        <w:t xml:space="preserve"> microwave irradiation, after that, </w:t>
      </w:r>
      <w:r w:rsidR="00823ACC" w:rsidRPr="00FC31FD">
        <w:rPr>
          <w:rFonts w:asciiTheme="majorBidi" w:hAnsiTheme="majorBidi" w:cstheme="majorBidi"/>
          <w:sz w:val="28"/>
          <w:szCs w:val="28"/>
          <w:lang w:bidi="ar-IQ"/>
        </w:rPr>
        <w:t>p-chloranil</w:t>
      </w:r>
      <w:r w:rsidRPr="00FC31FD">
        <w:rPr>
          <w:rFonts w:asciiTheme="majorBidi" w:hAnsiTheme="majorBidi" w:cstheme="majorBidi"/>
          <w:sz w:val="28"/>
          <w:szCs w:val="28"/>
          <w:lang w:bidi="ar-IQ"/>
        </w:rPr>
        <w:t xml:space="preserve"> </w:t>
      </w:r>
      <w:r w:rsidR="00B95797">
        <w:rPr>
          <w:rFonts w:asciiTheme="majorBidi" w:hAnsiTheme="majorBidi" w:cstheme="majorBidi"/>
          <w:sz w:val="28"/>
          <w:szCs w:val="28"/>
          <w:lang w:bidi="ar-IQ"/>
        </w:rPr>
        <w:t>is</w:t>
      </w:r>
      <w:r w:rsidRPr="00FC31FD">
        <w:rPr>
          <w:rFonts w:asciiTheme="majorBidi" w:hAnsiTheme="majorBidi" w:cstheme="majorBidi"/>
          <w:sz w:val="28"/>
          <w:szCs w:val="28"/>
          <w:lang w:bidi="ar-IQ"/>
        </w:rPr>
        <w:t xml:space="preserve"> added</w:t>
      </w:r>
      <w:r w:rsidR="00B95797">
        <w:rPr>
          <w:rFonts w:asciiTheme="majorBidi" w:hAnsiTheme="majorBidi" w:cstheme="majorBidi"/>
          <w:sz w:val="28"/>
          <w:szCs w:val="28"/>
          <w:lang w:bidi="ar-IQ"/>
        </w:rPr>
        <w:t xml:space="preserve"> </w:t>
      </w:r>
      <w:r w:rsidRPr="00FC31FD">
        <w:rPr>
          <w:rFonts w:asciiTheme="majorBidi" w:hAnsiTheme="majorBidi" w:cstheme="majorBidi"/>
          <w:sz w:val="28"/>
          <w:szCs w:val="28"/>
          <w:lang w:bidi="ar-IQ"/>
        </w:rPr>
        <w:t>and a second session of microwave irradiation</w:t>
      </w:r>
      <w:r w:rsidRPr="00FC31FD">
        <w:rPr>
          <w:rFonts w:asciiTheme="majorBidi" w:hAnsiTheme="majorBidi" w:cstheme="majorBidi"/>
        </w:rPr>
        <w:t xml:space="preserve"> </w:t>
      </w:r>
      <w:r w:rsidR="00B95797">
        <w:rPr>
          <w:rFonts w:asciiTheme="majorBidi" w:hAnsiTheme="majorBidi" w:cstheme="majorBidi"/>
          <w:sz w:val="28"/>
          <w:szCs w:val="28"/>
          <w:lang w:bidi="ar-IQ"/>
        </w:rPr>
        <w:t>is</w:t>
      </w:r>
      <w:r w:rsidRPr="00FC31FD">
        <w:rPr>
          <w:rFonts w:asciiTheme="majorBidi" w:hAnsiTheme="majorBidi" w:cstheme="majorBidi"/>
          <w:sz w:val="28"/>
          <w:szCs w:val="28"/>
          <w:lang w:bidi="ar-IQ"/>
        </w:rPr>
        <w:t xml:space="preserve"> carried out (Scheme 1-6).</w:t>
      </w:r>
      <w:r w:rsidRPr="00FC31FD">
        <w:rPr>
          <w:rFonts w:asciiTheme="majorBidi" w:hAnsiTheme="majorBidi" w:cstheme="majorBidi"/>
        </w:rPr>
        <w:t xml:space="preserve"> </w:t>
      </w:r>
      <w:r w:rsidR="008D675C" w:rsidRPr="008D675C">
        <w:rPr>
          <w:rFonts w:asciiTheme="majorBidi" w:hAnsiTheme="majorBidi" w:cstheme="majorBidi"/>
          <w:sz w:val="28"/>
          <w:szCs w:val="28"/>
        </w:rPr>
        <w:t>To prevent inconvenient conditions a</w:t>
      </w:r>
      <w:r w:rsidR="008D675C">
        <w:rPr>
          <w:rFonts w:asciiTheme="majorBidi" w:hAnsiTheme="majorBidi" w:cstheme="majorBidi"/>
          <w:sz w:val="28"/>
          <w:szCs w:val="28"/>
        </w:rPr>
        <w:t>n</w:t>
      </w:r>
      <w:r w:rsidR="008D675C" w:rsidRPr="008D675C">
        <w:rPr>
          <w:rFonts w:asciiTheme="majorBidi" w:hAnsiTheme="majorBidi" w:cstheme="majorBidi"/>
          <w:sz w:val="28"/>
          <w:szCs w:val="28"/>
        </w:rPr>
        <w:t xml:space="preserve"> amount of iodine is used as an acid</w:t>
      </w:r>
      <w:r w:rsidR="008D675C" w:rsidRPr="008D675C">
        <w:rPr>
          <w:rFonts w:asciiTheme="majorBidi" w:hAnsiTheme="majorBidi" w:cstheme="majorBidi"/>
          <w:highlight w:val="green"/>
        </w:rPr>
        <w:t xml:space="preserve"> </w:t>
      </w:r>
      <w:r w:rsidR="008D675C" w:rsidRPr="008D675C">
        <w:rPr>
          <w:rFonts w:asciiTheme="majorBidi" w:hAnsiTheme="majorBidi" w:cstheme="majorBidi"/>
          <w:sz w:val="28"/>
          <w:szCs w:val="28"/>
        </w:rPr>
        <w:t xml:space="preserve">promoter </w:t>
      </w:r>
      <w:r w:rsidRPr="00FC31FD">
        <w:rPr>
          <w:rFonts w:asciiTheme="majorBidi" w:hAnsiTheme="majorBidi" w:cstheme="majorBidi"/>
          <w:sz w:val="28"/>
          <w:szCs w:val="28"/>
        </w:rPr>
        <w:t>such as the use of propionic acid</w:t>
      </w:r>
      <w:r w:rsidRPr="00FC31FD">
        <w:rPr>
          <w:rFonts w:asciiTheme="majorBidi" w:hAnsiTheme="majorBidi" w:cstheme="majorBidi"/>
        </w:rPr>
        <w:t>.</w:t>
      </w:r>
      <w:r w:rsidRPr="00FC31FD">
        <w:rPr>
          <w:rFonts w:asciiTheme="majorBidi" w:hAnsiTheme="majorBidi" w:cstheme="majorBidi"/>
          <w:sz w:val="28"/>
          <w:szCs w:val="28"/>
          <w:lang w:bidi="ar-IQ"/>
        </w:rPr>
        <w:t xml:space="preserve"> This protocol has several advantages over other methods, including the use of reagents and solvents without the requirement for prior distillation, </w:t>
      </w:r>
      <w:r w:rsidRPr="003225C6">
        <w:rPr>
          <w:rFonts w:asciiTheme="majorBidi" w:hAnsiTheme="majorBidi" w:cstheme="majorBidi"/>
          <w:sz w:val="28"/>
          <w:szCs w:val="28"/>
          <w:lang w:bidi="ar-IQ"/>
        </w:rPr>
        <w:t>it gives the final</w:t>
      </w:r>
      <w:r w:rsidR="008D675C" w:rsidRPr="003225C6">
        <w:rPr>
          <w:rFonts w:asciiTheme="majorBidi" w:hAnsiTheme="majorBidi" w:cstheme="majorBidi"/>
          <w:sz w:val="28"/>
          <w:szCs w:val="28"/>
          <w:lang w:bidi="ar-IQ"/>
        </w:rPr>
        <w:t xml:space="preserve"> product</w:t>
      </w:r>
      <w:r w:rsidRPr="003225C6">
        <w:rPr>
          <w:rFonts w:asciiTheme="majorBidi" w:hAnsiTheme="majorBidi" w:cstheme="majorBidi"/>
          <w:sz w:val="28"/>
          <w:szCs w:val="28"/>
          <w:lang w:bidi="ar-IQ"/>
        </w:rPr>
        <w:t xml:space="preserve"> </w:t>
      </w:r>
      <w:r w:rsidR="008D675C" w:rsidRPr="003225C6">
        <w:rPr>
          <w:rFonts w:asciiTheme="majorBidi" w:hAnsiTheme="majorBidi" w:cstheme="majorBidi"/>
          <w:sz w:val="28"/>
          <w:szCs w:val="28"/>
          <w:lang w:bidi="ar-IQ"/>
        </w:rPr>
        <w:t>(</w:t>
      </w:r>
      <w:r w:rsidRPr="003225C6">
        <w:rPr>
          <w:rFonts w:asciiTheme="majorBidi" w:hAnsiTheme="majorBidi" w:cstheme="majorBidi"/>
          <w:sz w:val="28"/>
          <w:szCs w:val="28"/>
          <w:lang w:bidi="ar-IQ"/>
        </w:rPr>
        <w:t>meso-tetraphenylporphyrin within a reasonable yields (47%)</w:t>
      </w:r>
      <w:r w:rsidR="008D675C" w:rsidRPr="003225C6">
        <w:rPr>
          <w:rFonts w:asciiTheme="majorBidi" w:hAnsiTheme="majorBidi" w:cstheme="majorBidi"/>
          <w:sz w:val="28"/>
          <w:szCs w:val="28"/>
          <w:lang w:bidi="ar-IQ"/>
        </w:rPr>
        <w:t xml:space="preserve"> with short reaction time,</w:t>
      </w:r>
      <w:r w:rsidRPr="00FC31FD">
        <w:rPr>
          <w:rFonts w:asciiTheme="majorBidi" w:hAnsiTheme="majorBidi" w:cstheme="majorBidi"/>
          <w:sz w:val="28"/>
          <w:szCs w:val="28"/>
          <w:lang w:bidi="ar-IQ"/>
        </w:rPr>
        <w:t xml:space="preserve"> and it is very easy to perform</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SN":"0040-4020","author":[{"dropping-particle":"","family":"Boëns","given":"Benjamin","non-dropping-particle":"","parse-names":false,"suffix":""},{"dropping-particle":"","family":"Faugeras","given":"Pierre-Antoine","non-dropping-particle":"","parse-names":false,"suffix":""},{"dropping-particle":"","family":"Vergnaud","given":"Julien","non-dropping-particle":"","parse-names":false,"suffix":""},{"dropping-particle":"","family":"Lucas","given":"Romain","non-dropping-particle":"","parse-names":false,"suffix":""},{"dropping-particle":"","family":"Teste","given":"Karine","non-dropping-particle":"","parse-names":false,"suffix":""},{"dropping-particle":"","family":"Zerrouki","given":"Rachida","non-dropping-particle":"","parse-names":false,"suffix":""}],"container-title":"Tetrahedron","id":"ITEM-1","issue":"11","issued":{"date-parts":[["2010"]]},"page":"1994-1996","publisher":"Elsevier","title":"Iodine-catalyzed one-pot synthesis of unsymmetrical meso-substituted porphyrins","type":"article-journal","volume":"66"},"uris":["http://www.mendeley.com/documents/?uuid=2f471c12-c302-48f4-bea7-b688003d726a"]}],"mendeley":{"formattedCitation":"&lt;sup&gt;31&lt;/sup&gt;","plainTextFormattedCitation":"31","previouslyFormattedCitation":"&lt;sup&gt;32&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31</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p>
    <w:p w14:paraId="752491DD" w14:textId="35D864AF" w:rsidR="005A014F" w:rsidRDefault="005A014F" w:rsidP="00FF6A16">
      <w:pPr>
        <w:spacing w:line="360" w:lineRule="auto"/>
        <w:jc w:val="center"/>
        <w:rPr>
          <w:rFonts w:asciiTheme="majorBidi" w:hAnsiTheme="majorBidi" w:cstheme="majorBidi"/>
          <w:b/>
          <w:bCs/>
          <w:sz w:val="24"/>
          <w:szCs w:val="24"/>
          <w:lang w:bidi="ar-IQ"/>
        </w:rPr>
      </w:pPr>
      <w:r w:rsidRPr="00FC31FD">
        <w:rPr>
          <w:rFonts w:asciiTheme="majorBidi" w:hAnsiTheme="majorBidi" w:cstheme="majorBidi"/>
        </w:rPr>
        <w:object w:dxaOrig="9912" w:dyaOrig="3198" w14:anchorId="0DDEF490">
          <v:shape id="_x0000_i1035" type="#_x0000_t75" style="width:414pt;height:135pt" o:ole="">
            <v:imagedata r:id="rId33" o:title=""/>
          </v:shape>
          <o:OLEObject Type="Embed" ProgID="ChemDraw.Document.6.0" ShapeID="_x0000_i1035" DrawAspect="Content" ObjectID="_1776608520" r:id="rId34"/>
        </w:object>
      </w:r>
      <w:r w:rsidRPr="00FC31FD">
        <w:rPr>
          <w:rFonts w:asciiTheme="majorBidi" w:hAnsiTheme="majorBidi" w:cstheme="majorBidi"/>
        </w:rPr>
        <w:t xml:space="preserve"> </w:t>
      </w:r>
      <w:r w:rsidRPr="00FC31FD">
        <w:rPr>
          <w:rFonts w:asciiTheme="majorBidi" w:hAnsiTheme="majorBidi" w:cstheme="majorBidi"/>
          <w:b/>
          <w:bCs/>
          <w:sz w:val="24"/>
          <w:szCs w:val="24"/>
          <w:lang w:bidi="ar-IQ"/>
        </w:rPr>
        <w:t>Scheme 1-6</w:t>
      </w:r>
      <w:r>
        <w:rPr>
          <w:rFonts w:asciiTheme="majorBidi" w:hAnsiTheme="majorBidi" w:cstheme="majorBidi"/>
          <w:b/>
          <w:bCs/>
          <w:sz w:val="24"/>
          <w:szCs w:val="24"/>
          <w:lang w:bidi="ar-IQ"/>
        </w:rPr>
        <w:t xml:space="preserve">. </w:t>
      </w:r>
      <w:r w:rsidRPr="00FC31FD">
        <w:rPr>
          <w:rFonts w:asciiTheme="majorBidi" w:hAnsiTheme="majorBidi" w:cstheme="majorBidi"/>
          <w:b/>
          <w:bCs/>
          <w:sz w:val="24"/>
          <w:szCs w:val="24"/>
          <w:lang w:bidi="ar-IQ"/>
        </w:rPr>
        <w:t>Synthesis of meso-substituted porphyrins under microwave irradiation</w:t>
      </w:r>
    </w:p>
    <w:p w14:paraId="16FCC38C" w14:textId="5263FAEE" w:rsidR="005A014F" w:rsidRPr="00FC31FD" w:rsidRDefault="005A014F" w:rsidP="00FF6A16">
      <w:pPr>
        <w:spacing w:line="360" w:lineRule="auto"/>
        <w:jc w:val="both"/>
        <w:rPr>
          <w:rFonts w:asciiTheme="majorBidi" w:hAnsiTheme="majorBidi" w:cstheme="majorBidi"/>
          <w:sz w:val="28"/>
          <w:szCs w:val="28"/>
          <w:lang w:bidi="ar-IQ"/>
        </w:rPr>
      </w:pPr>
      <w:r w:rsidRPr="00FD017A">
        <w:rPr>
          <w:rFonts w:asciiTheme="majorBidi" w:hAnsiTheme="majorBidi" w:cstheme="majorBidi"/>
          <w:sz w:val="28"/>
          <w:szCs w:val="28"/>
          <w:lang w:bidi="ar-IQ"/>
        </w:rPr>
        <w:t>Because of its stability at temperatures above its boiling point and pressures above 16 bar, water has been used as a potential solvent for hydrophobic organic acid or as a base catalyst, and in some cases, as oxidant</w:t>
      </w:r>
      <w:r w:rsidRPr="00FD017A">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{"citationItems":[{"id":"ITEM-1","itemData":{"ISSN":"1420-3049","author":[{"dropping-particle":"","family":"Amos-Tautua","given":"Bamidele M","non-dropping-particle":"","parse-names":false,"suffix":""},{"dropping-particle":"","family":"Songca","given":"Sandile P","non-dropping-particle":"","parse-names":false,"suffix":""},{"dropping-particle":"","family":"Oluwafemi","given":"Oluwatobi S","non-dropping-particle":"","parse-names":false,"suffix":""}],"container-title":"Molecules","id":"ITEM-1","issue":"13","issued":{"date-parts":[["2019"]]},"page":"2456","publisher":"MDPI","title":"Application of porphyrins in antibacterial photodynamic therapy","type":"article-journal","volume":"24"},"uris":["http://www.mendeley.com/documents/?uuid=8e1df8c2-06c7-4734-ac9b-3ac8f8a7bd77"]}],"mendeley":{"formattedCitation":"&lt;sup&gt;32&lt;/sup&gt;","plainTextFormattedCitation":"32","previouslyFormattedCitation":"&lt;sup&gt;33&lt;/sup&gt;"},"properties":{"noteIndex":0},"schema":"https://github.com/citation-style-language/schema/raw/master/csl-citation.json"}</w:instrText>
      </w:r>
      <w:r w:rsidRPr="00FD017A">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32</w:t>
      </w:r>
      <w:r w:rsidRPr="00FD017A">
        <w:rPr>
          <w:rFonts w:asciiTheme="majorBidi" w:hAnsiTheme="majorBidi" w:cstheme="majorBidi"/>
          <w:sz w:val="28"/>
          <w:szCs w:val="28"/>
          <w:lang w:bidi="ar-IQ"/>
        </w:rPr>
        <w:fldChar w:fldCharType="end"/>
      </w:r>
      <w:r w:rsidRPr="00FD017A">
        <w:rPr>
          <w:rFonts w:asciiTheme="majorBidi" w:hAnsiTheme="majorBidi" w:cstheme="majorBidi"/>
          <w:sz w:val="28"/>
          <w:szCs w:val="28"/>
          <w:lang w:bidi="ar-IQ"/>
        </w:rPr>
        <w:t xml:space="preserve">. </w:t>
      </w:r>
      <w:r w:rsidR="00FD017A" w:rsidRPr="00FD017A">
        <w:rPr>
          <w:rFonts w:asciiTheme="majorBidi" w:hAnsiTheme="majorBidi" w:cstheme="majorBidi"/>
          <w:sz w:val="28"/>
          <w:szCs w:val="28"/>
          <w:lang w:bidi="ar-IQ"/>
        </w:rPr>
        <w:t xml:space="preserve">under microwave irradiation </w:t>
      </w:r>
      <w:r w:rsidRPr="00FD017A">
        <w:rPr>
          <w:rFonts w:asciiTheme="majorBidi" w:hAnsiTheme="majorBidi" w:cstheme="majorBidi"/>
          <w:sz w:val="28"/>
          <w:szCs w:val="28"/>
          <w:lang w:bidi="ar-IQ"/>
        </w:rPr>
        <w:t>Meso-arylporphyrins were prepared to employ these unique properties of overheated water. under these reaction conditions</w:t>
      </w:r>
      <w:r w:rsidR="00823ACC" w:rsidRPr="00FD017A">
        <w:rPr>
          <w:rFonts w:asciiTheme="majorBidi" w:hAnsiTheme="majorBidi" w:cstheme="majorBidi"/>
          <w:sz w:val="28"/>
          <w:szCs w:val="28"/>
          <w:lang w:bidi="ar-IQ"/>
        </w:rPr>
        <w:t xml:space="preserve"> </w:t>
      </w:r>
      <w:r w:rsidRPr="00FD017A">
        <w:rPr>
          <w:rFonts w:asciiTheme="majorBidi" w:hAnsiTheme="majorBidi" w:cstheme="majorBidi"/>
          <w:sz w:val="28"/>
          <w:szCs w:val="28"/>
          <w:lang w:bidi="ar-IQ"/>
        </w:rPr>
        <w:t>(Scheme 1-7), Henriques and co-workers reported good to moderate porphyrin yields</w:t>
      </w:r>
      <w:r w:rsidRPr="00FD017A">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{"citationItems":[{"id":"ITEM-1","itemData":{"DOI":"10.1142/S1088424616300020","ISSN":"10991409","abstract":"The easy access and low price of pyrrole and aldehydes, conjugated with the simplicity in preparing meso-substituted porphyrins, makes this type of porphyrins very attractive for a broad range of applications. However, there is an increasing demand for the development of new synthetic processes involving more sustainable chemical principles substituting, whenever possible, dangerous organic solvents by alternative solvents, chromatographic purifications by precipitations and energy-intensive procedures by alternative energy sources such as microwaves and ultrasounds. In this review we will address some recent strategies to synthesize meso-substituted porphyrins using alternative energy sources, reaction media and catalysts, namely microwave irradiation, water as solvent, or solid microporous acid catalysts.","author":[{"dropping-particle":"","family":"Pinto","given":"Sara M.A.","non-dropping-particle":"","parse-names":false,"suffix":""},{"dropping-particle":"","family":"Henriques","given":"César A.","non-dropping-particle":"","parse-names":false,"suffix":""},{"dropping-particle":"","family":"Tomé","given":"Vanessa A.","non-dropping-particle":"","parse-names":false,"suffix":""},{"dropping-particle":"","family":"Vinagreiro","given":"Carolina S.","non-dropping-particle":"","parse-names":false,"suffix":""},{"dropping-particle":"","family":"Calvete","given":"Mário J.F.","non-dropping-particle":"","parse-names":false,"suffix":""},{"dropping-particle":"","family":"Dąbrowski","given":"Janusz M.","non-dropping-particle":"","parse-names":false,"suffix":""},{"dropping-particle":"","family":"Piñeiro","given":"Marta","non-dropping-particle":"","parse-names":false,"suffix":""},{"dropping-particle":"","family":"Arnaut","given":"Luis G.","non-dropping-particle":"","parse-names":false,"suffix":""},{"dropping-particle":"","family":"Pereira","given":"Mariette M.","non-dropping-particle":"","parse-names":false,"suffix":""}],"container-title":"Journal of Porphyrins and Phthalocyanines","id":"ITEM-1","issue":"1-4","issued":{"date-parts":[["2016"]]},"page":"45-60","title":"Synthesis of meso-substituted porphyrins using sustainable chemical processes","type":"article-journal","volume":"20"},"uris":["http://www.mendeley.com/documents/?uuid=d620d108-2393-4336-a4ce-b45ce4d52805"]}],"mendeley":{"formattedCitation":"&lt;sup&gt;33&lt;/sup&gt;","plainTextFormattedCitation":"33","previouslyFormattedCitation":"&lt;sup&gt;34&lt;/sup&gt;"},"properties":{"noteIndex":0},"schema":"https://github.com/citation-style-language/schema/raw/master/csl-citation.json"}</w:instrText>
      </w:r>
      <w:r w:rsidRPr="00FD017A">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33</w:t>
      </w:r>
      <w:r w:rsidRPr="00FD017A">
        <w:rPr>
          <w:rFonts w:asciiTheme="majorBidi" w:hAnsiTheme="majorBidi" w:cstheme="majorBidi"/>
          <w:sz w:val="28"/>
          <w:szCs w:val="28"/>
          <w:lang w:bidi="ar-IQ"/>
        </w:rPr>
        <w:fldChar w:fldCharType="end"/>
      </w:r>
      <w:r w:rsidRPr="00FD017A">
        <w:rPr>
          <w:rFonts w:asciiTheme="majorBidi" w:hAnsiTheme="majorBidi" w:cstheme="majorBidi"/>
          <w:sz w:val="28"/>
          <w:szCs w:val="28"/>
          <w:lang w:bidi="ar-IQ"/>
        </w:rPr>
        <w:t>.</w:t>
      </w:r>
    </w:p>
    <w:p w14:paraId="79E699DD" w14:textId="77777777" w:rsidR="005A014F" w:rsidRPr="00FC31FD" w:rsidRDefault="005A014F" w:rsidP="00FF6A16">
      <w:pPr>
        <w:spacing w:line="360" w:lineRule="auto"/>
        <w:jc w:val="center"/>
        <w:rPr>
          <w:rFonts w:asciiTheme="majorBidi" w:hAnsiTheme="majorBidi" w:cstheme="majorBidi"/>
          <w:b/>
          <w:bCs/>
          <w:sz w:val="24"/>
          <w:szCs w:val="24"/>
          <w:lang w:bidi="ar-IQ"/>
        </w:rPr>
      </w:pPr>
      <w:r w:rsidRPr="00FC31FD">
        <w:rPr>
          <w:rFonts w:asciiTheme="majorBidi" w:hAnsiTheme="majorBidi" w:cstheme="majorBidi"/>
        </w:rPr>
        <w:object w:dxaOrig="8354" w:dyaOrig="3199" w14:anchorId="3D58F5FB">
          <v:shape id="_x0000_i1036" type="#_x0000_t75" style="width:415.5pt;height:160.5pt" o:ole="">
            <v:imagedata r:id="rId35" o:title=""/>
          </v:shape>
          <o:OLEObject Type="Embed" ProgID="ChemDraw.Document.6.0" ShapeID="_x0000_i1036" DrawAspect="Content" ObjectID="_1776608521" r:id="rId36"/>
        </w:object>
      </w:r>
      <w:r w:rsidRPr="00FC31FD">
        <w:rPr>
          <w:rFonts w:asciiTheme="majorBidi" w:hAnsiTheme="majorBidi" w:cstheme="majorBidi"/>
          <w:b/>
          <w:bCs/>
          <w:sz w:val="24"/>
          <w:szCs w:val="24"/>
          <w:lang w:bidi="ar-IQ"/>
        </w:rPr>
        <w:t>Scheme 1-7</w:t>
      </w:r>
      <w:r>
        <w:rPr>
          <w:rFonts w:asciiTheme="majorBidi" w:hAnsiTheme="majorBidi" w:cstheme="majorBidi"/>
          <w:b/>
          <w:bCs/>
          <w:sz w:val="24"/>
          <w:szCs w:val="24"/>
          <w:lang w:bidi="ar-IQ"/>
        </w:rPr>
        <w:t>.</w:t>
      </w:r>
      <w:r w:rsidRPr="00FC31FD">
        <w:rPr>
          <w:rFonts w:asciiTheme="majorBidi" w:hAnsiTheme="majorBidi" w:cstheme="majorBidi"/>
          <w:b/>
          <w:bCs/>
          <w:sz w:val="24"/>
          <w:szCs w:val="24"/>
          <w:lang w:bidi="ar-IQ"/>
        </w:rPr>
        <w:t xml:space="preserve"> Meso-substituted porphyrin was obtained using water as solvent/oxidant microwave irradiation</w:t>
      </w:r>
      <w:r w:rsidRPr="00FC31FD">
        <w:rPr>
          <w:rFonts w:asciiTheme="majorBidi" w:hAnsiTheme="majorBidi" w:cstheme="majorBidi"/>
          <w:b/>
          <w:bCs/>
          <w:sz w:val="24"/>
          <w:szCs w:val="24"/>
          <w:rtl/>
          <w:lang w:bidi="ar-IQ"/>
        </w:rPr>
        <w:t>.</w:t>
      </w:r>
    </w:p>
    <w:p w14:paraId="1EA9A27B" w14:textId="77777777" w:rsidR="005A014F" w:rsidRPr="00FC31FD" w:rsidRDefault="005A014F" w:rsidP="00FF6A16">
      <w:pPr>
        <w:spacing w:line="360" w:lineRule="auto"/>
        <w:rPr>
          <w:rFonts w:asciiTheme="majorBidi" w:hAnsiTheme="majorBidi" w:cstheme="majorBidi"/>
          <w:sz w:val="32"/>
          <w:szCs w:val="32"/>
          <w:lang w:bidi="ar-IQ"/>
        </w:rPr>
      </w:pPr>
    </w:p>
    <w:p w14:paraId="6CCB1170" w14:textId="28754C26" w:rsidR="005A014F" w:rsidRPr="00FC31FD" w:rsidRDefault="005A014F" w:rsidP="00FF6A16">
      <w:pPr>
        <w:spacing w:line="360" w:lineRule="auto"/>
        <w:jc w:val="both"/>
        <w:rPr>
          <w:rFonts w:asciiTheme="majorBidi" w:hAnsiTheme="majorBidi" w:cstheme="majorBidi"/>
          <w:sz w:val="28"/>
          <w:szCs w:val="28"/>
          <w:lang w:bidi="ar-IQ"/>
        </w:rPr>
      </w:pPr>
      <w:r w:rsidRPr="00FC31FD">
        <w:rPr>
          <w:rFonts w:asciiTheme="majorBidi" w:hAnsiTheme="majorBidi" w:cstheme="majorBidi"/>
          <w:sz w:val="28"/>
          <w:szCs w:val="28"/>
          <w:lang w:bidi="ar-IQ"/>
        </w:rPr>
        <w:t>In later development, Joshi proposed a "greener" process for the production of meso-arylporphyrin</w:t>
      </w:r>
      <w:r w:rsidR="00FD017A">
        <w:rPr>
          <w:rFonts w:asciiTheme="majorBidi" w:hAnsiTheme="majorBidi" w:cstheme="majorBidi"/>
          <w:sz w:val="28"/>
          <w:szCs w:val="28"/>
          <w:lang w:bidi="ar-IQ"/>
        </w:rPr>
        <w:t xml:space="preserve">, </w:t>
      </w:r>
      <w:r w:rsidRPr="00FC31FD">
        <w:rPr>
          <w:rFonts w:asciiTheme="majorBidi" w:hAnsiTheme="majorBidi" w:cstheme="majorBidi"/>
          <w:sz w:val="28"/>
          <w:szCs w:val="28"/>
          <w:lang w:bidi="ar-IQ"/>
        </w:rPr>
        <w:t>in which the unpleasant strong organic acids (</w:t>
      </w:r>
      <w:r w:rsidR="00FD017A" w:rsidRPr="00FC31FD">
        <w:rPr>
          <w:rFonts w:asciiTheme="majorBidi" w:hAnsiTheme="majorBidi" w:cstheme="majorBidi"/>
          <w:sz w:val="28"/>
          <w:szCs w:val="28"/>
          <w:lang w:bidi="ar-IQ"/>
        </w:rPr>
        <w:t>BF</w:t>
      </w:r>
      <w:r w:rsidR="00FD017A" w:rsidRPr="00823ACC">
        <w:rPr>
          <w:rFonts w:asciiTheme="majorBidi" w:hAnsiTheme="majorBidi" w:cstheme="majorBidi"/>
          <w:sz w:val="28"/>
          <w:szCs w:val="28"/>
          <w:vertAlign w:val="subscript"/>
          <w:lang w:bidi="ar-IQ"/>
        </w:rPr>
        <w:t>3</w:t>
      </w:r>
      <w:r w:rsidR="00FD017A" w:rsidRPr="00FC31FD">
        <w:rPr>
          <w:rFonts w:asciiTheme="majorBidi" w:hAnsiTheme="majorBidi" w:cstheme="majorBidi"/>
          <w:sz w:val="28"/>
          <w:szCs w:val="28"/>
          <w:lang w:bidi="ar-IQ"/>
        </w:rPr>
        <w:t>·Et</w:t>
      </w:r>
      <w:r w:rsidR="00FD017A" w:rsidRPr="00823ACC">
        <w:rPr>
          <w:rFonts w:asciiTheme="majorBidi" w:hAnsiTheme="majorBidi" w:cstheme="majorBidi"/>
          <w:sz w:val="28"/>
          <w:szCs w:val="28"/>
          <w:vertAlign w:val="subscript"/>
          <w:lang w:bidi="ar-IQ"/>
        </w:rPr>
        <w:t>2</w:t>
      </w:r>
      <w:r w:rsidR="00FD017A" w:rsidRPr="00FC31FD">
        <w:rPr>
          <w:rFonts w:asciiTheme="majorBidi" w:hAnsiTheme="majorBidi" w:cstheme="majorBidi"/>
          <w:sz w:val="28"/>
          <w:szCs w:val="28"/>
          <w:lang w:bidi="ar-IQ"/>
        </w:rPr>
        <w:t>O</w:t>
      </w:r>
      <w:r w:rsidRPr="00FC31FD">
        <w:rPr>
          <w:rFonts w:asciiTheme="majorBidi" w:hAnsiTheme="majorBidi" w:cstheme="majorBidi"/>
          <w:sz w:val="28"/>
          <w:szCs w:val="28"/>
          <w:lang w:bidi="ar-IQ"/>
        </w:rPr>
        <w:t>, TFA, and</w:t>
      </w:r>
      <w:r w:rsidR="00FD017A" w:rsidRPr="00FD017A">
        <w:rPr>
          <w:rFonts w:asciiTheme="majorBidi" w:hAnsiTheme="majorBidi" w:cstheme="majorBidi"/>
          <w:sz w:val="28"/>
          <w:szCs w:val="28"/>
          <w:lang w:bidi="ar-IQ"/>
        </w:rPr>
        <w:t xml:space="preserve"> </w:t>
      </w:r>
      <w:r w:rsidR="00FD017A" w:rsidRPr="00FC31FD">
        <w:rPr>
          <w:rFonts w:asciiTheme="majorBidi" w:hAnsiTheme="majorBidi" w:cstheme="majorBidi"/>
          <w:sz w:val="28"/>
          <w:szCs w:val="28"/>
          <w:lang w:bidi="ar-IQ"/>
        </w:rPr>
        <w:t>TsOH</w:t>
      </w:r>
      <w:r w:rsidRPr="00FC31FD">
        <w:rPr>
          <w:rFonts w:asciiTheme="majorBidi" w:hAnsiTheme="majorBidi" w:cstheme="majorBidi"/>
          <w:sz w:val="28"/>
          <w:szCs w:val="28"/>
          <w:lang w:bidi="ar-IQ"/>
        </w:rPr>
        <w:t xml:space="preserve">) are substituted by the "acidic cation exchange </w:t>
      </w:r>
      <w:r w:rsidRPr="00FC31FD">
        <w:rPr>
          <w:rFonts w:asciiTheme="majorBidi" w:hAnsiTheme="majorBidi" w:cstheme="majorBidi"/>
          <w:sz w:val="28"/>
          <w:szCs w:val="28"/>
          <w:lang w:bidi="ar-IQ"/>
        </w:rPr>
        <w:lastRenderedPageBreak/>
        <w:t>resin Indion-130" (Scheme 1-8). The resin was employed as a "catalyst" in the condensation of many substituted aromatic aldehydes</w:t>
      </w:r>
      <w:r w:rsidR="002C79CF">
        <w:rPr>
          <w:rFonts w:asciiTheme="majorBidi" w:hAnsiTheme="majorBidi" w:cstheme="majorBidi"/>
          <w:sz w:val="28"/>
          <w:szCs w:val="28"/>
          <w:lang w:bidi="ar-IQ"/>
        </w:rPr>
        <w:t xml:space="preserve"> with</w:t>
      </w:r>
      <w:r w:rsidR="002C79CF" w:rsidRPr="002C79CF">
        <w:rPr>
          <w:rFonts w:asciiTheme="majorBidi" w:hAnsiTheme="majorBidi" w:cstheme="majorBidi"/>
          <w:sz w:val="28"/>
          <w:szCs w:val="28"/>
          <w:lang w:bidi="ar-IQ"/>
        </w:rPr>
        <w:t xml:space="preserve"> </w:t>
      </w:r>
      <w:r w:rsidR="002C79CF" w:rsidRPr="00FC31FD">
        <w:rPr>
          <w:rFonts w:asciiTheme="majorBidi" w:hAnsiTheme="majorBidi" w:cstheme="majorBidi"/>
          <w:sz w:val="28"/>
          <w:szCs w:val="28"/>
          <w:lang w:bidi="ar-IQ"/>
        </w:rPr>
        <w:t>pyrrole</w:t>
      </w:r>
      <w:r w:rsidRPr="00FC31FD">
        <w:rPr>
          <w:rFonts w:asciiTheme="majorBidi" w:hAnsiTheme="majorBidi" w:cstheme="majorBidi"/>
          <w:sz w:val="28"/>
          <w:szCs w:val="28"/>
          <w:lang w:bidi="ar-IQ"/>
        </w:rPr>
        <w:t xml:space="preserve">, using dichloromethane and triethyl-orthoacetate </w:t>
      </w:r>
      <w:r w:rsidR="002C79CF">
        <w:rPr>
          <w:rFonts w:asciiTheme="majorBidi" w:hAnsiTheme="majorBidi" w:cstheme="majorBidi"/>
          <w:sz w:val="28"/>
          <w:szCs w:val="28"/>
          <w:lang w:bidi="ar-IQ"/>
        </w:rPr>
        <w:t>(</w:t>
      </w:r>
      <w:r w:rsidRPr="00FC31FD">
        <w:rPr>
          <w:rFonts w:asciiTheme="majorBidi" w:hAnsiTheme="majorBidi" w:cstheme="majorBidi"/>
          <w:sz w:val="28"/>
          <w:szCs w:val="28"/>
          <w:lang w:bidi="ar-IQ"/>
        </w:rPr>
        <w:t>as solvent</w:t>
      </w:r>
      <w:r w:rsidR="002C79CF">
        <w:rPr>
          <w:rFonts w:asciiTheme="majorBidi" w:hAnsiTheme="majorBidi" w:cstheme="majorBidi"/>
          <w:sz w:val="28"/>
          <w:szCs w:val="28"/>
          <w:lang w:bidi="ar-IQ"/>
        </w:rPr>
        <w:t>)</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SN":"0040-4020","author":[{"dropping-particle":"","family":"Naik","given":"Rajan","non-dropping-particle":"","parse-names":false,"suffix":""},{"dropping-particle":"","family":"Joshi","given":"Padmakar","non-dropping-particle":"","parse-names":false,"suffix":""},{"dropping-particle":"","family":"Kaiwar","given":"Sharada P","non-dropping-particle":"","parse-names":false,"suffix":""},{"dropping-particle":"","family":"Deshpande","given":"Rajesh K","non-dropping-particle":"","parse-names":false,"suffix":""}],"container-title":"Tetrahedron","id":"ITEM-1","issue":"13","issued":{"date-parts":[["2003"]]},"page":"2207-2213","publisher":"Elsevier","title":"Facile synthesis of meso-substituted dipyrromethanes and porphyrins using cation exchange resins","type":"article-journal","volume":"59"},"uris":["http://www.mendeley.com/documents/?uuid=7d565013-edbc-42dd-a1ba-a9494060b8a9"]}],"mendeley":{"formattedCitation":"&lt;sup&gt;34&lt;/sup&gt;","plainTextFormattedCitation":"34","previouslyFormattedCitation":"&lt;sup&gt;35&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34</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p>
    <w:p w14:paraId="4568DDD6" w14:textId="77777777" w:rsidR="005A014F" w:rsidRPr="00FC31FD" w:rsidRDefault="005A014F" w:rsidP="00FF6A16">
      <w:pPr>
        <w:spacing w:line="360" w:lineRule="auto"/>
        <w:rPr>
          <w:rFonts w:asciiTheme="majorBidi" w:hAnsiTheme="majorBidi" w:cstheme="majorBidi"/>
          <w:sz w:val="32"/>
          <w:szCs w:val="32"/>
          <w:lang w:bidi="ar-IQ"/>
        </w:rPr>
      </w:pPr>
      <w:r w:rsidRPr="00FC31FD">
        <w:rPr>
          <w:rFonts w:asciiTheme="majorBidi" w:hAnsiTheme="majorBidi" w:cstheme="majorBidi"/>
        </w:rPr>
        <w:object w:dxaOrig="8939" w:dyaOrig="3197" w14:anchorId="18E16478">
          <v:shape id="_x0000_i1037" type="#_x0000_t75" style="width:416.25pt;height:148.5pt" o:ole="">
            <v:imagedata r:id="rId37" o:title=""/>
          </v:shape>
          <o:OLEObject Type="Embed" ProgID="ChemDraw.Document.6.0" ShapeID="_x0000_i1037" DrawAspect="Content" ObjectID="_1776608522" r:id="rId38"/>
        </w:object>
      </w:r>
      <w:r w:rsidRPr="00FC31FD">
        <w:rPr>
          <w:rFonts w:asciiTheme="majorBidi" w:hAnsiTheme="majorBidi" w:cstheme="majorBidi"/>
          <w:b/>
          <w:bCs/>
          <w:sz w:val="24"/>
          <w:szCs w:val="24"/>
          <w:lang w:bidi="ar-IQ"/>
        </w:rPr>
        <w:t>Scheme 1-8</w:t>
      </w:r>
      <w:r>
        <w:rPr>
          <w:rFonts w:asciiTheme="majorBidi" w:hAnsiTheme="majorBidi" w:cstheme="majorBidi"/>
          <w:b/>
          <w:bCs/>
          <w:sz w:val="24"/>
          <w:szCs w:val="24"/>
          <w:lang w:bidi="ar-IQ"/>
        </w:rPr>
        <w:t>.</w:t>
      </w:r>
      <w:r w:rsidRPr="00FC31FD">
        <w:rPr>
          <w:rFonts w:asciiTheme="majorBidi" w:hAnsiTheme="majorBidi" w:cstheme="majorBidi"/>
          <w:b/>
          <w:bCs/>
          <w:sz w:val="24"/>
          <w:szCs w:val="24"/>
          <w:lang w:bidi="ar-IQ"/>
        </w:rPr>
        <w:t xml:space="preserve"> Synthesis of meso-substituted porphyrins using solid acid catalysts. </w:t>
      </w:r>
    </w:p>
    <w:p w14:paraId="759DE9BA" w14:textId="77777777" w:rsidR="005A014F" w:rsidRDefault="005A014F" w:rsidP="00FF6A16">
      <w:pPr>
        <w:spacing w:line="360" w:lineRule="auto"/>
        <w:rPr>
          <w:rFonts w:asciiTheme="majorBidi" w:hAnsiTheme="majorBidi" w:cstheme="majorBidi"/>
          <w:sz w:val="32"/>
          <w:szCs w:val="32"/>
          <w:lang w:bidi="ar-IQ"/>
        </w:rPr>
      </w:pPr>
    </w:p>
    <w:p w14:paraId="461C6BBF" w14:textId="01009072" w:rsidR="005A014F" w:rsidRPr="00FC31FD" w:rsidRDefault="005A014F" w:rsidP="00FF6A16">
      <w:pPr>
        <w:spacing w:line="360" w:lineRule="auto"/>
        <w:rPr>
          <w:rFonts w:asciiTheme="majorBidi" w:hAnsiTheme="majorBidi" w:cstheme="majorBidi"/>
          <w:sz w:val="36"/>
          <w:szCs w:val="36"/>
          <w:lang w:bidi="ar-IQ"/>
        </w:rPr>
      </w:pPr>
      <w:r w:rsidRPr="00FC31FD">
        <w:rPr>
          <w:rFonts w:asciiTheme="majorBidi" w:hAnsiTheme="majorBidi" w:cstheme="majorBidi"/>
          <w:sz w:val="36"/>
          <w:szCs w:val="36"/>
          <w:lang w:bidi="ar-IQ"/>
        </w:rPr>
        <w:t xml:space="preserve">1.4. Photophysical </w:t>
      </w:r>
      <w:r w:rsidR="007B3CD1">
        <w:rPr>
          <w:rFonts w:asciiTheme="majorBidi" w:hAnsiTheme="majorBidi" w:cstheme="majorBidi"/>
          <w:sz w:val="36"/>
          <w:szCs w:val="36"/>
          <w:lang w:bidi="ar-IQ"/>
        </w:rPr>
        <w:t>P</w:t>
      </w:r>
      <w:r w:rsidRPr="00FC31FD">
        <w:rPr>
          <w:rFonts w:asciiTheme="majorBidi" w:hAnsiTheme="majorBidi" w:cstheme="majorBidi"/>
          <w:sz w:val="36"/>
          <w:szCs w:val="36"/>
          <w:lang w:bidi="ar-IQ"/>
        </w:rPr>
        <w:t xml:space="preserve">roperties of </w:t>
      </w:r>
      <w:r w:rsidR="007B3CD1">
        <w:rPr>
          <w:rFonts w:asciiTheme="majorBidi" w:hAnsiTheme="majorBidi" w:cstheme="majorBidi"/>
          <w:sz w:val="36"/>
          <w:szCs w:val="36"/>
          <w:lang w:bidi="ar-IQ"/>
        </w:rPr>
        <w:t>P</w:t>
      </w:r>
      <w:r w:rsidRPr="00FC31FD">
        <w:rPr>
          <w:rFonts w:asciiTheme="majorBidi" w:hAnsiTheme="majorBidi" w:cstheme="majorBidi"/>
          <w:sz w:val="36"/>
          <w:szCs w:val="36"/>
          <w:lang w:bidi="ar-IQ"/>
        </w:rPr>
        <w:t xml:space="preserve">orphyrin and </w:t>
      </w:r>
      <w:r w:rsidR="007B3CD1">
        <w:rPr>
          <w:rFonts w:asciiTheme="majorBidi" w:hAnsiTheme="majorBidi" w:cstheme="majorBidi"/>
          <w:sz w:val="36"/>
          <w:szCs w:val="36"/>
          <w:lang w:bidi="ar-IQ"/>
        </w:rPr>
        <w:t>M</w:t>
      </w:r>
      <w:r w:rsidRPr="00FC31FD">
        <w:rPr>
          <w:rFonts w:asciiTheme="majorBidi" w:hAnsiTheme="majorBidi" w:cstheme="majorBidi"/>
          <w:sz w:val="36"/>
          <w:szCs w:val="36"/>
          <w:lang w:bidi="ar-IQ"/>
        </w:rPr>
        <w:t>etalloporphyrin</w:t>
      </w:r>
    </w:p>
    <w:p w14:paraId="4B5E5CDF" w14:textId="207C4183" w:rsidR="005A014F" w:rsidRPr="00FC31FD" w:rsidRDefault="005A014F" w:rsidP="00FF6A16">
      <w:pPr>
        <w:spacing w:line="360" w:lineRule="auto"/>
        <w:rPr>
          <w:rFonts w:asciiTheme="majorBidi" w:hAnsiTheme="majorBidi" w:cstheme="majorBidi"/>
          <w:sz w:val="32"/>
          <w:szCs w:val="32"/>
          <w:lang w:bidi="ar-IQ"/>
        </w:rPr>
      </w:pPr>
      <w:r w:rsidRPr="00FC31FD">
        <w:rPr>
          <w:rFonts w:asciiTheme="majorBidi" w:hAnsiTheme="majorBidi" w:cstheme="majorBidi"/>
          <w:sz w:val="32"/>
          <w:szCs w:val="32"/>
          <w:lang w:bidi="ar-IQ"/>
        </w:rPr>
        <w:t>1.4.1. UV-</w:t>
      </w:r>
      <w:r w:rsidR="007B3CD1">
        <w:rPr>
          <w:rFonts w:asciiTheme="majorBidi" w:hAnsiTheme="majorBidi" w:cstheme="majorBidi"/>
          <w:sz w:val="32"/>
          <w:szCs w:val="32"/>
          <w:lang w:bidi="ar-IQ"/>
        </w:rPr>
        <w:t>V</w:t>
      </w:r>
      <w:r w:rsidRPr="00FC31FD">
        <w:rPr>
          <w:rFonts w:asciiTheme="majorBidi" w:hAnsiTheme="majorBidi" w:cstheme="majorBidi"/>
          <w:sz w:val="32"/>
          <w:szCs w:val="32"/>
          <w:lang w:bidi="ar-IQ"/>
        </w:rPr>
        <w:t xml:space="preserve">isible </w:t>
      </w:r>
      <w:r w:rsidR="007B3CD1">
        <w:rPr>
          <w:rFonts w:asciiTheme="majorBidi" w:hAnsiTheme="majorBidi" w:cstheme="majorBidi"/>
          <w:sz w:val="32"/>
          <w:szCs w:val="32"/>
          <w:lang w:bidi="ar-IQ"/>
        </w:rPr>
        <w:t>S</w:t>
      </w:r>
      <w:r w:rsidRPr="00FC31FD">
        <w:rPr>
          <w:rFonts w:asciiTheme="majorBidi" w:hAnsiTheme="majorBidi" w:cstheme="majorBidi"/>
          <w:sz w:val="32"/>
          <w:szCs w:val="32"/>
          <w:lang w:bidi="ar-IQ"/>
        </w:rPr>
        <w:t xml:space="preserve">pectroscopy of </w:t>
      </w:r>
      <w:r w:rsidR="007B3CD1">
        <w:rPr>
          <w:rFonts w:asciiTheme="majorBidi" w:hAnsiTheme="majorBidi" w:cstheme="majorBidi"/>
          <w:sz w:val="32"/>
          <w:szCs w:val="32"/>
          <w:lang w:bidi="ar-IQ"/>
        </w:rPr>
        <w:t>P</w:t>
      </w:r>
      <w:r w:rsidRPr="00FC31FD">
        <w:rPr>
          <w:rFonts w:asciiTheme="majorBidi" w:hAnsiTheme="majorBidi" w:cstheme="majorBidi"/>
          <w:sz w:val="32"/>
          <w:szCs w:val="32"/>
          <w:lang w:bidi="ar-IQ"/>
        </w:rPr>
        <w:t xml:space="preserve">orphyrin and </w:t>
      </w:r>
      <w:r w:rsidR="007B3CD1">
        <w:rPr>
          <w:rFonts w:asciiTheme="majorBidi" w:hAnsiTheme="majorBidi" w:cstheme="majorBidi"/>
          <w:sz w:val="32"/>
          <w:szCs w:val="32"/>
          <w:lang w:bidi="ar-IQ"/>
        </w:rPr>
        <w:t>M</w:t>
      </w:r>
      <w:r w:rsidRPr="00FC31FD">
        <w:rPr>
          <w:rFonts w:asciiTheme="majorBidi" w:hAnsiTheme="majorBidi" w:cstheme="majorBidi"/>
          <w:sz w:val="32"/>
          <w:szCs w:val="32"/>
          <w:lang w:bidi="ar-IQ"/>
        </w:rPr>
        <w:t>etalloporphyrin</w:t>
      </w:r>
    </w:p>
    <w:p w14:paraId="7E1DB2B8" w14:textId="55D0FCA4" w:rsidR="005A014F" w:rsidRPr="00FC31FD" w:rsidRDefault="004E3660" w:rsidP="00F4483B">
      <w:pPr>
        <w:spacing w:line="360" w:lineRule="auto"/>
        <w:jc w:val="both"/>
        <w:rPr>
          <w:rFonts w:asciiTheme="majorBidi" w:hAnsiTheme="majorBidi" w:cstheme="majorBidi"/>
          <w:sz w:val="28"/>
          <w:szCs w:val="28"/>
          <w:lang w:bidi="ar-IQ"/>
        </w:rPr>
      </w:pPr>
      <w:r w:rsidRPr="004E3660">
        <w:rPr>
          <w:rFonts w:asciiTheme="majorBidi" w:hAnsiTheme="majorBidi" w:cstheme="majorBidi"/>
          <w:sz w:val="28"/>
          <w:szCs w:val="28"/>
          <w:lang w:bidi="ar-IQ"/>
        </w:rPr>
        <w:t>Porphyrin has an intense color due to its highly</w:t>
      </w:r>
      <w:r>
        <w:rPr>
          <w:rFonts w:asciiTheme="majorBidi" w:hAnsiTheme="majorBidi" w:cstheme="majorBidi"/>
          <w:sz w:val="28"/>
          <w:szCs w:val="28"/>
          <w:lang w:bidi="ar-IQ"/>
        </w:rPr>
        <w:t xml:space="preserve"> </w:t>
      </w:r>
      <w:r w:rsidRPr="004E3660">
        <w:rPr>
          <w:rFonts w:asciiTheme="majorBidi" w:hAnsiTheme="majorBidi" w:cstheme="majorBidi"/>
          <w:sz w:val="28"/>
          <w:szCs w:val="28"/>
          <w:lang w:bidi="ar-IQ"/>
        </w:rPr>
        <w:t xml:space="preserve">conjugated electronic system. Therefore, it absorbs in the visible region due </w:t>
      </w:r>
      <w:r>
        <w:rPr>
          <w:rFonts w:asciiTheme="majorBidi" w:hAnsiTheme="majorBidi" w:cstheme="majorBidi"/>
          <w:sz w:val="28"/>
          <w:szCs w:val="28"/>
          <w:lang w:bidi="ar-IQ"/>
        </w:rPr>
        <w:t xml:space="preserve">to </w:t>
      </w:r>
      <w:r w:rsidRPr="004E3660">
        <w:rPr>
          <w:rFonts w:asciiTheme="majorBidi" w:hAnsiTheme="majorBidi" w:cstheme="majorBidi"/>
          <w:sz w:val="28"/>
          <w:szCs w:val="28"/>
          <w:lang w:bidi="ar-IQ"/>
        </w:rPr>
        <w:t>π → π*</w:t>
      </w:r>
      <w:r>
        <w:rPr>
          <w:rFonts w:asciiTheme="majorBidi" w:hAnsiTheme="majorBidi" w:cstheme="majorBidi"/>
          <w:sz w:val="28"/>
          <w:szCs w:val="28"/>
          <w:lang w:bidi="ar-IQ"/>
        </w:rPr>
        <w:t xml:space="preserve"> </w:t>
      </w:r>
      <w:r w:rsidRPr="004E3660">
        <w:rPr>
          <w:rFonts w:asciiTheme="majorBidi" w:hAnsiTheme="majorBidi" w:cstheme="majorBidi"/>
          <w:sz w:val="28"/>
          <w:szCs w:val="28"/>
          <w:lang w:bidi="ar-IQ"/>
        </w:rPr>
        <w:t>transitions. Therefore, porphyrin has a very distinctive absorption spectrum.  The absorption spectrum of porphyrin depends on the</w:t>
      </w:r>
      <w:r>
        <w:rPr>
          <w:rFonts w:asciiTheme="majorBidi" w:hAnsiTheme="majorBidi" w:cstheme="majorBidi"/>
          <w:sz w:val="28"/>
          <w:szCs w:val="28"/>
          <w:lang w:bidi="ar-IQ"/>
        </w:rPr>
        <w:t>:</w:t>
      </w:r>
      <w:r w:rsidRPr="004E3660">
        <w:rPr>
          <w:rFonts w:asciiTheme="majorBidi" w:hAnsiTheme="majorBidi" w:cstheme="majorBidi"/>
          <w:sz w:val="28"/>
          <w:szCs w:val="28"/>
          <w:lang w:bidi="ar-IQ"/>
        </w:rPr>
        <w:t xml:space="preserve"> </w:t>
      </w:r>
      <w:r>
        <w:rPr>
          <w:rFonts w:asciiTheme="majorBidi" w:hAnsiTheme="majorBidi" w:cstheme="majorBidi"/>
          <w:sz w:val="28"/>
          <w:szCs w:val="28"/>
          <w:lang w:bidi="ar-IQ"/>
        </w:rPr>
        <w:t xml:space="preserve">i) </w:t>
      </w:r>
      <w:r w:rsidRPr="004E3660">
        <w:rPr>
          <w:rFonts w:asciiTheme="majorBidi" w:hAnsiTheme="majorBidi" w:cstheme="majorBidi"/>
          <w:sz w:val="28"/>
          <w:szCs w:val="28"/>
          <w:lang w:bidi="ar-IQ"/>
        </w:rPr>
        <w:t>structure</w:t>
      </w:r>
      <w:r>
        <w:rPr>
          <w:rFonts w:asciiTheme="majorBidi" w:hAnsiTheme="majorBidi" w:cstheme="majorBidi"/>
          <w:sz w:val="28"/>
          <w:szCs w:val="28"/>
          <w:lang w:bidi="ar-IQ"/>
        </w:rPr>
        <w:t xml:space="preserve">, ii) </w:t>
      </w:r>
      <w:r w:rsidRPr="004E3660">
        <w:rPr>
          <w:rFonts w:asciiTheme="majorBidi" w:hAnsiTheme="majorBidi" w:cstheme="majorBidi"/>
          <w:sz w:val="28"/>
          <w:szCs w:val="28"/>
          <w:lang w:bidi="ar-IQ"/>
        </w:rPr>
        <w:t>presence and absence of the metal</w:t>
      </w:r>
      <w:r w:rsidR="005A014F"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{"citationItems":[{"id":"ITEM-1","itemData":{"DOI":"10.1016/0370-2693(87)90819-7","ISSN":"03702693","abstract":"We derive a second order expression for the electromagnetic radiation to the initial state in e+e-→Z0. Extending a formulation in terms of evolution equations we calculate dominant and non-dominant contributions by including further corrections. Total cross sections are computed and a comparison with previous results is made. © 1987.","author":[{"dropping-particle":"","family":"Nicrosini","given":"O.","non-dropping-particle":"","parse-names":false,"suffix":""},{"dropping-particle":"","family":"Trentadue","given":"Luca","non-dropping-particle":"","parse-names":false,"suffix":""}],"container-title":"Physics Letters B","id":"ITEM-1","issue":"4","issued":{"date-parts":[["1987"]]},"page":"551-556","title":"Soft photons and second order radiative corrections to e+e-→Z0","type":"article-journal","volume":"196"},"uris":["http://www.mendeley.com/documents/?uuid=c79e7c5c-89fe-4fe5-adfe-b1981ecb5d25"]}],"mendeley":{"formattedCitation":"&lt;sup&gt;35&lt;/sup&gt;","plainTextFormattedCitation":"35","previouslyFormattedCitation":"&lt;sup&gt;36&lt;/sup&gt;"},"properties":{"noteIndex":0},"schema":"https://github.com/citation-style-language/schema/raw/master/csl-citation.json"}</w:instrText>
      </w:r>
      <w:r w:rsidR="005A014F"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35</w:t>
      </w:r>
      <w:r w:rsidR="005A014F" w:rsidRPr="00FC31FD">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r w:rsidR="005A014F" w:rsidRPr="00FC31FD">
        <w:rPr>
          <w:rFonts w:asciiTheme="majorBidi" w:hAnsiTheme="majorBidi" w:cstheme="majorBidi"/>
          <w:sz w:val="28"/>
          <w:szCs w:val="28"/>
          <w:lang w:bidi="ar-IQ"/>
        </w:rPr>
        <w:t xml:space="preserve"> </w:t>
      </w:r>
      <w:r w:rsidR="005A014F" w:rsidRPr="00F27405">
        <w:rPr>
          <w:rFonts w:asciiTheme="majorBidi" w:hAnsiTheme="majorBidi" w:cstheme="majorBidi"/>
          <w:sz w:val="28"/>
          <w:szCs w:val="28"/>
          <w:lang w:bidi="ar-IQ"/>
        </w:rPr>
        <w:t>The UV-</w:t>
      </w:r>
      <w:r w:rsidR="00397130" w:rsidRPr="00F27405">
        <w:rPr>
          <w:rFonts w:asciiTheme="majorBidi" w:hAnsiTheme="majorBidi" w:cstheme="majorBidi"/>
          <w:sz w:val="28"/>
          <w:szCs w:val="28"/>
          <w:lang w:bidi="ar-IQ"/>
        </w:rPr>
        <w:t>Vis</w:t>
      </w:r>
      <w:r w:rsidR="005A014F" w:rsidRPr="00F27405">
        <w:rPr>
          <w:rFonts w:asciiTheme="majorBidi" w:hAnsiTheme="majorBidi" w:cstheme="majorBidi"/>
          <w:sz w:val="28"/>
          <w:szCs w:val="28"/>
          <w:lang w:bidi="ar-IQ"/>
        </w:rPr>
        <w:t xml:space="preserve"> spectrum </w:t>
      </w:r>
      <w:r w:rsidR="00F27405" w:rsidRPr="00F27405">
        <w:rPr>
          <w:rFonts w:asciiTheme="majorBidi" w:hAnsiTheme="majorBidi" w:cstheme="majorBidi"/>
          <w:sz w:val="28"/>
          <w:szCs w:val="28"/>
          <w:lang w:bidi="ar-IQ"/>
        </w:rPr>
        <w:t>for</w:t>
      </w:r>
      <w:r w:rsidR="005A014F" w:rsidRPr="00F27405">
        <w:rPr>
          <w:rFonts w:asciiTheme="majorBidi" w:hAnsiTheme="majorBidi" w:cstheme="majorBidi"/>
          <w:sz w:val="28"/>
          <w:szCs w:val="28"/>
          <w:lang w:bidi="ar-IQ"/>
        </w:rPr>
        <w:t xml:space="preserve"> porphyrin consists of four bands</w:t>
      </w:r>
      <w:r w:rsidR="00F27405" w:rsidRPr="00F27405">
        <w:rPr>
          <w:rFonts w:asciiTheme="majorBidi" w:hAnsiTheme="majorBidi" w:cstheme="majorBidi"/>
          <w:sz w:val="28"/>
          <w:szCs w:val="28"/>
          <w:lang w:bidi="ar-IQ"/>
        </w:rPr>
        <w:t xml:space="preserve"> called the Q-bands between (500 nm and 680 nm)</w:t>
      </w:r>
      <w:r w:rsidR="00CA6DE4">
        <w:rPr>
          <w:rFonts w:asciiTheme="majorBidi" w:hAnsiTheme="majorBidi" w:cstheme="majorBidi"/>
          <w:sz w:val="28"/>
          <w:szCs w:val="28"/>
          <w:lang w:bidi="ar-IQ"/>
        </w:rPr>
        <w:t xml:space="preserve"> of </w:t>
      </w:r>
      <w:r w:rsidR="005A014F" w:rsidRPr="00F27405">
        <w:rPr>
          <w:rFonts w:asciiTheme="majorBidi" w:hAnsiTheme="majorBidi" w:cstheme="majorBidi"/>
          <w:sz w:val="28"/>
          <w:szCs w:val="28"/>
          <w:lang w:bidi="ar-IQ"/>
        </w:rPr>
        <w:t>lower intensity at longer wavelengths</w:t>
      </w:r>
      <w:r w:rsidR="001B7F47">
        <w:rPr>
          <w:rFonts w:asciiTheme="majorBidi" w:hAnsiTheme="majorBidi" w:cstheme="majorBidi"/>
          <w:sz w:val="28"/>
          <w:szCs w:val="28"/>
          <w:lang w:bidi="ar-IQ"/>
        </w:rPr>
        <w:t xml:space="preserve"> </w:t>
      </w:r>
      <w:r w:rsidR="005A014F" w:rsidRPr="001B7F47">
        <w:rPr>
          <w:rFonts w:asciiTheme="majorBidi" w:hAnsiTheme="majorBidi" w:cstheme="majorBidi"/>
          <w:sz w:val="28"/>
          <w:szCs w:val="28"/>
          <w:lang w:bidi="ar-IQ"/>
        </w:rPr>
        <w:t>and an intense band (ɛ &gt; 10</w:t>
      </w:r>
      <w:r w:rsidR="005A014F" w:rsidRPr="001B7F47">
        <w:rPr>
          <w:rFonts w:asciiTheme="majorBidi" w:hAnsiTheme="majorBidi" w:cstheme="majorBidi"/>
          <w:sz w:val="28"/>
          <w:szCs w:val="28"/>
          <w:vertAlign w:val="superscript"/>
          <w:lang w:bidi="ar-IQ"/>
        </w:rPr>
        <w:t>5</w:t>
      </w:r>
      <w:r w:rsidR="005A014F" w:rsidRPr="001B7F47">
        <w:rPr>
          <w:rFonts w:asciiTheme="majorBidi" w:hAnsiTheme="majorBidi" w:cstheme="majorBidi"/>
          <w:sz w:val="28"/>
          <w:szCs w:val="28"/>
          <w:lang w:bidi="ar-IQ"/>
        </w:rPr>
        <w:t xml:space="preserve"> L.mol</w:t>
      </w:r>
      <w:r w:rsidR="005A014F" w:rsidRPr="001B7F47">
        <w:rPr>
          <w:rFonts w:asciiTheme="majorBidi" w:hAnsiTheme="majorBidi" w:cstheme="majorBidi"/>
          <w:sz w:val="28"/>
          <w:szCs w:val="28"/>
          <w:vertAlign w:val="superscript"/>
          <w:lang w:bidi="ar-IQ"/>
        </w:rPr>
        <w:t>-1</w:t>
      </w:r>
      <w:r w:rsidR="005A014F" w:rsidRPr="001B7F47">
        <w:rPr>
          <w:rFonts w:asciiTheme="majorBidi" w:hAnsiTheme="majorBidi" w:cstheme="majorBidi"/>
          <w:sz w:val="28"/>
          <w:szCs w:val="28"/>
          <w:lang w:bidi="ar-IQ"/>
        </w:rPr>
        <w:t>.cm</w:t>
      </w:r>
      <w:r w:rsidR="005A014F" w:rsidRPr="001B7F47">
        <w:rPr>
          <w:rFonts w:asciiTheme="majorBidi" w:hAnsiTheme="majorBidi" w:cstheme="majorBidi"/>
          <w:sz w:val="28"/>
          <w:szCs w:val="28"/>
          <w:vertAlign w:val="superscript"/>
          <w:lang w:bidi="ar-IQ"/>
        </w:rPr>
        <w:t>-1</w:t>
      </w:r>
      <w:r w:rsidR="005A014F" w:rsidRPr="001B7F47">
        <w:rPr>
          <w:rFonts w:asciiTheme="majorBidi" w:hAnsiTheme="majorBidi" w:cstheme="majorBidi"/>
          <w:sz w:val="28"/>
          <w:szCs w:val="28"/>
          <w:lang w:bidi="ar-IQ"/>
        </w:rPr>
        <w:t xml:space="preserve">) between 390 and 430 nm (near UV) called the Soret or B-band </w:t>
      </w:r>
      <w:bookmarkStart w:id="25" w:name="_Hlk144899734"/>
      <w:r w:rsidR="005A014F" w:rsidRPr="001B7F47">
        <w:rPr>
          <w:rFonts w:asciiTheme="majorBidi" w:hAnsiTheme="majorBidi" w:cstheme="majorBidi"/>
          <w:sz w:val="28"/>
          <w:szCs w:val="28"/>
          <w:lang w:bidi="ar-IQ"/>
        </w:rPr>
        <w:t>(Figure 1-4)</w:t>
      </w:r>
      <w:bookmarkEnd w:id="25"/>
      <w:r w:rsidR="005A014F" w:rsidRPr="001B7F47">
        <w:rPr>
          <w:rFonts w:asciiTheme="majorBidi" w:hAnsiTheme="majorBidi" w:cstheme="majorBidi"/>
          <w:sz w:val="28"/>
          <w:szCs w:val="28"/>
          <w:lang w:bidi="ar-IQ"/>
        </w:rPr>
        <w:t>.</w:t>
      </w:r>
      <w:r w:rsidR="005A014F" w:rsidRPr="00FC31FD">
        <w:rPr>
          <w:rFonts w:asciiTheme="majorBidi" w:hAnsiTheme="majorBidi" w:cstheme="majorBidi"/>
          <w:sz w:val="28"/>
          <w:szCs w:val="28"/>
          <w:lang w:bidi="ar-IQ"/>
        </w:rPr>
        <w:t xml:space="preserve"> As a result, there are four such transitions for free base porphyrins with D</w:t>
      </w:r>
      <w:r w:rsidR="005A014F" w:rsidRPr="00FC31FD">
        <w:rPr>
          <w:rFonts w:asciiTheme="majorBidi" w:hAnsiTheme="majorBidi" w:cstheme="majorBidi"/>
          <w:sz w:val="28"/>
          <w:szCs w:val="28"/>
          <w:vertAlign w:val="subscript"/>
          <w:lang w:bidi="ar-IQ"/>
        </w:rPr>
        <w:t>2h</w:t>
      </w:r>
      <w:r w:rsidR="005A014F" w:rsidRPr="00FC31FD">
        <w:rPr>
          <w:rFonts w:asciiTheme="majorBidi" w:hAnsiTheme="majorBidi" w:cstheme="majorBidi"/>
          <w:sz w:val="28"/>
          <w:szCs w:val="28"/>
          <w:lang w:bidi="ar-IQ"/>
        </w:rPr>
        <w:t xml:space="preserve"> symmetry, but only two for metallized porphyrins with a higher degree </w:t>
      </w:r>
      <w:r w:rsidR="005A014F" w:rsidRPr="00FC31FD">
        <w:rPr>
          <w:rFonts w:asciiTheme="majorBidi" w:hAnsiTheme="majorBidi" w:cstheme="majorBidi"/>
          <w:sz w:val="28"/>
          <w:szCs w:val="28"/>
          <w:lang w:bidi="ar-IQ"/>
        </w:rPr>
        <w:lastRenderedPageBreak/>
        <w:t>of symmetry (D</w:t>
      </w:r>
      <w:r w:rsidR="005A014F" w:rsidRPr="00FC31FD">
        <w:rPr>
          <w:rFonts w:asciiTheme="majorBidi" w:hAnsiTheme="majorBidi" w:cstheme="majorBidi"/>
          <w:sz w:val="28"/>
          <w:szCs w:val="28"/>
          <w:vertAlign w:val="subscript"/>
          <w:lang w:bidi="ar-IQ"/>
        </w:rPr>
        <w:t>4h</w:t>
      </w:r>
      <w:r w:rsidR="005A014F" w:rsidRPr="00FC31FD">
        <w:rPr>
          <w:rFonts w:asciiTheme="majorBidi" w:hAnsiTheme="majorBidi" w:cstheme="majorBidi"/>
          <w:sz w:val="28"/>
          <w:szCs w:val="28"/>
          <w:lang w:bidi="ar-IQ"/>
        </w:rPr>
        <w:t>)</w:t>
      </w:r>
      <w:r w:rsidR="005A014F"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{"citationItems":[{"id":"ITEM-1","itemData":{"ISBN":"9781728154299","author":[{"dropping-particle":"","family":"Nasri","given":"Habib","non-dropping-particle":"","parse-names":false,"suffix":""}],"id":"ITEM-1","issued":{"date-parts":[["2020"]]},"title":"PORPHYRINS and METALLOPORPHYRINS : AN OVERVIEW","type":"article-journal"},"uris":["http://www.mendeley.com/documents/?uuid=12a76e4e-69f8-44b7-91e2-88d236622e94"]},{"id":"ITEM-2","itemData":{"DOI":"10.1016/0370-2693(87)90819-7","ISSN":"03702693","abstract":"We derive a second order expression for the electromagnetic radiation to the initial state in e+e-→Z0. Extending a formulation in terms of evolution equations we calculate dominant and non-dominant contributions by including further corrections. Total cross sections are computed and a comparison with previous results is made. © 1987.","author":[{"dropping-particle":"","family":"Nicrosini","given":"O.","non-dropping-particle":"","parse-names":false,"suffix":""},{"dropping-particle":"","family":"Trentadue","given":"Luca","non-dropping-particle":"","parse-names":false,"suffix":""}],"container-title":"Physics Letters B","id":"ITEM-2","issue":"4","issued":{"date-parts":[["1987"]]},"page":"551-556","title":"Soft photons and second order radiative corrections to e+e-→Z0","type":"article-journal","volume":"196"},"uris":["http://www.mendeley.com/documents/?uuid=c79e7c5c-89fe-4fe5-adfe-b1981ecb5d25"]}],"mendeley":{"formattedCitation":"&lt;sup&gt;11,35&lt;/sup&gt;","plainTextFormattedCitation":"11,35","previouslyFormattedCitation":"&lt;sup&gt;11,36&lt;/sup&gt;"},"properties":{"noteIndex":0},"schema":"https://github.com/citation-style-language/schema/raw/master/csl-citation.json"}</w:instrText>
      </w:r>
      <w:r w:rsidR="005A014F"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11,35</w:t>
      </w:r>
      <w:r w:rsidR="005A014F" w:rsidRPr="00FC31FD">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r w:rsidR="005A014F" w:rsidRPr="00FC31FD">
        <w:rPr>
          <w:rFonts w:asciiTheme="majorBidi" w:hAnsiTheme="majorBidi" w:cstheme="majorBidi"/>
          <w:sz w:val="28"/>
          <w:szCs w:val="28"/>
          <w:lang w:bidi="ar-IQ"/>
        </w:rPr>
        <w:t xml:space="preserve"> The electronic transitions responsible for these absorption bands have been completely the study, among other things, Transitions between the four orbitals centered on the macrocycle (2HOMO-2LUMO) were attributed by Gouterman. Those transitions are used to characterize along the porphyrin symmetry axes (x and y), which are differentiated in the case of free bases (D</w:t>
      </w:r>
      <w:r w:rsidR="005A014F" w:rsidRPr="00FC31FD">
        <w:rPr>
          <w:rFonts w:asciiTheme="majorBidi" w:hAnsiTheme="majorBidi" w:cstheme="majorBidi"/>
          <w:sz w:val="28"/>
          <w:szCs w:val="28"/>
          <w:vertAlign w:val="subscript"/>
          <w:lang w:bidi="ar-IQ"/>
        </w:rPr>
        <w:t>2h</w:t>
      </w:r>
      <w:r w:rsidR="005A014F" w:rsidRPr="00FC31FD">
        <w:rPr>
          <w:rFonts w:asciiTheme="majorBidi" w:hAnsiTheme="majorBidi" w:cstheme="majorBidi"/>
          <w:sz w:val="28"/>
          <w:szCs w:val="28"/>
          <w:lang w:bidi="ar-IQ"/>
        </w:rPr>
        <w:t>) and equivalent in the case of metallated porphyrin (D</w:t>
      </w:r>
      <w:r w:rsidR="005A014F" w:rsidRPr="00FC31FD">
        <w:rPr>
          <w:rFonts w:asciiTheme="majorBidi" w:hAnsiTheme="majorBidi" w:cstheme="majorBidi"/>
          <w:sz w:val="28"/>
          <w:szCs w:val="28"/>
          <w:vertAlign w:val="subscript"/>
          <w:lang w:bidi="ar-IQ"/>
        </w:rPr>
        <w:t>4h</w:t>
      </w:r>
      <w:r w:rsidR="005A014F" w:rsidRPr="00FC31FD">
        <w:rPr>
          <w:rFonts w:asciiTheme="majorBidi" w:hAnsiTheme="majorBidi" w:cstheme="majorBidi"/>
          <w:sz w:val="28"/>
          <w:szCs w:val="28"/>
          <w:lang w:bidi="ar-IQ"/>
        </w:rPr>
        <w:t>). the Gouterman theory is called the "four-orbit model" due to it considers only the two lowest vacant molecular orbits (LUMO) and the two highest occupied molecular orbits (HOMO)</w:t>
      </w:r>
      <w:r w:rsidR="005A014F"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{"citationItems":[{"id":"ITEM-1","itemData":{"DOI":"10.1016/0370-2693(87)90819-7","ISSN":"03702693","abstract":"We derive a second order expression for the electromagnetic radiation to the initial state in e+e-→Z0. Extending a formulation in terms of evolution equations we calculate dominant and non-dominant contributions by including further corrections. Total cross sections are computed and a comparison with previous results is made. © 1987.","author":[{"dropping-particle":"","family":"Nicrosini","given":"O.","non-dropping-particle":"","parse-names":false,"suffix":""},{"dropping-particle":"","family":"Trentadue","given":"Luca","non-dropping-particle":"","parse-names":false,"suffix":""}],"container-title":"Physics Letters B","id":"ITEM-1","issue":"4","issued":{"date-parts":[["1987"]]},"page":"551-556","title":"Soft photons and second order radiative corrections to e+e-→Z0","type":"article-journal","volume":"196"},"uris":["http://www.mendeley.com/documents/?uuid=c79e7c5c-89fe-4fe5-adfe-b1981ecb5d25"]}],"mendeley":{"formattedCitation":"&lt;sup&gt;35&lt;/sup&gt;","plainTextFormattedCitation":"35","previouslyFormattedCitation":"&lt;sup&gt;36&lt;/sup&gt;"},"properties":{"noteIndex":0},"schema":"https://github.com/citation-style-language/schema/raw/master/csl-citation.json"}</w:instrText>
      </w:r>
      <w:r w:rsidR="005A014F"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35</w:t>
      </w:r>
      <w:r w:rsidR="005A014F" w:rsidRPr="00FC31FD">
        <w:rPr>
          <w:rFonts w:asciiTheme="majorBidi" w:hAnsiTheme="majorBidi" w:cstheme="majorBidi"/>
          <w:sz w:val="28"/>
          <w:szCs w:val="28"/>
          <w:lang w:bidi="ar-IQ"/>
        </w:rPr>
        <w:fldChar w:fldCharType="end"/>
      </w:r>
      <w:r w:rsidR="005A014F" w:rsidRPr="00FC31FD">
        <w:rPr>
          <w:rFonts w:asciiTheme="majorBidi" w:hAnsiTheme="majorBidi" w:cstheme="majorBidi"/>
          <w:sz w:val="28"/>
          <w:szCs w:val="28"/>
          <w:lang w:bidi="ar-IQ"/>
        </w:rPr>
        <w:t xml:space="preserve">  (Figure 1-5). Although it has since been replaced by other, more effective models the four-orbital approach is still the best introduction to the theory of UV-visible porphyrin spectra. Gouterman, depending on the main principles of the "cyclic polyene theory", this by itself is unable to explain differences in the UV spectrum procured by differences in the porphyrin skeleton, gave a satisfying physical significance to Hückel's theory, which Longuet-Higgins applied for the first time to tetrapyrrole macrocycles.  The latter had come by calculation of two non-degenerated "HOMO" orbitals, known as (a</w:t>
      </w:r>
      <w:r w:rsidR="005A014F" w:rsidRPr="00FC31FD">
        <w:rPr>
          <w:rFonts w:asciiTheme="majorBidi" w:hAnsiTheme="majorBidi" w:cstheme="majorBidi"/>
          <w:sz w:val="28"/>
          <w:szCs w:val="28"/>
          <w:vertAlign w:val="subscript"/>
          <w:lang w:bidi="ar-IQ"/>
        </w:rPr>
        <w:t>1u</w:t>
      </w:r>
      <w:r w:rsidR="005A014F" w:rsidRPr="00FC31FD">
        <w:rPr>
          <w:rFonts w:asciiTheme="majorBidi" w:hAnsiTheme="majorBidi" w:cstheme="majorBidi"/>
          <w:sz w:val="28"/>
          <w:szCs w:val="28"/>
          <w:lang w:bidi="ar-IQ"/>
        </w:rPr>
        <w:t xml:space="preserve"> and a</w:t>
      </w:r>
      <w:r w:rsidR="005A014F" w:rsidRPr="00FC31FD">
        <w:rPr>
          <w:rFonts w:asciiTheme="majorBidi" w:hAnsiTheme="majorBidi" w:cstheme="majorBidi"/>
          <w:sz w:val="28"/>
          <w:szCs w:val="28"/>
          <w:vertAlign w:val="subscript"/>
          <w:lang w:bidi="ar-IQ"/>
        </w:rPr>
        <w:t>2u</w:t>
      </w:r>
      <w:r w:rsidR="005A014F" w:rsidRPr="00FC31FD">
        <w:rPr>
          <w:rFonts w:asciiTheme="majorBidi" w:hAnsiTheme="majorBidi" w:cstheme="majorBidi"/>
          <w:sz w:val="28"/>
          <w:szCs w:val="28"/>
          <w:lang w:bidi="ar-IQ"/>
        </w:rPr>
        <w:t>) for symmetry reasons, and a pair of degenerated "LUMO" orbitals known as (e</w:t>
      </w:r>
      <w:r w:rsidR="005A014F" w:rsidRPr="00FC31FD">
        <w:rPr>
          <w:rFonts w:asciiTheme="majorBidi" w:hAnsiTheme="majorBidi" w:cstheme="majorBidi"/>
          <w:sz w:val="28"/>
          <w:szCs w:val="28"/>
          <w:vertAlign w:val="subscript"/>
          <w:lang w:bidi="ar-IQ"/>
        </w:rPr>
        <w:t>g</w:t>
      </w:r>
      <w:r w:rsidR="005A014F" w:rsidRPr="00FC31FD">
        <w:rPr>
          <w:rFonts w:asciiTheme="majorBidi" w:hAnsiTheme="majorBidi" w:cstheme="majorBidi"/>
          <w:sz w:val="28"/>
          <w:szCs w:val="28"/>
          <w:lang w:bidi="ar-IQ"/>
        </w:rPr>
        <w:t>). both "LUMO" e</w:t>
      </w:r>
      <w:r w:rsidR="005A014F" w:rsidRPr="00FC31FD">
        <w:rPr>
          <w:rFonts w:asciiTheme="majorBidi" w:hAnsiTheme="majorBidi" w:cstheme="majorBidi"/>
          <w:sz w:val="28"/>
          <w:szCs w:val="28"/>
          <w:vertAlign w:val="subscript"/>
          <w:lang w:bidi="ar-IQ"/>
        </w:rPr>
        <w:t>gx</w:t>
      </w:r>
      <w:r w:rsidR="005A014F" w:rsidRPr="00FC31FD">
        <w:rPr>
          <w:rFonts w:asciiTheme="majorBidi" w:hAnsiTheme="majorBidi" w:cstheme="majorBidi"/>
          <w:sz w:val="28"/>
          <w:szCs w:val="28"/>
          <w:lang w:bidi="ar-IQ"/>
        </w:rPr>
        <w:t xml:space="preserve"> and e</w:t>
      </w:r>
      <w:r w:rsidR="005A014F" w:rsidRPr="00FC31FD">
        <w:rPr>
          <w:rFonts w:asciiTheme="majorBidi" w:hAnsiTheme="majorBidi" w:cstheme="majorBidi"/>
          <w:sz w:val="28"/>
          <w:szCs w:val="28"/>
          <w:vertAlign w:val="subscript"/>
          <w:lang w:bidi="ar-IQ"/>
        </w:rPr>
        <w:t>gy</w:t>
      </w:r>
      <w:r w:rsidR="005A014F" w:rsidRPr="00FC31FD">
        <w:rPr>
          <w:rFonts w:asciiTheme="majorBidi" w:hAnsiTheme="majorBidi" w:cstheme="majorBidi"/>
          <w:sz w:val="28"/>
          <w:szCs w:val="28"/>
          <w:lang w:bidi="ar-IQ"/>
        </w:rPr>
        <w:t xml:space="preserve"> levels are degenerated in a symmetrical metalloporphyrin (D</w:t>
      </w:r>
      <w:r w:rsidR="005A014F" w:rsidRPr="00FC31FD">
        <w:rPr>
          <w:rFonts w:asciiTheme="majorBidi" w:hAnsiTheme="majorBidi" w:cstheme="majorBidi"/>
          <w:sz w:val="28"/>
          <w:szCs w:val="28"/>
          <w:vertAlign w:val="subscript"/>
          <w:lang w:bidi="ar-IQ"/>
        </w:rPr>
        <w:t>4h</w:t>
      </w:r>
      <w:r w:rsidR="005A014F" w:rsidRPr="00FC31FD">
        <w:rPr>
          <w:rFonts w:asciiTheme="majorBidi" w:hAnsiTheme="majorBidi" w:cstheme="majorBidi"/>
          <w:sz w:val="28"/>
          <w:szCs w:val="28"/>
          <w:lang w:bidi="ar-IQ"/>
        </w:rPr>
        <w:t>). The molecular orbital HOMO and higher in energy is generally (a</w:t>
      </w:r>
      <w:r w:rsidR="005A014F" w:rsidRPr="00FC31FD">
        <w:rPr>
          <w:rFonts w:asciiTheme="majorBidi" w:hAnsiTheme="majorBidi" w:cstheme="majorBidi"/>
          <w:sz w:val="28"/>
          <w:szCs w:val="28"/>
          <w:vertAlign w:val="subscript"/>
          <w:lang w:bidi="ar-IQ"/>
        </w:rPr>
        <w:t>2u</w:t>
      </w:r>
      <w:r w:rsidR="005A014F" w:rsidRPr="00FC31FD">
        <w:rPr>
          <w:rFonts w:asciiTheme="majorBidi" w:hAnsiTheme="majorBidi" w:cstheme="majorBidi"/>
          <w:sz w:val="28"/>
          <w:szCs w:val="28"/>
          <w:lang w:bidi="ar-IQ"/>
        </w:rPr>
        <w:t>) for a meso-porphyrin. The Q bands agree to non-allowed transitions between the "ground state" and the first "singlet state" (a</w:t>
      </w:r>
      <w:r w:rsidR="005A014F" w:rsidRPr="00FC31FD">
        <w:rPr>
          <w:rFonts w:asciiTheme="majorBidi" w:hAnsiTheme="majorBidi" w:cstheme="majorBidi"/>
          <w:sz w:val="28"/>
          <w:szCs w:val="28"/>
          <w:vertAlign w:val="subscript"/>
          <w:lang w:bidi="ar-IQ"/>
        </w:rPr>
        <w:t>2u</w:t>
      </w:r>
      <w:r w:rsidR="005A014F" w:rsidRPr="00FC31FD">
        <w:rPr>
          <w:rFonts w:asciiTheme="majorBidi" w:hAnsiTheme="majorBidi" w:cstheme="majorBidi"/>
          <w:sz w:val="28"/>
          <w:szCs w:val="28"/>
          <w:lang w:bidi="ar-IQ"/>
        </w:rPr>
        <w:t xml:space="preserve"> (π) → e</w:t>
      </w:r>
      <w:r w:rsidR="005A014F" w:rsidRPr="00FC31FD">
        <w:rPr>
          <w:rFonts w:asciiTheme="majorBidi" w:hAnsiTheme="majorBidi" w:cstheme="majorBidi"/>
          <w:sz w:val="28"/>
          <w:szCs w:val="28"/>
          <w:vertAlign w:val="subscript"/>
          <w:lang w:bidi="ar-IQ"/>
        </w:rPr>
        <w:t>g</w:t>
      </w:r>
      <w:r w:rsidR="005A014F" w:rsidRPr="00FC31FD">
        <w:rPr>
          <w:rFonts w:asciiTheme="majorBidi" w:hAnsiTheme="majorBidi" w:cstheme="majorBidi"/>
          <w:sz w:val="28"/>
          <w:szCs w:val="28"/>
          <w:lang w:bidi="ar-IQ"/>
        </w:rPr>
        <w:t xml:space="preserve"> (*)). The Soret band or (B band) agrees to an allowed transition (hence its intensity is high) from the "singlet ground state" to the second "excited singlet state" of the molecule, (a</w:t>
      </w:r>
      <w:r w:rsidR="005A014F" w:rsidRPr="00FC31FD">
        <w:rPr>
          <w:rFonts w:asciiTheme="majorBidi" w:hAnsiTheme="majorBidi" w:cstheme="majorBidi"/>
          <w:sz w:val="28"/>
          <w:szCs w:val="28"/>
          <w:vertAlign w:val="subscript"/>
          <w:lang w:bidi="ar-IQ"/>
        </w:rPr>
        <w:t>1u</w:t>
      </w:r>
      <w:r w:rsidR="005A014F" w:rsidRPr="00FC31FD">
        <w:rPr>
          <w:rFonts w:asciiTheme="majorBidi" w:hAnsiTheme="majorBidi" w:cstheme="majorBidi"/>
          <w:sz w:val="28"/>
          <w:szCs w:val="28"/>
          <w:lang w:bidi="ar-IQ"/>
        </w:rPr>
        <w:t xml:space="preserve"> (π) → e</w:t>
      </w:r>
      <w:r w:rsidR="005A014F" w:rsidRPr="00FC31FD">
        <w:rPr>
          <w:rFonts w:asciiTheme="majorBidi" w:hAnsiTheme="majorBidi" w:cstheme="majorBidi"/>
          <w:sz w:val="28"/>
          <w:szCs w:val="28"/>
          <w:vertAlign w:val="subscript"/>
          <w:lang w:bidi="ar-IQ"/>
        </w:rPr>
        <w:t>g</w:t>
      </w:r>
      <w:r w:rsidR="005A014F" w:rsidRPr="00FC31FD">
        <w:rPr>
          <w:rFonts w:asciiTheme="majorBidi" w:hAnsiTheme="majorBidi" w:cstheme="majorBidi"/>
          <w:sz w:val="28"/>
          <w:szCs w:val="28"/>
          <w:lang w:bidi="ar-IQ"/>
        </w:rPr>
        <w:t xml:space="preserve"> (π*))</w:t>
      </w:r>
      <w:r w:rsidR="005A014F" w:rsidRPr="00FC31FD">
        <w:rPr>
          <w:rFonts w:asciiTheme="majorBidi" w:hAnsiTheme="majorBidi" w:cstheme="majorBidi"/>
          <w:sz w:val="28"/>
          <w:szCs w:val="28"/>
          <w:rtl/>
          <w:lang w:bidi="ar-IQ"/>
        </w:rPr>
        <w:t xml:space="preserve"> </w:t>
      </w:r>
      <w:r w:rsidR="005A014F"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 xml:space="preserve">ADDIN CSL_CITATION {"citationItems":[{"id":"ITEM-1","itemData":{"DOI":"10.1016/0370-2693(87)90819-7","ISSN":"03702693","abstract":"We derive a second order expression for the electromagnetic radiation to the initial state in e+e-→Z0. Extending a formulation in terms of evolution equations we calculate dominant and non-dominant contributions by including further corrections. Total cross sections are computed and a comparison with previous results is made. © 1987.","author":[{"dropping-particle":"","family":"Nicrosini","given":"O.","non-dropping-particle":"","parse-names":false,"suffix":""},{"dropping-particle":"","family":"Trentadue","given":"Luca","non-dropping-particle":"","parse-names":false,"suffix":""}],"container-title":"Physics Letters B","id":"ITEM-1","issue":"4","issued":{"date-parts":[["1987"]]},"page":"551-556","title":"Soft photons and second order radiative corrections to e+e-→Z0","type":"article-journal","volume":"196"},"uris":["http://www.mendeley.com/documents/?uuid=c79e7c5c-89fe-4fe5-adfe-b1981ecb5d25"]},{"id":"ITEM-2","itemData":{"DOI":"10.1021/jp075879k","ISSN":"15206106","abstract":"We measure two-photon absorption (2PA) spectra of wild-type green fluorescent protein, cyan fluorescent protein, and monomeric red fluorescent protein in absolute cross section values in a wide spectral range (λ2PA = 550 -1300 nm), and find, for the first time to our knowledge, a new S0 → Sn 2PA transition in all three proteins in the short-wavelength region. This transition is strongly resonantly enhanced, showing 2PA cross section values of </w:instrText>
      </w:r>
      <w:r w:rsidR="002A0CFE">
        <w:rPr>
          <w:rFonts w:ascii="Cambria Math" w:hAnsi="Cambria Math" w:cs="Cambria Math"/>
          <w:sz w:val="28"/>
          <w:szCs w:val="28"/>
          <w:lang w:bidi="ar-IQ"/>
        </w:rPr>
        <w:instrText>∼</w:instrText>
      </w:r>
      <w:r w:rsidR="002A0CFE">
        <w:rPr>
          <w:rFonts w:asciiTheme="majorBidi" w:hAnsiTheme="majorBidi" w:cstheme="majorBidi"/>
          <w:sz w:val="28"/>
          <w:szCs w:val="28"/>
          <w:lang w:bidi="ar-IQ"/>
        </w:rPr>
        <w:instrText>20-160 GM, which are at least 2-4 times higher than those measured in the lowest energy (S0 -S1) transition of corresponding proteins. We also show that the change of permanent dipole moment upon S0 -S1 excitation (|Δμ10,|) can be deduced from 2PA cross section, providing a new tool for fast evaluation of |Δμ10| in physiological conditions. © 2007 American Chemical Society.","author":[{"dropping-particle":"","family":"Drobizhev","given":"M.","non-dropping-particle":"","parse-names":false,"suffix":""},{"dropping-particle":"","family":"Makarov","given":"N. S.","non-dropping-particle":"","parse-names":false,"suffix":""},{"dropping-particle":"","family":"Hughes","given":"T.","non-dropping-particle":"","parse-names":false,"suffix":""},{"dropping-particle":"","family":"Rebane","given":"A.","non-dropping-particle":"","parse-names":false,"suffix":""}],"container-title":"Journal of Physical Chemistry B","id":"ITEM-2","issue":"50","issued":{"date-parts":[["2007"]]},"page":"14051-14054","title":"Resonance enhancement of two-photon absorption in fluorescent proteins","type":"article-journal","volume":"111"},"uris":["http://www.mendeley.com/documents/?uuid=94bb0458-6939-4659-b58e-4bdbb6d5fa8b"]},{"id":"ITEM-3","itemData":{"ISBN":"9781728154299","author":[{"dropping-particle":"","family":"Nasri","given":"Habib","non-dropping-particle":"","parse-names":false,"suffix":""}],"id":"ITEM-3","issued":{"date-parts":[["2020"]]},"title":"PORPHYRINS and METALLOPORPHYRINS : AN OVERVIEW","type":"article-journal"},"uris":["http://www.mendeley.com/documents/?uuid=12a76e4e-69f8-44b7-91e2-88d236622e94"]}],"mendeley":{"formattedCitation":"&lt;sup&gt;11,35,36&lt;/sup&gt;","plainTextFormattedCitation":"11,35,36","previouslyFormattedCitation":"&lt;sup&gt;11,36,37&lt;/sup&gt;"},"properties":{"noteIndex":0},"schema":"https://github.com/citation-style-language/schema/raw/master/csl-citation.json"}</w:instrText>
      </w:r>
      <w:r w:rsidR="005A014F"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11,35,36</w:t>
      </w:r>
      <w:r w:rsidR="005A014F" w:rsidRPr="00FC31FD">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p>
    <w:p w14:paraId="545E49A2" w14:textId="77777777" w:rsidR="005A014F" w:rsidRPr="00FC31FD" w:rsidRDefault="005A014F" w:rsidP="00FF6A16">
      <w:pPr>
        <w:spacing w:line="360" w:lineRule="auto"/>
        <w:jc w:val="both"/>
        <w:rPr>
          <w:rFonts w:asciiTheme="majorBidi" w:hAnsiTheme="majorBidi" w:cstheme="majorBidi"/>
          <w:sz w:val="28"/>
          <w:szCs w:val="28"/>
          <w:lang w:bidi="ar-IQ"/>
        </w:rPr>
      </w:pPr>
      <w:r>
        <w:rPr>
          <w:rFonts w:asciiTheme="majorBidi" w:hAnsiTheme="majorBidi" w:cstheme="majorBidi"/>
          <w:noProof/>
          <w:sz w:val="28"/>
          <w:szCs w:val="28"/>
        </w:rPr>
        <w:lastRenderedPageBreak/>
        <w:drawing>
          <wp:inline distT="0" distB="0" distL="0" distR="0" wp14:anchorId="399A2844" wp14:editId="6A079995">
            <wp:extent cx="5274310" cy="2181225"/>
            <wp:effectExtent l="0" t="0" r="0" b="0"/>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rotWithShape="1">
                    <a:blip r:embed="rId39" cstate="hqprint">
                      <a:extLst>
                        <a:ext uri="{28A0092B-C50C-407E-A947-70E740481C1C}">
                          <a14:useLocalDpi xmlns:a14="http://schemas.microsoft.com/office/drawing/2010/main"/>
                        </a:ext>
                      </a:extLst>
                    </a:blip>
                    <a:srcRect/>
                    <a:stretch/>
                  </pic:blipFill>
                  <pic:spPr bwMode="auto">
                    <a:xfrm>
                      <a:off x="0" y="0"/>
                      <a:ext cx="5274310" cy="2181225"/>
                    </a:xfrm>
                    <a:prstGeom prst="rect">
                      <a:avLst/>
                    </a:prstGeom>
                    <a:ln>
                      <a:noFill/>
                    </a:ln>
                    <a:extLst>
                      <a:ext uri="{53640926-AAD7-44D8-BBD7-CCE9431645EC}">
                        <a14:shadowObscured xmlns:a14="http://schemas.microsoft.com/office/drawing/2010/main"/>
                      </a:ext>
                    </a:extLst>
                  </pic:spPr>
                </pic:pic>
              </a:graphicData>
            </a:graphic>
          </wp:inline>
        </w:drawing>
      </w:r>
    </w:p>
    <w:p w14:paraId="403BB161" w14:textId="77777777" w:rsidR="005A014F" w:rsidRPr="00FC31FD" w:rsidRDefault="005A014F" w:rsidP="00FF6A16">
      <w:pPr>
        <w:spacing w:line="360" w:lineRule="auto"/>
        <w:jc w:val="center"/>
        <w:rPr>
          <w:rFonts w:asciiTheme="majorBidi" w:hAnsiTheme="majorBidi" w:cstheme="majorBidi"/>
          <w:b/>
          <w:bCs/>
          <w:sz w:val="24"/>
          <w:szCs w:val="24"/>
          <w:lang w:bidi="ar-IQ"/>
        </w:rPr>
      </w:pPr>
      <w:r w:rsidRPr="00FC31FD">
        <w:rPr>
          <w:rFonts w:asciiTheme="majorBidi" w:hAnsiTheme="majorBidi" w:cstheme="majorBidi"/>
          <w:b/>
          <w:bCs/>
          <w:sz w:val="24"/>
          <w:szCs w:val="24"/>
          <w:lang w:bidi="ar-IQ"/>
        </w:rPr>
        <w:t xml:space="preserve"> Figure 1-4</w:t>
      </w:r>
      <w:r>
        <w:rPr>
          <w:rFonts w:asciiTheme="majorBidi" w:hAnsiTheme="majorBidi" w:cstheme="majorBidi"/>
          <w:b/>
          <w:bCs/>
          <w:sz w:val="24"/>
          <w:szCs w:val="24"/>
          <w:lang w:bidi="ar-IQ"/>
        </w:rPr>
        <w:t>.</w:t>
      </w:r>
      <w:r w:rsidRPr="00FC31FD">
        <w:rPr>
          <w:rFonts w:asciiTheme="majorBidi" w:hAnsiTheme="majorBidi" w:cstheme="majorBidi"/>
          <w:b/>
          <w:bCs/>
          <w:sz w:val="24"/>
          <w:szCs w:val="24"/>
          <w:lang w:bidi="ar-IQ"/>
        </w:rPr>
        <w:t xml:space="preserve"> (A): UV-visible spectrum of a meso-porphyrin, (B): UV-visible spectrum of a metalloporphyrin</w:t>
      </w:r>
    </w:p>
    <w:p w14:paraId="4D10B4CC" w14:textId="77777777" w:rsidR="005A014F" w:rsidRPr="00FC31FD" w:rsidRDefault="005A014F" w:rsidP="00FF6A16">
      <w:pPr>
        <w:spacing w:line="360" w:lineRule="auto"/>
        <w:jc w:val="center"/>
        <w:rPr>
          <w:rFonts w:asciiTheme="majorBidi" w:hAnsiTheme="majorBidi" w:cstheme="majorBidi"/>
          <w:sz w:val="28"/>
          <w:szCs w:val="28"/>
          <w:lang w:bidi="ar-IQ"/>
        </w:rPr>
      </w:pPr>
      <w:r w:rsidRPr="00FC31FD">
        <w:rPr>
          <w:rFonts w:asciiTheme="majorBidi" w:hAnsiTheme="majorBidi" w:cstheme="majorBidi"/>
          <w:noProof/>
          <w:sz w:val="28"/>
          <w:szCs w:val="28"/>
        </w:rPr>
        <w:drawing>
          <wp:inline distT="0" distB="0" distL="0" distR="0" wp14:anchorId="409BE403" wp14:editId="131A6F5A">
            <wp:extent cx="2113472" cy="2976340"/>
            <wp:effectExtent l="0" t="0" r="1270" b="0"/>
            <wp:docPr id="11"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3"/>
                    <pic:cNvPicPr/>
                  </pic:nvPicPr>
                  <pic:blipFill>
                    <a:blip r:embed="rId40">
                      <a:extLst>
                        <a:ext uri="{28A0092B-C50C-407E-A947-70E740481C1C}">
                          <a14:useLocalDpi xmlns:a14="http://schemas.microsoft.com/office/drawing/2010/main"/>
                        </a:ext>
                      </a:extLst>
                    </a:blip>
                    <a:stretch>
                      <a:fillRect/>
                    </a:stretch>
                  </pic:blipFill>
                  <pic:spPr>
                    <a:xfrm>
                      <a:off x="0" y="0"/>
                      <a:ext cx="2114368" cy="2977602"/>
                    </a:xfrm>
                    <a:prstGeom prst="rect">
                      <a:avLst/>
                    </a:prstGeom>
                  </pic:spPr>
                </pic:pic>
              </a:graphicData>
            </a:graphic>
          </wp:inline>
        </w:drawing>
      </w:r>
    </w:p>
    <w:p w14:paraId="14F4D8CB" w14:textId="7562C099" w:rsidR="005A014F" w:rsidRDefault="005A014F" w:rsidP="00FF6A16">
      <w:pPr>
        <w:spacing w:line="360" w:lineRule="auto"/>
        <w:jc w:val="center"/>
        <w:rPr>
          <w:rFonts w:asciiTheme="majorBidi" w:hAnsiTheme="majorBidi" w:cstheme="majorBidi"/>
          <w:sz w:val="32"/>
          <w:szCs w:val="32"/>
          <w:lang w:bidi="ar-IQ"/>
        </w:rPr>
      </w:pPr>
      <w:r w:rsidRPr="00FC31FD">
        <w:rPr>
          <w:rFonts w:asciiTheme="majorBidi" w:hAnsiTheme="majorBidi" w:cstheme="majorBidi"/>
          <w:b/>
          <w:bCs/>
          <w:sz w:val="24"/>
          <w:szCs w:val="24"/>
          <w:lang w:bidi="ar-IQ"/>
        </w:rPr>
        <w:t>Figure 1-5</w:t>
      </w:r>
      <w:r>
        <w:rPr>
          <w:rFonts w:asciiTheme="majorBidi" w:hAnsiTheme="majorBidi" w:cstheme="majorBidi"/>
          <w:b/>
          <w:bCs/>
          <w:sz w:val="24"/>
          <w:szCs w:val="24"/>
          <w:lang w:bidi="ar-IQ"/>
        </w:rPr>
        <w:t>.</w:t>
      </w:r>
      <w:r w:rsidRPr="00FC31FD">
        <w:rPr>
          <w:rFonts w:asciiTheme="majorBidi" w:hAnsiTheme="majorBidi" w:cstheme="majorBidi"/>
          <w:b/>
          <w:bCs/>
          <w:sz w:val="24"/>
          <w:szCs w:val="24"/>
          <w:lang w:bidi="ar-IQ"/>
        </w:rPr>
        <w:t xml:space="preserve"> </w:t>
      </w:r>
      <w:r w:rsidR="00AF51E9">
        <w:rPr>
          <w:rFonts w:asciiTheme="majorBidi" w:hAnsiTheme="majorBidi" w:cstheme="majorBidi"/>
          <w:b/>
          <w:bCs/>
          <w:sz w:val="24"/>
          <w:szCs w:val="24"/>
          <w:lang w:bidi="ar-IQ"/>
        </w:rPr>
        <w:t>(</w:t>
      </w:r>
      <w:r w:rsidRPr="00FC31FD">
        <w:rPr>
          <w:rFonts w:asciiTheme="majorBidi" w:hAnsiTheme="majorBidi" w:cstheme="majorBidi"/>
          <w:b/>
          <w:bCs/>
          <w:sz w:val="24"/>
          <w:szCs w:val="24"/>
          <w:lang w:bidi="ar-IQ"/>
        </w:rPr>
        <w:t>a): Schematic representations of the (HOMO – LUMO) molecular orbitals according to Gouterman (D</w:t>
      </w:r>
      <w:r w:rsidRPr="00FC31FD">
        <w:rPr>
          <w:rFonts w:asciiTheme="majorBidi" w:hAnsiTheme="majorBidi" w:cstheme="majorBidi"/>
          <w:b/>
          <w:bCs/>
          <w:sz w:val="24"/>
          <w:szCs w:val="24"/>
          <w:vertAlign w:val="subscript"/>
          <w:lang w:bidi="ar-IQ"/>
        </w:rPr>
        <w:t>4h</w:t>
      </w:r>
      <w:r w:rsidRPr="00FC31FD">
        <w:rPr>
          <w:rFonts w:asciiTheme="majorBidi" w:hAnsiTheme="majorBidi" w:cstheme="majorBidi"/>
          <w:b/>
          <w:bCs/>
          <w:sz w:val="24"/>
          <w:szCs w:val="24"/>
          <w:lang w:bidi="ar-IQ"/>
        </w:rPr>
        <w:t xml:space="preserve"> symmetry). </w:t>
      </w:r>
      <w:r w:rsidR="00AF51E9">
        <w:rPr>
          <w:rFonts w:asciiTheme="majorBidi" w:hAnsiTheme="majorBidi" w:cstheme="majorBidi"/>
          <w:b/>
          <w:bCs/>
          <w:sz w:val="24"/>
          <w:szCs w:val="24"/>
          <w:lang w:bidi="ar-IQ"/>
        </w:rPr>
        <w:t>(</w:t>
      </w:r>
      <w:r w:rsidRPr="00FC31FD">
        <w:rPr>
          <w:rFonts w:asciiTheme="majorBidi" w:hAnsiTheme="majorBidi" w:cstheme="majorBidi"/>
          <w:b/>
          <w:bCs/>
          <w:sz w:val="24"/>
          <w:szCs w:val="24"/>
          <w:lang w:bidi="ar-IQ"/>
        </w:rPr>
        <w:t>b): π-π* electronic transitions of the porphyrin macrocycle</w:t>
      </w:r>
    </w:p>
    <w:p w14:paraId="102D9FB1" w14:textId="734A14F5" w:rsidR="005A014F"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2"/>
          <w:szCs w:val="32"/>
          <w:lang w:bidi="ar-IQ"/>
        </w:rPr>
        <w:t xml:space="preserve">1.4.2. Fluorescence </w:t>
      </w:r>
      <w:r w:rsidR="007B3CD1">
        <w:rPr>
          <w:rFonts w:asciiTheme="majorBidi" w:hAnsiTheme="majorBidi" w:cstheme="majorBidi"/>
          <w:sz w:val="32"/>
          <w:szCs w:val="32"/>
          <w:lang w:bidi="ar-IQ"/>
        </w:rPr>
        <w:t>S</w:t>
      </w:r>
      <w:r w:rsidRPr="00FC31FD">
        <w:rPr>
          <w:rFonts w:asciiTheme="majorBidi" w:hAnsiTheme="majorBidi" w:cstheme="majorBidi"/>
          <w:sz w:val="32"/>
          <w:szCs w:val="32"/>
          <w:lang w:bidi="ar-IQ"/>
        </w:rPr>
        <w:t xml:space="preserve">pectroscopy of </w:t>
      </w:r>
      <w:r w:rsidR="007B3CD1">
        <w:rPr>
          <w:rFonts w:asciiTheme="majorBidi" w:hAnsiTheme="majorBidi" w:cstheme="majorBidi"/>
          <w:sz w:val="32"/>
          <w:szCs w:val="32"/>
          <w:lang w:bidi="ar-IQ"/>
        </w:rPr>
        <w:t>P</w:t>
      </w:r>
      <w:r w:rsidRPr="00FC31FD">
        <w:rPr>
          <w:rFonts w:asciiTheme="majorBidi" w:hAnsiTheme="majorBidi" w:cstheme="majorBidi"/>
          <w:sz w:val="32"/>
          <w:szCs w:val="32"/>
          <w:lang w:bidi="ar-IQ"/>
        </w:rPr>
        <w:t>orphyrin and metalloporphyrin</w:t>
      </w:r>
    </w:p>
    <w:p w14:paraId="415408C4" w14:textId="5C970B26" w:rsidR="005A014F" w:rsidRDefault="005A014F" w:rsidP="00FF6A16">
      <w:pPr>
        <w:spacing w:line="360" w:lineRule="auto"/>
        <w:jc w:val="both"/>
        <w:rPr>
          <w:rFonts w:asciiTheme="majorBidi" w:hAnsiTheme="majorBidi" w:cstheme="majorBidi"/>
          <w:sz w:val="28"/>
          <w:szCs w:val="28"/>
          <w:lang w:bidi="ar-IQ"/>
        </w:rPr>
      </w:pPr>
      <w:r w:rsidRPr="0075366D">
        <w:rPr>
          <w:rFonts w:asciiTheme="majorBidi" w:hAnsiTheme="majorBidi" w:cstheme="majorBidi"/>
          <w:sz w:val="28"/>
          <w:szCs w:val="28"/>
          <w:lang w:bidi="ar-IQ"/>
        </w:rPr>
        <w:t xml:space="preserve">The fluorescence process begins with the absorption of energy by molecules containing a fluorophore (a molecule that has the ability to fluorinate) at room temperature. Then the electrons move from the lowest </w:t>
      </w:r>
      <w:r w:rsidRPr="0075366D">
        <w:rPr>
          <w:rFonts w:asciiTheme="majorBidi" w:hAnsiTheme="majorBidi" w:cstheme="majorBidi"/>
          <w:sz w:val="28"/>
          <w:szCs w:val="28"/>
          <w:lang w:bidi="ar-IQ"/>
        </w:rPr>
        <w:lastRenderedPageBreak/>
        <w:t xml:space="preserve">state (ground </w:t>
      </w:r>
      <w:bookmarkStart w:id="26" w:name="_Hlk148346111"/>
      <w:r w:rsidRPr="0075366D">
        <w:rPr>
          <w:rFonts w:asciiTheme="majorBidi" w:hAnsiTheme="majorBidi" w:cstheme="majorBidi"/>
          <w:sz w:val="28"/>
          <w:szCs w:val="28"/>
          <w:lang w:bidi="ar-IQ"/>
        </w:rPr>
        <w:t>state</w:t>
      </w:r>
      <w:bookmarkEnd w:id="26"/>
      <w:r w:rsidRPr="0075366D">
        <w:rPr>
          <w:rFonts w:asciiTheme="majorBidi" w:hAnsiTheme="majorBidi" w:cstheme="majorBidi"/>
          <w:sz w:val="28"/>
          <w:szCs w:val="28"/>
          <w:lang w:bidi="ar-IQ"/>
        </w:rPr>
        <w:t>) of electronic energy to the highest state (excited) of electronic energy. This transfer takes a short time (10</w:t>
      </w:r>
      <w:r w:rsidRPr="0075366D">
        <w:rPr>
          <w:rFonts w:asciiTheme="majorBidi" w:hAnsiTheme="majorBidi" w:cstheme="majorBidi"/>
          <w:sz w:val="28"/>
          <w:szCs w:val="28"/>
          <w:vertAlign w:val="superscript"/>
          <w:lang w:bidi="ar-IQ"/>
        </w:rPr>
        <w:t>-15</w:t>
      </w:r>
      <w:r>
        <w:rPr>
          <w:rFonts w:asciiTheme="majorBidi" w:hAnsiTheme="majorBidi" w:cstheme="majorBidi"/>
          <w:sz w:val="28"/>
          <w:szCs w:val="28"/>
          <w:lang w:bidi="ar-IQ"/>
        </w:rPr>
        <w:t xml:space="preserve"> </w:t>
      </w:r>
      <w:r w:rsidR="007D346D">
        <w:rPr>
          <w:rFonts w:asciiTheme="majorBidi" w:hAnsiTheme="majorBidi" w:cstheme="majorBidi"/>
          <w:sz w:val="28"/>
          <w:szCs w:val="28"/>
          <w:lang w:bidi="ar-IQ"/>
        </w:rPr>
        <w:t>s</w:t>
      </w:r>
      <w:r w:rsidRPr="0075366D">
        <w:rPr>
          <w:rFonts w:asciiTheme="majorBidi" w:hAnsiTheme="majorBidi" w:cstheme="majorBidi"/>
          <w:sz w:val="28"/>
          <w:szCs w:val="28"/>
          <w:lang w:bidi="ar-IQ"/>
        </w:rPr>
        <w:t>), this transition from the lowest vibrational energy state of the ground state to any excited vibrational energy state, which is usually the first or second-order excited state, which is called S</w:t>
      </w:r>
      <w:r w:rsidRPr="0075366D">
        <w:rPr>
          <w:rFonts w:asciiTheme="majorBidi" w:hAnsiTheme="majorBidi" w:cstheme="majorBidi"/>
          <w:sz w:val="28"/>
          <w:szCs w:val="28"/>
          <w:vertAlign w:val="subscript"/>
          <w:lang w:bidi="ar-IQ"/>
        </w:rPr>
        <w:t>1</w:t>
      </w:r>
      <w:r w:rsidRPr="0075366D">
        <w:rPr>
          <w:rFonts w:asciiTheme="majorBidi" w:hAnsiTheme="majorBidi" w:cstheme="majorBidi"/>
          <w:sz w:val="28"/>
          <w:szCs w:val="28"/>
          <w:lang w:bidi="ar-IQ"/>
        </w:rPr>
        <w:t>,</w:t>
      </w:r>
      <w:r>
        <w:rPr>
          <w:rFonts w:asciiTheme="majorBidi" w:hAnsiTheme="majorBidi" w:cstheme="majorBidi"/>
          <w:sz w:val="28"/>
          <w:szCs w:val="28"/>
          <w:lang w:bidi="ar-IQ"/>
        </w:rPr>
        <w:t xml:space="preserve"> </w:t>
      </w:r>
      <w:r w:rsidRPr="0075366D">
        <w:rPr>
          <w:rFonts w:asciiTheme="majorBidi" w:hAnsiTheme="majorBidi" w:cstheme="majorBidi"/>
          <w:sz w:val="28"/>
          <w:szCs w:val="28"/>
          <w:lang w:bidi="ar-IQ"/>
        </w:rPr>
        <w:t>S</w:t>
      </w:r>
      <w:r w:rsidRPr="0075366D">
        <w:rPr>
          <w:rFonts w:asciiTheme="majorBidi" w:hAnsiTheme="majorBidi" w:cstheme="majorBidi"/>
          <w:sz w:val="28"/>
          <w:szCs w:val="28"/>
          <w:vertAlign w:val="subscript"/>
          <w:lang w:bidi="ar-IQ"/>
        </w:rPr>
        <w:t>2</w:t>
      </w:r>
      <w:r w:rsidRPr="0075366D">
        <w:rPr>
          <w:rFonts w:asciiTheme="majorBidi" w:hAnsiTheme="majorBidi" w:cstheme="majorBidi"/>
          <w:sz w:val="28"/>
          <w:szCs w:val="28"/>
          <w:lang w:bidi="ar-IQ"/>
        </w:rPr>
        <w:t xml:space="preserve"> respectively.  Because the excited state does not last for a long time, the electron will lose its energy in several ways, usually in the form of heat or radiation</w:t>
      </w:r>
      <w:r>
        <w:rPr>
          <w:rFonts w:asciiTheme="majorBidi" w:hAnsiTheme="majorBidi" w:cstheme="majorBidi"/>
          <w:sz w:val="28"/>
          <w:szCs w:val="28"/>
          <w:lang w:bidi="ar-IQ"/>
        </w:rPr>
        <w:t xml:space="preserve">. </w:t>
      </w:r>
      <w:r w:rsidRPr="0075366D">
        <w:rPr>
          <w:rFonts w:asciiTheme="majorBidi" w:hAnsiTheme="majorBidi" w:cstheme="majorBidi"/>
          <w:sz w:val="28"/>
          <w:szCs w:val="28"/>
          <w:lang w:bidi="ar-IQ"/>
        </w:rPr>
        <w:t>In organic molecules, the rotation of electrons in the stable state (ground state) is double (</w:t>
      </w:r>
      <w:r>
        <w:rPr>
          <w:rFonts w:asciiTheme="majorBidi" w:hAnsiTheme="majorBidi" w:cstheme="majorBidi"/>
          <w:sz w:val="28"/>
          <w:szCs w:val="28"/>
          <w:lang w:bidi="ar-IQ"/>
        </w:rPr>
        <w:t>↓↑</w:t>
      </w:r>
      <w:r w:rsidRPr="0075366D">
        <w:rPr>
          <w:rFonts w:asciiTheme="majorBidi" w:hAnsiTheme="majorBidi" w:cstheme="majorBidi"/>
          <w:sz w:val="28"/>
          <w:szCs w:val="28"/>
          <w:lang w:bidi="ar-IQ"/>
        </w:rPr>
        <w:t>) paired, and it is called the singlet state, symbolized by (S</w:t>
      </w:r>
      <w:r>
        <w:rPr>
          <w:rFonts w:asciiTheme="majorBidi" w:hAnsiTheme="majorBidi" w:cstheme="majorBidi"/>
          <w:sz w:val="28"/>
          <w:szCs w:val="28"/>
          <w:vertAlign w:val="subscript"/>
          <w:lang w:bidi="ar-IQ"/>
        </w:rPr>
        <w:t>0</w:t>
      </w:r>
      <w:r w:rsidRPr="0075366D">
        <w:rPr>
          <w:rFonts w:asciiTheme="majorBidi" w:hAnsiTheme="majorBidi" w:cstheme="majorBidi"/>
          <w:sz w:val="28"/>
          <w:szCs w:val="28"/>
          <w:lang w:bidi="ar-IQ"/>
        </w:rPr>
        <w:t>), while the excited state can have two possibilities for electron rotation</w:t>
      </w:r>
      <w:r>
        <w:rPr>
          <w:rFonts w:asciiTheme="majorBidi" w:hAnsiTheme="majorBidi" w:cs="Times New Roman"/>
          <w:sz w:val="28"/>
          <w:szCs w:val="28"/>
          <w:lang w:bidi="ar-IQ"/>
        </w:rPr>
        <w:t>:-</w:t>
      </w:r>
      <w:r w:rsidRPr="0075366D">
        <w:rPr>
          <w:rFonts w:asciiTheme="majorBidi" w:hAnsiTheme="majorBidi" w:cstheme="majorBidi"/>
          <w:sz w:val="28"/>
          <w:szCs w:val="28"/>
          <w:lang w:bidi="ar-IQ"/>
        </w:rPr>
        <w:t xml:space="preserve"> </w:t>
      </w:r>
      <w:r w:rsidRPr="00173E92">
        <w:rPr>
          <w:rFonts w:asciiTheme="majorBidi" w:hAnsiTheme="majorBidi" w:cstheme="majorBidi"/>
          <w:sz w:val="28"/>
          <w:szCs w:val="28"/>
          <w:lang w:bidi="ar-IQ"/>
        </w:rPr>
        <w:t xml:space="preserve">first case, the electron spin is unpaired, which is known as the triplet state, whose symbol is T, and it is difficult to change the electronic spin, as the molecule moves from the stable </w:t>
      </w:r>
      <w:r>
        <w:rPr>
          <w:rFonts w:asciiTheme="majorBidi" w:hAnsiTheme="majorBidi" w:cstheme="majorBidi"/>
          <w:sz w:val="28"/>
          <w:szCs w:val="28"/>
          <w:lang w:bidi="ar-IQ"/>
        </w:rPr>
        <w:t xml:space="preserve">state </w:t>
      </w:r>
      <w:r w:rsidRPr="0075366D">
        <w:rPr>
          <w:rFonts w:asciiTheme="majorBidi" w:hAnsiTheme="majorBidi" w:cstheme="majorBidi"/>
          <w:sz w:val="28"/>
          <w:szCs w:val="28"/>
          <w:lang w:bidi="ar-IQ"/>
        </w:rPr>
        <w:t>S</w:t>
      </w:r>
      <w:r>
        <w:rPr>
          <w:rFonts w:asciiTheme="majorBidi" w:hAnsiTheme="majorBidi" w:cstheme="majorBidi"/>
          <w:sz w:val="28"/>
          <w:szCs w:val="28"/>
          <w:vertAlign w:val="subscript"/>
          <w:lang w:bidi="ar-IQ"/>
        </w:rPr>
        <w:t>0</w:t>
      </w:r>
      <w:r w:rsidRPr="0075366D">
        <w:rPr>
          <w:rFonts w:asciiTheme="majorBidi" w:hAnsiTheme="majorBidi" w:cstheme="majorBidi"/>
          <w:sz w:val="28"/>
          <w:szCs w:val="28"/>
          <w:lang w:bidi="ar-IQ"/>
        </w:rPr>
        <w:t xml:space="preserve"> to S</w:t>
      </w:r>
      <w:r>
        <w:rPr>
          <w:rFonts w:asciiTheme="majorBidi" w:hAnsiTheme="majorBidi" w:cstheme="majorBidi"/>
          <w:sz w:val="28"/>
          <w:szCs w:val="28"/>
          <w:vertAlign w:val="subscript"/>
          <w:lang w:bidi="ar-IQ"/>
        </w:rPr>
        <w:t>1</w:t>
      </w:r>
      <w:r w:rsidRPr="0075366D">
        <w:rPr>
          <w:rFonts w:asciiTheme="majorBidi" w:hAnsiTheme="majorBidi" w:cstheme="majorBidi"/>
          <w:sz w:val="28"/>
          <w:szCs w:val="28"/>
          <w:lang w:bidi="ar-IQ"/>
        </w:rPr>
        <w:t xml:space="preserve"> and S</w:t>
      </w:r>
      <w:r w:rsidRPr="0041232C">
        <w:rPr>
          <w:rFonts w:asciiTheme="majorBidi" w:hAnsiTheme="majorBidi" w:cstheme="majorBidi"/>
          <w:sz w:val="28"/>
          <w:szCs w:val="28"/>
          <w:vertAlign w:val="subscript"/>
          <w:lang w:bidi="ar-IQ"/>
        </w:rPr>
        <w:t>2</w:t>
      </w:r>
      <w:r w:rsidRPr="00173E92">
        <w:rPr>
          <w:rFonts w:asciiTheme="majorBidi" w:hAnsiTheme="majorBidi" w:cstheme="majorBidi"/>
          <w:sz w:val="28"/>
          <w:szCs w:val="28"/>
          <w:lang w:bidi="ar-IQ"/>
        </w:rPr>
        <w:t xml:space="preserve">, and then the electron moves to the semi-stable triplet </w:t>
      </w:r>
      <w:r>
        <w:rPr>
          <w:rFonts w:asciiTheme="majorBidi" w:hAnsiTheme="majorBidi" w:cstheme="majorBidi"/>
          <w:sz w:val="28"/>
          <w:szCs w:val="28"/>
          <w:lang w:bidi="ar-IQ"/>
        </w:rPr>
        <w:t>state</w:t>
      </w:r>
      <w:r w:rsidRPr="00173E92">
        <w:rPr>
          <w:rFonts w:asciiTheme="majorBidi" w:hAnsiTheme="majorBidi" w:cstheme="majorBidi"/>
          <w:sz w:val="28"/>
          <w:szCs w:val="28"/>
          <w:lang w:bidi="ar-IQ"/>
        </w:rPr>
        <w:t xml:space="preserve"> T</w:t>
      </w:r>
      <w:r w:rsidR="00A7285E">
        <w:rPr>
          <w:rFonts w:asciiTheme="majorBidi" w:hAnsiTheme="majorBidi" w:cstheme="majorBidi"/>
          <w:sz w:val="28"/>
          <w:szCs w:val="28"/>
          <w:lang w:bidi="ar-IQ"/>
        </w:rPr>
        <w:t>.</w:t>
      </w:r>
      <w:r w:rsidRPr="00173E92">
        <w:rPr>
          <w:rFonts w:asciiTheme="majorBidi" w:hAnsiTheme="majorBidi" w:cstheme="majorBidi"/>
          <w:sz w:val="28"/>
          <w:szCs w:val="28"/>
          <w:lang w:bidi="ar-IQ"/>
        </w:rPr>
        <w:t xml:space="preserve">  The path of transmission </w:t>
      </w:r>
      <w:r>
        <w:rPr>
          <w:rFonts w:asciiTheme="majorBidi" w:hAnsiTheme="majorBidi" w:cstheme="majorBidi"/>
          <w:sz w:val="28"/>
          <w:szCs w:val="28"/>
          <w:lang w:bidi="ar-IQ"/>
        </w:rPr>
        <w:t xml:space="preserve">intersystem crossing </w:t>
      </w:r>
      <w:r w:rsidRPr="00173E92">
        <w:rPr>
          <w:rFonts w:asciiTheme="majorBidi" w:hAnsiTheme="majorBidi" w:cstheme="majorBidi"/>
          <w:sz w:val="28"/>
          <w:szCs w:val="28"/>
          <w:lang w:bidi="ar-IQ"/>
        </w:rPr>
        <w:t>then ends to the stable state S</w:t>
      </w:r>
      <w:r w:rsidRPr="00173E92">
        <w:rPr>
          <w:rFonts w:asciiTheme="majorBidi" w:hAnsiTheme="majorBidi" w:cstheme="majorBidi"/>
          <w:sz w:val="28"/>
          <w:szCs w:val="28"/>
          <w:vertAlign w:val="subscript"/>
          <w:lang w:bidi="ar-IQ"/>
        </w:rPr>
        <w:t>0</w:t>
      </w:r>
      <w:r w:rsidRPr="00173E92">
        <w:rPr>
          <w:rFonts w:asciiTheme="majorBidi" w:hAnsiTheme="majorBidi" w:cstheme="majorBidi"/>
          <w:sz w:val="28"/>
          <w:szCs w:val="28"/>
          <w:lang w:bidi="ar-IQ"/>
        </w:rPr>
        <w:t xml:space="preserve"> and the excitation energy is lost slowly with the emission of violet or visible light in a period of (10</w:t>
      </w:r>
      <w:r w:rsidRPr="00173E92">
        <w:rPr>
          <w:rFonts w:asciiTheme="majorBidi" w:hAnsiTheme="majorBidi" w:cstheme="majorBidi"/>
          <w:sz w:val="28"/>
          <w:szCs w:val="28"/>
          <w:vertAlign w:val="superscript"/>
          <w:lang w:bidi="ar-IQ"/>
        </w:rPr>
        <w:t>-3</w:t>
      </w:r>
      <w:r w:rsidRPr="00173E92">
        <w:rPr>
          <w:rFonts w:asciiTheme="majorBidi" w:hAnsiTheme="majorBidi" w:cstheme="majorBidi"/>
          <w:sz w:val="28"/>
          <w:szCs w:val="28"/>
          <w:lang w:bidi="ar-IQ"/>
        </w:rPr>
        <w:t>) to (10</w:t>
      </w:r>
      <w:r w:rsidRPr="00173E92">
        <w:rPr>
          <w:rFonts w:asciiTheme="majorBidi" w:hAnsiTheme="majorBidi" w:cstheme="majorBidi"/>
          <w:sz w:val="28"/>
          <w:szCs w:val="28"/>
          <w:vertAlign w:val="superscript"/>
          <w:lang w:bidi="ar-IQ"/>
        </w:rPr>
        <w:t>-2)</w:t>
      </w:r>
      <w:r w:rsidR="007D346D">
        <w:rPr>
          <w:rFonts w:asciiTheme="majorBidi" w:hAnsiTheme="majorBidi" w:cstheme="majorBidi"/>
          <w:sz w:val="28"/>
          <w:szCs w:val="28"/>
          <w:lang w:bidi="ar-IQ"/>
        </w:rPr>
        <w:t>s</w:t>
      </w:r>
      <w:r w:rsidRPr="00173E92">
        <w:rPr>
          <w:rFonts w:asciiTheme="majorBidi" w:hAnsiTheme="majorBidi" w:cstheme="majorBidi"/>
          <w:sz w:val="28"/>
          <w:szCs w:val="28"/>
          <w:lang w:bidi="ar-IQ"/>
        </w:rPr>
        <w:t>, which is represented by phosphorescence.</w:t>
      </w:r>
    </w:p>
    <w:p w14:paraId="4FE11B46" w14:textId="4FD3DE35" w:rsidR="005A014F" w:rsidRDefault="005A014F" w:rsidP="00FF6A16">
      <w:pPr>
        <w:spacing w:line="360" w:lineRule="auto"/>
        <w:jc w:val="both"/>
        <w:rPr>
          <w:rFonts w:asciiTheme="majorBidi" w:hAnsiTheme="majorBidi" w:cstheme="majorBidi"/>
          <w:sz w:val="28"/>
          <w:szCs w:val="28"/>
          <w:lang w:bidi="ar-IQ"/>
        </w:rPr>
      </w:pPr>
      <w:r w:rsidRPr="0075366D">
        <w:rPr>
          <w:rFonts w:asciiTheme="majorBidi" w:hAnsiTheme="majorBidi" w:cstheme="majorBidi"/>
          <w:sz w:val="28"/>
          <w:szCs w:val="28"/>
          <w:lang w:bidi="ar-IQ"/>
        </w:rPr>
        <w:t>In the second case, the excited electron has a double spin (</w:t>
      </w:r>
      <w:r>
        <w:rPr>
          <w:rFonts w:asciiTheme="majorBidi" w:hAnsiTheme="majorBidi" w:cstheme="majorBidi"/>
          <w:sz w:val="28"/>
          <w:szCs w:val="28"/>
          <w:lang w:bidi="ar-IQ"/>
        </w:rPr>
        <w:t>↓↑</w:t>
      </w:r>
      <w:r w:rsidRPr="0075366D">
        <w:rPr>
          <w:rFonts w:asciiTheme="majorBidi" w:hAnsiTheme="majorBidi" w:cstheme="majorBidi"/>
          <w:sz w:val="28"/>
          <w:szCs w:val="28"/>
          <w:lang w:bidi="ar-IQ"/>
        </w:rPr>
        <w:t>), and it is known as the single state</w:t>
      </w:r>
      <w:r>
        <w:rPr>
          <w:rFonts w:asciiTheme="majorBidi" w:hAnsiTheme="majorBidi" w:cstheme="majorBidi"/>
          <w:sz w:val="28"/>
          <w:szCs w:val="28"/>
          <w:lang w:bidi="ar-IQ"/>
        </w:rPr>
        <w:t xml:space="preserve"> (S</w:t>
      </w:r>
      <w:r>
        <w:rPr>
          <w:rFonts w:asciiTheme="majorBidi" w:hAnsiTheme="majorBidi" w:cstheme="majorBidi"/>
          <w:sz w:val="28"/>
          <w:szCs w:val="28"/>
          <w:vertAlign w:val="subscript"/>
          <w:lang w:bidi="ar-IQ"/>
        </w:rPr>
        <w:t>1</w:t>
      </w:r>
      <w:r>
        <w:rPr>
          <w:rFonts w:asciiTheme="majorBidi" w:hAnsiTheme="majorBidi" w:cstheme="majorBidi"/>
          <w:sz w:val="28"/>
          <w:szCs w:val="28"/>
          <w:lang w:bidi="ar-IQ"/>
        </w:rPr>
        <w:t>, S</w:t>
      </w:r>
      <w:r>
        <w:rPr>
          <w:rFonts w:asciiTheme="majorBidi" w:hAnsiTheme="majorBidi" w:cstheme="majorBidi"/>
          <w:sz w:val="28"/>
          <w:szCs w:val="28"/>
          <w:vertAlign w:val="subscript"/>
          <w:lang w:bidi="ar-IQ"/>
        </w:rPr>
        <w:t>2</w:t>
      </w:r>
      <w:r>
        <w:rPr>
          <w:rFonts w:asciiTheme="majorBidi" w:hAnsiTheme="majorBidi" w:cstheme="majorBidi"/>
          <w:sz w:val="28"/>
          <w:szCs w:val="28"/>
          <w:lang w:bidi="ar-IQ"/>
        </w:rPr>
        <w:t xml:space="preserve">) </w:t>
      </w:r>
      <w:r w:rsidRPr="0075366D">
        <w:rPr>
          <w:rFonts w:asciiTheme="majorBidi" w:hAnsiTheme="majorBidi" w:cstheme="majorBidi"/>
          <w:sz w:val="28"/>
          <w:szCs w:val="28"/>
          <w:lang w:bidi="ar-IQ"/>
        </w:rPr>
        <w:t xml:space="preserve">within a </w:t>
      </w:r>
      <w:r>
        <w:rPr>
          <w:rFonts w:asciiTheme="majorBidi" w:hAnsiTheme="majorBidi" w:cstheme="majorBidi"/>
          <w:sz w:val="28"/>
          <w:szCs w:val="28"/>
          <w:lang w:bidi="ar-IQ"/>
        </w:rPr>
        <w:t>p</w:t>
      </w:r>
      <w:r w:rsidRPr="0075366D">
        <w:rPr>
          <w:rFonts w:asciiTheme="majorBidi" w:hAnsiTheme="majorBidi" w:cstheme="majorBidi"/>
          <w:sz w:val="28"/>
          <w:szCs w:val="28"/>
          <w:lang w:bidi="ar-IQ"/>
        </w:rPr>
        <w:t>e</w:t>
      </w:r>
      <w:r>
        <w:rPr>
          <w:rFonts w:asciiTheme="majorBidi" w:hAnsiTheme="majorBidi" w:cstheme="majorBidi"/>
          <w:sz w:val="28"/>
          <w:szCs w:val="28"/>
          <w:lang w:bidi="ar-IQ"/>
        </w:rPr>
        <w:t>riod</w:t>
      </w:r>
      <w:r w:rsidRPr="0075366D">
        <w:rPr>
          <w:rFonts w:asciiTheme="majorBidi" w:hAnsiTheme="majorBidi" w:cstheme="majorBidi"/>
          <w:sz w:val="28"/>
          <w:szCs w:val="28"/>
          <w:lang w:bidi="ar-IQ"/>
        </w:rPr>
        <w:t xml:space="preserve"> of 10</w:t>
      </w:r>
      <w:r>
        <w:rPr>
          <w:rFonts w:asciiTheme="majorBidi" w:hAnsiTheme="majorBidi" w:cstheme="majorBidi"/>
          <w:sz w:val="28"/>
          <w:szCs w:val="28"/>
          <w:vertAlign w:val="superscript"/>
          <w:lang w:bidi="ar-IQ"/>
        </w:rPr>
        <w:t>-9</w:t>
      </w:r>
      <w:r w:rsidRPr="0075366D">
        <w:rPr>
          <w:rFonts w:asciiTheme="majorBidi" w:hAnsiTheme="majorBidi" w:cstheme="majorBidi"/>
          <w:sz w:val="28"/>
          <w:szCs w:val="28"/>
          <w:lang w:bidi="ar-IQ"/>
        </w:rPr>
        <w:t xml:space="preserve"> to 10</w:t>
      </w:r>
      <w:r w:rsidRPr="00B305BE">
        <w:rPr>
          <w:rFonts w:asciiTheme="majorBidi" w:hAnsiTheme="majorBidi" w:cstheme="majorBidi"/>
          <w:sz w:val="28"/>
          <w:szCs w:val="28"/>
          <w:vertAlign w:val="superscript"/>
          <w:lang w:bidi="ar-IQ"/>
        </w:rPr>
        <w:t>-6</w:t>
      </w:r>
      <w:r w:rsidRPr="0075366D">
        <w:rPr>
          <w:rFonts w:asciiTheme="majorBidi" w:hAnsiTheme="majorBidi" w:cstheme="majorBidi"/>
          <w:sz w:val="28"/>
          <w:szCs w:val="28"/>
          <w:lang w:bidi="ar-IQ"/>
        </w:rPr>
        <w:t xml:space="preserve"> seconds, the electron returns to the stable state</w:t>
      </w:r>
      <w:r>
        <w:rPr>
          <w:rFonts w:asciiTheme="majorBidi" w:hAnsiTheme="majorBidi" w:cstheme="majorBidi"/>
          <w:sz w:val="28"/>
          <w:szCs w:val="28"/>
          <w:lang w:bidi="ar-IQ"/>
        </w:rPr>
        <w:t xml:space="preserve"> S</w:t>
      </w:r>
      <w:r>
        <w:rPr>
          <w:rFonts w:asciiTheme="majorBidi" w:hAnsiTheme="majorBidi" w:cstheme="majorBidi"/>
          <w:sz w:val="28"/>
          <w:szCs w:val="28"/>
          <w:vertAlign w:val="subscript"/>
          <w:lang w:bidi="ar-IQ"/>
        </w:rPr>
        <w:t>0</w:t>
      </w:r>
      <w:r w:rsidRPr="0075366D">
        <w:rPr>
          <w:rFonts w:asciiTheme="majorBidi" w:hAnsiTheme="majorBidi" w:cstheme="majorBidi"/>
          <w:sz w:val="28"/>
          <w:szCs w:val="28"/>
          <w:lang w:bidi="ar-IQ"/>
        </w:rPr>
        <w:t>.  It is accompanied by the emission of energy in the form of rays, which is represented by fluorescence (Figure</w:t>
      </w:r>
      <w:r w:rsidR="00381958">
        <w:rPr>
          <w:rFonts w:asciiTheme="majorBidi" w:hAnsiTheme="majorBidi" w:cstheme="majorBidi"/>
          <w:sz w:val="28"/>
          <w:szCs w:val="28"/>
          <w:lang w:bidi="ar-IQ"/>
        </w:rPr>
        <w:t xml:space="preserve"> 1-6</w:t>
      </w:r>
      <w:r>
        <w:rPr>
          <w:rFonts w:asciiTheme="majorBidi" w:hAnsiTheme="majorBidi" w:cstheme="majorBidi"/>
          <w:sz w:val="28"/>
          <w:szCs w:val="28"/>
          <w:lang w:bidi="ar-IQ"/>
        </w:rPr>
        <w:t>).</w:t>
      </w:r>
      <w:r w:rsidRPr="0075366D">
        <w:rPr>
          <w:rFonts w:asciiTheme="majorBidi" w:hAnsiTheme="majorBidi" w:cstheme="majorBidi"/>
          <w:lang w:bidi="ar-IQ"/>
        </w:rPr>
        <w:fldChar w:fldCharType="begin" w:fldLock="1"/>
      </w:r>
      <w:r w:rsidR="002A0CFE">
        <w:rPr>
          <w:rFonts w:asciiTheme="majorBidi" w:hAnsiTheme="majorBidi" w:cstheme="majorBidi"/>
          <w:lang w:bidi="ar-IQ"/>
        </w:rPr>
        <w:instrText>ADDIN CSL_CITATION {"citationItems":[{"id":"ITEM-1","itemData":{"ISBN":"9781439806050","abstract":"The phenomenon known as fluorescence is now widely used in the chemical and life sciences largely due to the development of highly sophisticated fluorescent probe chemistries and the commercial availability of these probes as well as the development of novel microscopy approaches. Introduction to Fluorescence helps readers acquire a sound understanding of basic fluorescence theory and practice. It describes general principles in a straightforward way and uses examples from a variety of disciplines to demonstrate them. In color throughout, the book takes readers through the history of important discoveries to the most current advances. It introduces the fundamentals of the fluorescence phenomenon and gives detailed examples of fluorescence applications in the molecular life sciences, including biochemistry, biophysics, clinical chemistry and diagnostics, pharmaceutical science, and cell and molecular biology. The author presents the basic theories underlying the applications and offers in-depth information on practical aspects. Along with a list of references in each chapter, the text incorporates more than 250 figures that clearly illustrate the concepts and gives the chemical structures of the most widely used fluorescent molecules. In addition, the appendix provides a \"Rogue’s Gallery\" of the most common errors and pitfalls to avoid.","author":[{"dropping-particle":"","family":"Jameson","given":"David M.","non-dropping-particle":"","parse-names":false,"suffix":""}],"container-title":"Introduction to Fluorescence","id":"ITEM-1","issued":{"date-parts":[["2014"]]},"page":"1-286","title":"Introduction to fluorescence","type":"article-journal"},"uris":["http://www.mendeley.com/documents/?uuid=13cd4cbb-7771-4361-80b4-a20cc03ef6ef"]},{"id":"ITEM-2","itemData":{"DOI":"10.1007/978-981-33-6084-6_17","ISSN":"2363510X","abstract":"Fluorescence spectrometry (FLS) is a fundamental toolbox that provides in-depth information about the electronic transitions and interactions in a molecular system. With this technique, one can assay the state of a physical, chemical, or biological system by studying their photophysical properties. The electronic transitions or interactions in a particular molecular system are monitored by analyzing the changes in the fluorescent optical properties and their life-times. In this chapter, we have included the fundamental principles of fluorescence spectrometry along with the experimental and working aspects. The concepts of steady-state and time-resolved fluorescence spectroscopy and the modern development in this regime have been discussed in detail. All the aspects of FLS for characterizing the soft-nano composites have been comprised and explained. The future perspectives and modern applications of FLS in physical, chemical and medical sciences along with the bio-imaging have been covered within the scope of this chapter.","author":[{"dropping-particle":"","family":"Singh","given":"Dharmendra Pratap","non-dropping-particle":"","parse-names":false,"suffix":""},{"dropping-particle":"","family":"Inamdar","given":"Sanjeev R.","non-dropping-particle":"","parse-names":false,"suffix":""},{"dropping-particle":"","family":"Kumar","given":"Sandeep","non-dropping-particle":"","parse-names":false,"suffix":""}],"container-title":"Fluorescence","id":"ITEM-2","issued":{"date-parts":[["2021"]]},"page":"431-468","title":"Fluorescence Spectrometry","type":"article-journal","volume":"13"},"uris":["http://www.mendeley.com/documents/?uuid=22f0b51c-2f89-41a9-83e1-2a8468a2c167"]},{"id":"ITEM-3","itemData":{"abstract":"The intrinsic fluorescence of aromatic amino acids in proteins has long been used as a means of monitoring unfolding/refolding transitions induced by chemical denaturants, temperature, pH changes, and pressure. The fluorescence properties of tryptophan residues in particular are exquisitely sensitive to perturbations of protein structure, whereas the low quantum yields of phenylalanine and tyrosine render these probes somewhat less useful for such studies. Accordingly, the following discussion of the application of fluorescence techniques to the study of protein folding will be limited to the intrinsic fluorescence of tryptophan in proteins and a few examples of the use of extrinsic fluorescent dyes. Although changes in fluorescence properties have been widely used to construct equilibrium and kinetic protein folding and unfolding profiles, rarely is there a detailed physical interpretation of these changes. Generally, protein folding is well described by a two-state process, and the profiles obtained monitoring fluorescence are coincident with those obtained by circular dichroism. In these cases, the fluorescence profiles are taken as indicators of general loss of protein structure, even though they arise from changes that are local to the tryptophan residue(s). In a number of studies, however, the fluorescence unfolding/refolding profiles, because they arise from structural changes local to particular tryptophan residues, have revealed non-two-state behavior (1–3). Thus, in some cases, fluorescence profiles can yield information about transient and stable intermediates in the folding/unfolding transition.","author":[{"dropping-particle":"","family":"Royer","given":"Catherine A","non-dropping-particle":"","parse-names":false,"suffix":""}],"container-title":"Humana Press Inc., Totowa, NJ","id":"ITEM-3","issued":{"date-parts":[["1995"]]},"page":"65-90","title":"Fluorescence Spectroscopy: Protein Stability and Folding","type":"article-journal","volume":"40"},"uris":["http://www.mendeley.com/documents/?uuid=7646a59b-7c06-458c-b225-259ae6551835"]},{"id":"ITEM-4","itemData":{"DOI":"10.1007/s41104-021-00092-3","ISBN":"0123456789","ISSN":"2365-5127","abstract":"The light-induced fluorescence (LIF) represents an important tool for the continuous improvement and further development of combustion engine systems regarding efficiency increase. In this work, the interactions between light-emitting diode (LED) and laser diode light radiation, engine oil/fuel and three fluorescence tracers are investigated on an application-related investigation system for the design of qualitative LIF experiments. Thereby two efficient light sources for engine combustion chamber lighting are presented. For different engine oil/fuel tracer combinations, the fluorescence is examined in its intensity and its spectrum depending on the temperature, concentration and temperature history. With oil temperature variations of up to 150 °C, changes in the fluorescence spectrum and fluorescence intensities that decrease by up to 80% are evident. For specific tracer oil/fuel mixtures, concentration-dependent maximum intensities and different temperature history behaviors can be revealed. The results shown support the design of spectral engine examination setups and give tracer dosage recommendations. Additionally, an engine LIF setup for in-cylinder tracking of engine operating media is presented.","author":[{"dropping-particle":"","family":"Schweizer","given":"Thorsten","non-dropping-particle":"","parse-names":false,"suffix":""},{"dropping-particle":"","family":"Kubach","given":"Heiko","non-dropping-particle":"","parse-names":false,"suffix":""},{"dropping-particle":"","family":"Koch","given":"Thomas","non-dropping-particle":"","parse-names":false,"suffix":""}],"container-title":"Automotive and Engine Technology","id":"ITEM-4","issue":"3-4","issued":{"date-parts":[["2021"]]},"page":"275-287","publisher":"Springer International Publishing","title":"Investigations to characterize the interactions of light radiation, engine operating media and fluorescence tracers for the use of qualitative light-induced fluorescence in engine systems","type":"article-journal","volume":"6"},"uris":["http://www.mendeley.com/documents/?uuid=6129a118-c9dc-4baf-9f98-e1eee155fe88"]},{"id":"ITEM-5","itemData":{"ISBN":"3527328378","author":[{"dropping-particle":"","family":"Valeur","given":"Bernard","non-dropping-particle":"","parse-names":false,"suffix":""},{"dropping-particle":"","family":"Berberan-Santos","given":"Mário Nuno","non-dropping-particle":"","parse-names":false,"suffix":""}],"id":"ITEM-5","issued":{"date-parts":[["2012"]]},"publisher":"John Wiley &amp; Sons","title":"Molecular fluorescence: principles and applications","type":"book"},"uris":["http://www.mendeley.com/documents/?uuid=885153ad-9a2b-4ec6-9d27-4726564a1c5b"]}],"mendeley":{"formattedCitation":"&lt;sup&gt;37–41&lt;/sup&gt;","plainTextFormattedCitation":"37–41","previouslyFormattedCitation":"&lt;sup&gt;38–42&lt;/sup&gt;"},"properties":{"noteIndex":0},"schema":"https://github.com/citation-style-language/schema/raw/master/csl-citation.json"}</w:instrText>
      </w:r>
      <w:r w:rsidRPr="0075366D">
        <w:rPr>
          <w:rFonts w:asciiTheme="majorBidi" w:hAnsiTheme="majorBidi" w:cstheme="majorBidi"/>
          <w:lang w:bidi="ar-IQ"/>
        </w:rPr>
        <w:fldChar w:fldCharType="separate"/>
      </w:r>
      <w:r w:rsidR="002A0CFE" w:rsidRPr="002A0CFE">
        <w:rPr>
          <w:rFonts w:asciiTheme="majorBidi" w:hAnsiTheme="majorBidi" w:cstheme="majorBidi"/>
          <w:noProof/>
          <w:vertAlign w:val="superscript"/>
          <w:lang w:bidi="ar-IQ"/>
        </w:rPr>
        <w:t>37–41</w:t>
      </w:r>
      <w:r w:rsidRPr="0075366D">
        <w:rPr>
          <w:rFonts w:asciiTheme="majorBidi" w:hAnsiTheme="majorBidi" w:cstheme="majorBidi"/>
          <w:lang w:bidi="ar-IQ"/>
        </w:rPr>
        <w:fldChar w:fldCharType="end"/>
      </w:r>
      <w:r w:rsidRPr="0075366D">
        <w:rPr>
          <w:rFonts w:asciiTheme="majorBidi" w:hAnsiTheme="majorBidi" w:cstheme="majorBidi"/>
          <w:sz w:val="28"/>
          <w:szCs w:val="28"/>
          <w:lang w:bidi="ar-IQ"/>
        </w:rPr>
        <w:t xml:space="preserve"> </w:t>
      </w:r>
    </w:p>
    <w:p w14:paraId="09E01EA1" w14:textId="77777777" w:rsidR="005A014F" w:rsidRDefault="005A014F" w:rsidP="00FF6A16">
      <w:pPr>
        <w:spacing w:line="360" w:lineRule="auto"/>
        <w:jc w:val="both"/>
        <w:rPr>
          <w:rFonts w:asciiTheme="majorBidi" w:hAnsiTheme="majorBidi" w:cstheme="majorBidi"/>
          <w:sz w:val="28"/>
          <w:szCs w:val="28"/>
          <w:lang w:bidi="ar-IQ"/>
        </w:rPr>
      </w:pPr>
      <w:r>
        <w:rPr>
          <w:rFonts w:asciiTheme="majorBidi" w:hAnsiTheme="majorBidi" w:cstheme="majorBidi"/>
          <w:noProof/>
          <w:sz w:val="28"/>
          <w:szCs w:val="28"/>
        </w:rPr>
        <w:lastRenderedPageBreak/>
        <w:drawing>
          <wp:inline distT="0" distB="0" distL="0" distR="0" wp14:anchorId="55662360" wp14:editId="4A67F3DD">
            <wp:extent cx="5274310" cy="3509645"/>
            <wp:effectExtent l="0" t="0" r="0" b="0"/>
            <wp:docPr id="1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pic:cNvPicPr/>
                  </pic:nvPicPr>
                  <pic:blipFill>
                    <a:blip r:embed="rId41">
                      <a:extLst>
                        <a:ext uri="{28A0092B-C50C-407E-A947-70E740481C1C}">
                          <a14:useLocalDpi xmlns:a14="http://schemas.microsoft.com/office/drawing/2010/main"/>
                        </a:ext>
                      </a:extLst>
                    </a:blip>
                    <a:stretch>
                      <a:fillRect/>
                    </a:stretch>
                  </pic:blipFill>
                  <pic:spPr>
                    <a:xfrm>
                      <a:off x="0" y="0"/>
                      <a:ext cx="5274310" cy="3509645"/>
                    </a:xfrm>
                    <a:prstGeom prst="rect">
                      <a:avLst/>
                    </a:prstGeom>
                  </pic:spPr>
                </pic:pic>
              </a:graphicData>
            </a:graphic>
          </wp:inline>
        </w:drawing>
      </w:r>
    </w:p>
    <w:p w14:paraId="7603C3ED" w14:textId="77777777" w:rsidR="005A014F" w:rsidRDefault="005A014F" w:rsidP="00FF6A16">
      <w:pPr>
        <w:spacing w:line="360" w:lineRule="auto"/>
        <w:jc w:val="center"/>
        <w:rPr>
          <w:rFonts w:asciiTheme="majorBidi" w:hAnsiTheme="majorBidi" w:cstheme="majorBidi"/>
          <w:b/>
          <w:bCs/>
          <w:sz w:val="24"/>
          <w:szCs w:val="24"/>
          <w:lang w:bidi="ar-IQ"/>
        </w:rPr>
      </w:pPr>
      <w:r w:rsidRPr="00936D86">
        <w:rPr>
          <w:rFonts w:asciiTheme="majorBidi" w:hAnsiTheme="majorBidi" w:cstheme="majorBidi"/>
          <w:b/>
          <w:bCs/>
          <w:sz w:val="24"/>
          <w:szCs w:val="24"/>
          <w:lang w:bidi="ar-IQ"/>
        </w:rPr>
        <w:t>Figure</w:t>
      </w:r>
      <w:r>
        <w:rPr>
          <w:rFonts w:asciiTheme="majorBidi" w:hAnsiTheme="majorBidi" w:cstheme="majorBidi"/>
          <w:b/>
          <w:bCs/>
          <w:sz w:val="24"/>
          <w:szCs w:val="24"/>
          <w:lang w:bidi="ar-IQ"/>
        </w:rPr>
        <w:t xml:space="preserve"> </w:t>
      </w:r>
      <w:r w:rsidRPr="00936D86">
        <w:rPr>
          <w:rFonts w:asciiTheme="majorBidi" w:hAnsiTheme="majorBidi" w:cstheme="majorBidi"/>
          <w:b/>
          <w:bCs/>
          <w:sz w:val="24"/>
          <w:szCs w:val="24"/>
          <w:lang w:bidi="ar-IQ"/>
        </w:rPr>
        <w:t>1-6</w:t>
      </w:r>
      <w:r>
        <w:rPr>
          <w:rFonts w:asciiTheme="majorBidi" w:hAnsiTheme="majorBidi" w:cstheme="majorBidi"/>
          <w:b/>
          <w:bCs/>
          <w:sz w:val="24"/>
          <w:szCs w:val="24"/>
          <w:lang w:bidi="ar-IQ"/>
        </w:rPr>
        <w:t xml:space="preserve">. </w:t>
      </w:r>
      <w:r w:rsidRPr="00936D86">
        <w:rPr>
          <w:rFonts w:asciiTheme="majorBidi" w:hAnsiTheme="majorBidi" w:cstheme="majorBidi"/>
          <w:b/>
          <w:bCs/>
          <w:sz w:val="24"/>
          <w:szCs w:val="24"/>
          <w:lang w:bidi="ar-IQ"/>
        </w:rPr>
        <w:t>Perrin Jablonski diagram of fluorescence and phosphorescence</w:t>
      </w:r>
    </w:p>
    <w:p w14:paraId="09805935" w14:textId="77777777" w:rsidR="005A014F" w:rsidRDefault="005A014F" w:rsidP="00FF6A16">
      <w:pPr>
        <w:spacing w:line="360" w:lineRule="auto"/>
        <w:jc w:val="both"/>
        <w:rPr>
          <w:rFonts w:asciiTheme="majorBidi" w:hAnsiTheme="majorBidi" w:cstheme="majorBidi"/>
          <w:sz w:val="28"/>
          <w:szCs w:val="28"/>
          <w:lang w:bidi="ar-IQ"/>
        </w:rPr>
      </w:pPr>
    </w:p>
    <w:p w14:paraId="1BEAEE58" w14:textId="046BB35C" w:rsidR="005A014F" w:rsidRDefault="005A014F" w:rsidP="00D35171">
      <w:pPr>
        <w:spacing w:line="360" w:lineRule="auto"/>
        <w:jc w:val="both"/>
        <w:rPr>
          <w:rFonts w:asciiTheme="majorBidi" w:hAnsiTheme="majorBidi" w:cstheme="majorBidi"/>
          <w:sz w:val="28"/>
          <w:szCs w:val="28"/>
          <w:lang w:bidi="ar-IQ"/>
        </w:rPr>
      </w:pPr>
      <w:r w:rsidRPr="00020B78">
        <w:rPr>
          <w:rFonts w:asciiTheme="majorBidi" w:hAnsiTheme="majorBidi" w:cstheme="majorBidi"/>
          <w:sz w:val="28"/>
          <w:szCs w:val="28"/>
          <w:lang w:bidi="ar-IQ"/>
        </w:rPr>
        <w:t xml:space="preserve">The stokes shift was first observed by Sir </w:t>
      </w:r>
      <w:r>
        <w:rPr>
          <w:rFonts w:asciiTheme="majorBidi" w:hAnsiTheme="majorBidi" w:cstheme="majorBidi"/>
          <w:sz w:val="28"/>
          <w:szCs w:val="28"/>
          <w:lang w:bidi="ar-IQ"/>
        </w:rPr>
        <w:t>G</w:t>
      </w:r>
      <w:r w:rsidRPr="00020B78">
        <w:rPr>
          <w:rFonts w:asciiTheme="majorBidi" w:hAnsiTheme="majorBidi" w:cstheme="majorBidi"/>
          <w:sz w:val="28"/>
          <w:szCs w:val="28"/>
          <w:lang w:bidi="ar-IQ"/>
        </w:rPr>
        <w:t>. G. Stokes in 1852 where examination of the Jablonski diagram</w:t>
      </w:r>
      <w:r w:rsidRPr="00020B78">
        <w:rPr>
          <w:rFonts w:asciiTheme="majorBidi" w:hAnsiTheme="majorBidi" w:cstheme="majorBidi"/>
          <w:b/>
          <w:bCs/>
          <w:sz w:val="24"/>
          <w:szCs w:val="24"/>
          <w:lang w:bidi="ar-IQ"/>
        </w:rPr>
        <w:t xml:space="preserve"> </w:t>
      </w:r>
      <w:r w:rsidRPr="00020B78">
        <w:rPr>
          <w:rFonts w:asciiTheme="majorBidi" w:hAnsiTheme="majorBidi" w:cstheme="majorBidi"/>
          <w:sz w:val="28"/>
          <w:szCs w:val="28"/>
          <w:lang w:bidi="ar-IQ"/>
        </w:rPr>
        <w:t>(Figure (1-6)</w:t>
      </w:r>
      <w:r w:rsidRPr="00020B78">
        <w:rPr>
          <w:rFonts w:asciiTheme="majorBidi" w:hAnsiTheme="majorBidi" w:cstheme="majorBidi"/>
          <w:b/>
          <w:bCs/>
          <w:lang w:bidi="ar-IQ"/>
        </w:rPr>
        <w:t xml:space="preserve"> </w:t>
      </w:r>
      <w:r w:rsidRPr="00020B78">
        <w:rPr>
          <w:rFonts w:asciiTheme="majorBidi" w:hAnsiTheme="majorBidi" w:cstheme="majorBidi"/>
          <w:sz w:val="28"/>
          <w:szCs w:val="28"/>
          <w:lang w:bidi="ar-IQ"/>
        </w:rPr>
        <w:t>reveals that the energy of emission is usually less than the energy of absorption.  Therefore, fluorescence usually occurs at lower energies or longer wavelengths</w:t>
      </w:r>
      <w:r>
        <w:rPr>
          <w:rFonts w:asciiTheme="majorBidi" w:hAnsiTheme="majorBidi" w:cstheme="majorBidi"/>
          <w:sz w:val="28"/>
          <w:szCs w:val="28"/>
          <w:lang w:bidi="ar-IQ"/>
        </w:rPr>
        <w:t>.</w:t>
      </w:r>
      <w:r w:rsidRPr="00C7272D">
        <w:t xml:space="preserve"> </w:t>
      </w:r>
      <w:r w:rsidRPr="00C7272D">
        <w:rPr>
          <w:rFonts w:asciiTheme="majorBidi" w:hAnsiTheme="majorBidi" w:cstheme="majorBidi"/>
          <w:sz w:val="28"/>
          <w:szCs w:val="28"/>
          <w:lang w:bidi="ar-IQ"/>
        </w:rPr>
        <w:t>The Stokes shift is expressed in wavenumbers. The emission spectrum is clear and less overlapping with the excitation spectrum the larger the Stokes shift.  The fluorescence spectrum is therefore distinctive in that the absorption wavelength is shorter than the fluorescence wavelength</w:t>
      </w:r>
      <w:r>
        <w:rPr>
          <w:rFonts w:asciiTheme="majorBidi" w:hAnsiTheme="majorBidi" w:cstheme="majorBidi"/>
          <w:sz w:val="28"/>
          <w:szCs w:val="28"/>
          <w:lang w:bidi="ar-IQ"/>
        </w:rPr>
        <w:t xml:space="preserve"> (</w:t>
      </w:r>
      <w:r w:rsidR="00AF51E9">
        <w:rPr>
          <w:rFonts w:asciiTheme="majorBidi" w:hAnsiTheme="majorBidi" w:cstheme="majorBidi"/>
          <w:sz w:val="28"/>
          <w:szCs w:val="28"/>
          <w:lang w:bidi="ar-IQ"/>
        </w:rPr>
        <w:t>F</w:t>
      </w:r>
      <w:r>
        <w:rPr>
          <w:rFonts w:asciiTheme="majorBidi" w:hAnsiTheme="majorBidi" w:cstheme="majorBidi"/>
          <w:sz w:val="28"/>
          <w:szCs w:val="28"/>
          <w:lang w:bidi="ar-IQ"/>
        </w:rPr>
        <w:t>igure 1-7).</w:t>
      </w:r>
      <w:r>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{"citationItems":[{"id":"ITEM-1","itemData":{"ISBN":"3527328378","author":[{"dropping-particle":"","family":"Valeur","given":"Bernard","non-dropping-particle":"","parse-names":false,"suffix":""},{"dropping-particle":"","family":"Berberan-Santos","given":"Mário Nuno","non-dropping-particle":"","parse-names":false,"suffix":""}],"id":"ITEM-1","issued":{"date-parts":[["2012"]]},"publisher":"John Wiley &amp; Sons","title":"Molecular fluorescence: principles and applications","type":"book"},"uris":["http://www.mendeley.com/documents/?uuid=885153ad-9a2b-4ec6-9d27-4726564a1c5b"]}],"mendeley":{"formattedCitation":"&lt;sup&gt;41&lt;/sup&gt;","plainTextFormattedCitation":"41","previouslyFormattedCitation":"&lt;sup&gt;42&lt;/sup&gt;"},"properties":{"noteIndex":0},"schema":"https://github.com/citation-style-language/schema/raw/master/csl-citation.json"}</w:instrText>
      </w:r>
      <w:r>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41</w:t>
      </w:r>
      <w:r>
        <w:rPr>
          <w:rFonts w:asciiTheme="majorBidi" w:hAnsiTheme="majorBidi" w:cstheme="majorBidi"/>
          <w:sz w:val="28"/>
          <w:szCs w:val="28"/>
          <w:lang w:bidi="ar-IQ"/>
        </w:rPr>
        <w:fldChar w:fldCharType="end"/>
      </w:r>
    </w:p>
    <w:p w14:paraId="1EC66044" w14:textId="77777777" w:rsidR="005A014F" w:rsidRDefault="005A014F" w:rsidP="00FF6A16">
      <w:pPr>
        <w:spacing w:line="360" w:lineRule="auto"/>
        <w:jc w:val="both"/>
        <w:rPr>
          <w:rFonts w:asciiTheme="majorBidi" w:hAnsiTheme="majorBidi" w:cstheme="majorBidi"/>
          <w:sz w:val="28"/>
          <w:szCs w:val="28"/>
          <w:lang w:bidi="ar-IQ"/>
        </w:rPr>
      </w:pPr>
      <w:r>
        <w:rPr>
          <w:rFonts w:asciiTheme="majorBidi" w:hAnsiTheme="majorBidi" w:cstheme="majorBidi"/>
          <w:noProof/>
          <w:sz w:val="28"/>
          <w:szCs w:val="28"/>
        </w:rPr>
        <w:lastRenderedPageBreak/>
        <w:drawing>
          <wp:inline distT="0" distB="0" distL="0" distR="0" wp14:anchorId="110344E6" wp14:editId="4576D657">
            <wp:extent cx="5123936" cy="3828455"/>
            <wp:effectExtent l="0" t="0" r="0" b="0"/>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8"/>
                    <pic:cNvPicPr/>
                  </pic:nvPicPr>
                  <pic:blipFill>
                    <a:blip r:embed="rId42">
                      <a:extLst>
                        <a:ext uri="{28A0092B-C50C-407E-A947-70E740481C1C}">
                          <a14:useLocalDpi xmlns:a14="http://schemas.microsoft.com/office/drawing/2010/main"/>
                        </a:ext>
                      </a:extLst>
                    </a:blip>
                    <a:stretch>
                      <a:fillRect/>
                    </a:stretch>
                  </pic:blipFill>
                  <pic:spPr>
                    <a:xfrm>
                      <a:off x="0" y="0"/>
                      <a:ext cx="5125476" cy="3829606"/>
                    </a:xfrm>
                    <a:prstGeom prst="rect">
                      <a:avLst/>
                    </a:prstGeom>
                  </pic:spPr>
                </pic:pic>
              </a:graphicData>
            </a:graphic>
          </wp:inline>
        </w:drawing>
      </w:r>
    </w:p>
    <w:p w14:paraId="3B67D051" w14:textId="77777777" w:rsidR="005A014F" w:rsidRPr="00C7272D" w:rsidRDefault="005A014F" w:rsidP="00FF6A16">
      <w:pPr>
        <w:spacing w:line="360" w:lineRule="auto"/>
        <w:jc w:val="center"/>
        <w:rPr>
          <w:rFonts w:asciiTheme="majorBidi" w:hAnsiTheme="majorBidi" w:cstheme="majorBidi"/>
          <w:b/>
          <w:bCs/>
          <w:sz w:val="24"/>
          <w:szCs w:val="24"/>
          <w:lang w:bidi="ar-IQ"/>
        </w:rPr>
      </w:pPr>
      <w:r w:rsidRPr="00C7272D">
        <w:rPr>
          <w:rFonts w:asciiTheme="majorBidi" w:hAnsiTheme="majorBidi" w:cstheme="majorBidi"/>
          <w:b/>
          <w:bCs/>
          <w:sz w:val="24"/>
          <w:szCs w:val="24"/>
          <w:lang w:bidi="ar-IQ"/>
        </w:rPr>
        <w:t>Figure 1-7</w:t>
      </w:r>
      <w:r>
        <w:rPr>
          <w:rFonts w:asciiTheme="majorBidi" w:hAnsiTheme="majorBidi" w:cstheme="majorBidi"/>
          <w:b/>
          <w:bCs/>
          <w:sz w:val="24"/>
          <w:szCs w:val="24"/>
          <w:lang w:bidi="ar-IQ"/>
        </w:rPr>
        <w:t>.</w:t>
      </w:r>
      <w:r w:rsidRPr="00C7272D">
        <w:rPr>
          <w:rFonts w:asciiTheme="majorBidi" w:hAnsiTheme="majorBidi" w:cstheme="majorBidi"/>
          <w:b/>
          <w:bCs/>
          <w:sz w:val="24"/>
          <w:szCs w:val="24"/>
          <w:lang w:bidi="ar-IQ"/>
        </w:rPr>
        <w:t xml:space="preserve"> Stokes' Shift</w:t>
      </w:r>
    </w:p>
    <w:p w14:paraId="18AF956F" w14:textId="5DA33898" w:rsidR="005A014F" w:rsidRPr="00FC31FD" w:rsidRDefault="005A014F" w:rsidP="0046526E">
      <w:pPr>
        <w:spacing w:line="360" w:lineRule="auto"/>
        <w:jc w:val="both"/>
        <w:rPr>
          <w:rFonts w:asciiTheme="majorBidi" w:hAnsiTheme="majorBidi" w:cstheme="majorBidi"/>
          <w:sz w:val="28"/>
          <w:szCs w:val="28"/>
          <w:lang w:bidi="ar-IQ"/>
        </w:rPr>
      </w:pPr>
      <w:r w:rsidRPr="00FC31FD">
        <w:rPr>
          <w:rFonts w:asciiTheme="majorBidi" w:hAnsiTheme="majorBidi" w:cstheme="majorBidi"/>
          <w:sz w:val="28"/>
          <w:szCs w:val="28"/>
          <w:lang w:bidi="ar-IQ"/>
        </w:rPr>
        <w:t>Fluorescence in porphyrins is generally observable in Free base porphyrins and metalloporphyrins be characterized by two emission zones, the first zone, centering between (400 and 500 nm) corresponds to the "S</w:t>
      </w:r>
      <w:bookmarkStart w:id="27" w:name="_Hlk144225887"/>
      <w:r w:rsidRPr="00FC31FD">
        <w:rPr>
          <w:rFonts w:asciiTheme="majorBidi" w:hAnsiTheme="majorBidi" w:cstheme="majorBidi"/>
          <w:sz w:val="28"/>
          <w:szCs w:val="28"/>
          <w:vertAlign w:val="subscript"/>
          <w:lang w:bidi="ar-IQ"/>
        </w:rPr>
        <w:t>2</w:t>
      </w:r>
      <w:r w:rsidRPr="00FC31FD">
        <w:rPr>
          <w:rFonts w:asciiTheme="majorBidi" w:hAnsiTheme="majorBidi" w:cstheme="majorBidi"/>
          <w:sz w:val="28"/>
          <w:szCs w:val="28"/>
          <w:lang w:bidi="ar-IQ"/>
        </w:rPr>
        <w:t>→</w:t>
      </w:r>
      <w:bookmarkEnd w:id="27"/>
      <w:r w:rsidRPr="00FC31FD">
        <w:rPr>
          <w:rFonts w:asciiTheme="majorBidi" w:hAnsiTheme="majorBidi" w:cstheme="majorBidi"/>
          <w:sz w:val="28"/>
          <w:szCs w:val="28"/>
          <w:lang w:bidi="ar-IQ"/>
        </w:rPr>
        <w:t>S</w:t>
      </w:r>
      <w:r w:rsidRPr="00FC31FD">
        <w:rPr>
          <w:rFonts w:asciiTheme="majorBidi" w:hAnsiTheme="majorBidi" w:cstheme="majorBidi"/>
          <w:sz w:val="28"/>
          <w:szCs w:val="28"/>
          <w:vertAlign w:val="subscript"/>
          <w:lang w:bidi="ar-IQ"/>
        </w:rPr>
        <w:t>0</w:t>
      </w:r>
      <w:r w:rsidRPr="00FC31FD">
        <w:rPr>
          <w:rFonts w:asciiTheme="majorBidi" w:hAnsiTheme="majorBidi" w:cstheme="majorBidi"/>
          <w:sz w:val="28"/>
          <w:szCs w:val="28"/>
          <w:lang w:bidi="ar-IQ"/>
        </w:rPr>
        <w:t>" transitions, and the second between (550 and 800 nm) to the lower energy "S</w:t>
      </w:r>
      <w:r w:rsidRPr="00FC31FD">
        <w:rPr>
          <w:rFonts w:asciiTheme="majorBidi" w:hAnsiTheme="majorBidi" w:cstheme="majorBidi"/>
          <w:sz w:val="28"/>
          <w:szCs w:val="28"/>
          <w:vertAlign w:val="subscript"/>
          <w:lang w:bidi="ar-IQ"/>
        </w:rPr>
        <w:t>1</w:t>
      </w:r>
      <w:r w:rsidRPr="00FC31FD">
        <w:rPr>
          <w:rFonts w:asciiTheme="majorBidi" w:hAnsiTheme="majorBidi" w:cstheme="majorBidi"/>
          <w:sz w:val="28"/>
          <w:szCs w:val="28"/>
          <w:lang w:bidi="ar-IQ"/>
        </w:rPr>
        <w:t>→S</w:t>
      </w:r>
      <w:r w:rsidRPr="00FC31FD">
        <w:rPr>
          <w:rFonts w:asciiTheme="majorBidi" w:hAnsiTheme="majorBidi" w:cstheme="majorBidi"/>
          <w:sz w:val="28"/>
          <w:szCs w:val="28"/>
          <w:vertAlign w:val="subscript"/>
          <w:lang w:bidi="ar-IQ"/>
        </w:rPr>
        <w:t>0</w:t>
      </w:r>
      <w:r w:rsidRPr="00FC31FD">
        <w:rPr>
          <w:rFonts w:asciiTheme="majorBidi" w:hAnsiTheme="majorBidi" w:cstheme="majorBidi"/>
          <w:sz w:val="28"/>
          <w:szCs w:val="28"/>
          <w:lang w:bidi="ar-IQ"/>
        </w:rPr>
        <w:t xml:space="preserve">" transitions. </w:t>
      </w:r>
      <w:r w:rsidR="009303F7">
        <w:rPr>
          <w:rFonts w:asciiTheme="majorBidi" w:hAnsiTheme="majorBidi" w:cstheme="majorBidi"/>
          <w:sz w:val="28"/>
          <w:szCs w:val="28"/>
          <w:lang w:bidi="ar-IQ"/>
        </w:rPr>
        <w:t>T</w:t>
      </w:r>
      <w:r w:rsidRPr="00FC31FD">
        <w:rPr>
          <w:rFonts w:asciiTheme="majorBidi" w:hAnsiTheme="majorBidi" w:cstheme="majorBidi"/>
          <w:sz w:val="28"/>
          <w:szCs w:val="28"/>
          <w:lang w:bidi="ar-IQ"/>
        </w:rPr>
        <w:t>he properties of free base porphyrin (H2TPP) and zinc metallized porphyrin [Zn (TPP)] were studied by</w:t>
      </w:r>
      <w:r w:rsidRPr="00FC31FD">
        <w:rPr>
          <w:rFonts w:asciiTheme="majorBidi" w:hAnsiTheme="majorBidi" w:cstheme="majorBidi"/>
        </w:rPr>
        <w:t xml:space="preserve"> </w:t>
      </w:r>
      <w:r w:rsidRPr="00FC31FD">
        <w:rPr>
          <w:rFonts w:asciiTheme="majorBidi" w:hAnsiTheme="majorBidi" w:cstheme="majorBidi"/>
          <w:sz w:val="28"/>
          <w:szCs w:val="28"/>
          <w:lang w:bidi="ar-IQ"/>
        </w:rPr>
        <w:t xml:space="preserve">Zeweil </w:t>
      </w:r>
      <w:r w:rsidRPr="007D346D">
        <w:rPr>
          <w:rFonts w:asciiTheme="majorBidi" w:hAnsiTheme="majorBidi" w:cstheme="majorBidi"/>
          <w:i/>
          <w:iCs/>
          <w:sz w:val="28"/>
          <w:szCs w:val="28"/>
          <w:lang w:bidi="ar-IQ"/>
        </w:rPr>
        <w:t>et al</w:t>
      </w:r>
      <w:r w:rsidRPr="00FC31FD">
        <w:rPr>
          <w:rFonts w:asciiTheme="majorBidi" w:hAnsiTheme="majorBidi" w:cstheme="majorBidi"/>
          <w:sz w:val="28"/>
          <w:szCs w:val="28"/>
          <w:lang w:bidi="ar-IQ"/>
        </w:rPr>
        <w:t xml:space="preserve"> by femtosecond spectroscopy and explain the prime dynamic pathways resulting from photo-excitation of these chromophores at (397 nm (B-band)). The major conclusions of this study showed that the observation of the"S</w:t>
      </w:r>
      <w:r w:rsidRPr="00FC31FD">
        <w:rPr>
          <w:rFonts w:asciiTheme="majorBidi" w:hAnsiTheme="majorBidi" w:cstheme="majorBidi"/>
          <w:sz w:val="28"/>
          <w:szCs w:val="28"/>
          <w:vertAlign w:val="subscript"/>
          <w:lang w:bidi="ar-IQ"/>
        </w:rPr>
        <w:t>2</w:t>
      </w:r>
      <w:r w:rsidRPr="00FC31FD">
        <w:rPr>
          <w:rFonts w:asciiTheme="majorBidi" w:hAnsiTheme="majorBidi" w:cstheme="majorBidi"/>
          <w:sz w:val="28"/>
          <w:szCs w:val="28"/>
          <w:lang w:bidi="ar-IQ"/>
        </w:rPr>
        <w:t>→S</w:t>
      </w:r>
      <w:r w:rsidRPr="00FC31FD">
        <w:rPr>
          <w:rFonts w:asciiTheme="majorBidi" w:hAnsiTheme="majorBidi" w:cstheme="majorBidi"/>
          <w:sz w:val="28"/>
          <w:szCs w:val="28"/>
          <w:vertAlign w:val="subscript"/>
          <w:lang w:bidi="ar-IQ"/>
        </w:rPr>
        <w:t>0</w:t>
      </w:r>
      <w:r w:rsidRPr="00FC31FD">
        <w:rPr>
          <w:rFonts w:asciiTheme="majorBidi" w:hAnsiTheme="majorBidi" w:cstheme="majorBidi"/>
          <w:sz w:val="28"/>
          <w:szCs w:val="28"/>
          <w:lang w:bidi="ar-IQ"/>
        </w:rPr>
        <w:t>" emission bands is made</w:t>
      </w:r>
      <w:r w:rsidRPr="00FC31FD">
        <w:rPr>
          <w:rFonts w:asciiTheme="majorBidi" w:hAnsiTheme="majorBidi" w:cstheme="majorBidi"/>
        </w:rPr>
        <w:t xml:space="preserve"> </w:t>
      </w:r>
      <w:r w:rsidRPr="00FC31FD">
        <w:rPr>
          <w:rFonts w:asciiTheme="majorBidi" w:hAnsiTheme="majorBidi" w:cstheme="majorBidi"/>
          <w:sz w:val="28"/>
          <w:szCs w:val="28"/>
          <w:lang w:bidi="ar-IQ"/>
        </w:rPr>
        <w:t>extremely difficult due to several factors (internal conversions, spectral overlap, poor quantum relaxation/return rate, etc.). In most situations, the excitation of these chromophores only results in the observation of the "S</w:t>
      </w:r>
      <w:r w:rsidRPr="00FC31FD">
        <w:rPr>
          <w:rFonts w:asciiTheme="majorBidi" w:hAnsiTheme="majorBidi" w:cstheme="majorBidi"/>
          <w:sz w:val="28"/>
          <w:szCs w:val="28"/>
          <w:vertAlign w:val="subscript"/>
          <w:lang w:bidi="ar-IQ"/>
        </w:rPr>
        <w:t>1</w:t>
      </w:r>
      <w:r w:rsidRPr="00FC31FD">
        <w:rPr>
          <w:rFonts w:asciiTheme="majorBidi" w:hAnsiTheme="majorBidi" w:cstheme="majorBidi"/>
          <w:sz w:val="28"/>
          <w:szCs w:val="28"/>
          <w:lang w:bidi="ar-IQ"/>
        </w:rPr>
        <w:t>→S</w:t>
      </w:r>
      <w:r w:rsidRPr="00FC31FD">
        <w:rPr>
          <w:rFonts w:asciiTheme="majorBidi" w:hAnsiTheme="majorBidi" w:cstheme="majorBidi"/>
          <w:sz w:val="28"/>
          <w:szCs w:val="28"/>
          <w:vertAlign w:val="subscript"/>
          <w:lang w:bidi="ar-IQ"/>
        </w:rPr>
        <w:t>0</w:t>
      </w:r>
      <w:r w:rsidRPr="00FC31FD">
        <w:rPr>
          <w:rFonts w:asciiTheme="majorBidi" w:hAnsiTheme="majorBidi" w:cstheme="majorBidi"/>
          <w:sz w:val="28"/>
          <w:szCs w:val="28"/>
          <w:lang w:bidi="ar-IQ"/>
        </w:rPr>
        <w:t>" emission bands,</w:t>
      </w:r>
      <w:r w:rsidRPr="00FC31FD">
        <w:rPr>
          <w:rFonts w:asciiTheme="majorBidi" w:hAnsiTheme="majorBidi" w:cstheme="majorBidi"/>
        </w:rPr>
        <w:t xml:space="preserve"> </w:t>
      </w:r>
      <w:r w:rsidRPr="00FC31FD">
        <w:rPr>
          <w:rFonts w:asciiTheme="majorBidi" w:hAnsiTheme="majorBidi" w:cstheme="majorBidi"/>
          <w:sz w:val="28"/>
          <w:szCs w:val="28"/>
          <w:lang w:bidi="ar-IQ"/>
        </w:rPr>
        <w:t xml:space="preserve">which in porphyrinic systems are most frequently exploited. </w:t>
      </w:r>
      <w:r w:rsidR="00362FBE" w:rsidRPr="00FC31FD">
        <w:rPr>
          <w:rFonts w:asciiTheme="majorBidi" w:hAnsiTheme="majorBidi" w:cstheme="majorBidi"/>
          <w:sz w:val="28"/>
          <w:szCs w:val="28"/>
          <w:lang w:bidi="ar-IQ"/>
        </w:rPr>
        <w:t>So</w:t>
      </w:r>
      <w:r w:rsidRPr="00FC31FD">
        <w:rPr>
          <w:rFonts w:asciiTheme="majorBidi" w:hAnsiTheme="majorBidi" w:cstheme="majorBidi"/>
          <w:sz w:val="28"/>
          <w:szCs w:val="28"/>
          <w:lang w:bidi="ar-IQ"/>
        </w:rPr>
        <w:t xml:space="preserve">, </w:t>
      </w:r>
      <w:r w:rsidRPr="00FC31FD">
        <w:rPr>
          <w:rFonts w:asciiTheme="majorBidi" w:hAnsiTheme="majorBidi" w:cstheme="majorBidi"/>
          <w:sz w:val="28"/>
          <w:szCs w:val="28"/>
          <w:lang w:bidi="ar-IQ"/>
        </w:rPr>
        <w:lastRenderedPageBreak/>
        <w:t>when the Soret band is excited in the case of H2TPP porphyrin (Figure 1-</w:t>
      </w:r>
      <w:r w:rsidR="001B4400">
        <w:rPr>
          <w:rFonts w:asciiTheme="majorBidi" w:hAnsiTheme="majorBidi" w:cstheme="majorBidi"/>
          <w:sz w:val="28"/>
          <w:szCs w:val="28"/>
          <w:lang w:bidi="ar-IQ"/>
        </w:rPr>
        <w:t>8</w:t>
      </w:r>
      <w:r w:rsidRPr="00FC31FD">
        <w:rPr>
          <w:rFonts w:asciiTheme="majorBidi" w:hAnsiTheme="majorBidi" w:cstheme="majorBidi"/>
          <w:sz w:val="28"/>
          <w:szCs w:val="28"/>
          <w:lang w:bidi="ar-IQ"/>
        </w:rPr>
        <w:t xml:space="preserve"> a), two "S</w:t>
      </w:r>
      <w:r w:rsidRPr="00FC31FD">
        <w:rPr>
          <w:rFonts w:asciiTheme="majorBidi" w:hAnsiTheme="majorBidi" w:cstheme="majorBidi"/>
          <w:sz w:val="28"/>
          <w:szCs w:val="28"/>
          <w:vertAlign w:val="subscript"/>
          <w:lang w:bidi="ar-IQ"/>
        </w:rPr>
        <w:t>1</w:t>
      </w:r>
      <w:r w:rsidRPr="00FC31FD">
        <w:rPr>
          <w:rFonts w:asciiTheme="majorBidi" w:hAnsiTheme="majorBidi" w:cstheme="majorBidi"/>
          <w:sz w:val="28"/>
          <w:szCs w:val="28"/>
          <w:lang w:bidi="ar-IQ"/>
        </w:rPr>
        <w:t>→S</w:t>
      </w:r>
      <w:r w:rsidRPr="00FC31FD">
        <w:rPr>
          <w:rFonts w:asciiTheme="majorBidi" w:hAnsiTheme="majorBidi" w:cstheme="majorBidi"/>
          <w:sz w:val="28"/>
          <w:szCs w:val="28"/>
          <w:vertAlign w:val="subscript"/>
          <w:lang w:bidi="ar-IQ"/>
        </w:rPr>
        <w:t>0</w:t>
      </w:r>
      <w:r w:rsidRPr="00FC31FD">
        <w:rPr>
          <w:rFonts w:asciiTheme="majorBidi" w:hAnsiTheme="majorBidi" w:cstheme="majorBidi"/>
          <w:sz w:val="28"/>
          <w:szCs w:val="28"/>
          <w:lang w:bidi="ar-IQ"/>
        </w:rPr>
        <w:t>" emission bands are produced, one at 650 nm (S</w:t>
      </w:r>
      <w:r w:rsidRPr="00FC31FD">
        <w:rPr>
          <w:rFonts w:asciiTheme="majorBidi" w:hAnsiTheme="majorBidi" w:cstheme="majorBidi"/>
          <w:sz w:val="28"/>
          <w:szCs w:val="28"/>
          <w:vertAlign w:val="subscript"/>
          <w:lang w:bidi="ar-IQ"/>
        </w:rPr>
        <w:t>1</w:t>
      </w:r>
      <w:r w:rsidRPr="00FC31FD">
        <w:rPr>
          <w:rFonts w:asciiTheme="majorBidi" w:hAnsiTheme="majorBidi" w:cstheme="majorBidi"/>
          <w:sz w:val="28"/>
          <w:szCs w:val="28"/>
          <w:lang w:bidi="ar-IQ"/>
        </w:rPr>
        <w:t>[Q</w:t>
      </w:r>
      <w:r w:rsidRPr="00FC31FD">
        <w:rPr>
          <w:rFonts w:asciiTheme="majorBidi" w:hAnsiTheme="majorBidi" w:cstheme="majorBidi"/>
          <w:sz w:val="28"/>
          <w:szCs w:val="28"/>
          <w:vertAlign w:val="subscript"/>
          <w:lang w:bidi="ar-IQ"/>
        </w:rPr>
        <w:t xml:space="preserve">x </w:t>
      </w:r>
      <w:r w:rsidRPr="00FC31FD">
        <w:rPr>
          <w:rFonts w:asciiTheme="majorBidi" w:hAnsiTheme="majorBidi" w:cstheme="majorBidi"/>
          <w:sz w:val="28"/>
          <w:szCs w:val="28"/>
          <w:lang w:bidi="ar-IQ"/>
        </w:rPr>
        <w:t>(0.0)] S</w:t>
      </w:r>
      <w:r w:rsidRPr="00FC31FD">
        <w:rPr>
          <w:rFonts w:asciiTheme="majorBidi" w:hAnsiTheme="majorBidi" w:cstheme="majorBidi"/>
          <w:sz w:val="28"/>
          <w:szCs w:val="28"/>
          <w:vertAlign w:val="subscript"/>
          <w:lang w:bidi="ar-IQ"/>
        </w:rPr>
        <w:t>0</w:t>
      </w:r>
      <w:r w:rsidRPr="00FC31FD">
        <w:rPr>
          <w:rFonts w:asciiTheme="majorBidi" w:hAnsiTheme="majorBidi" w:cstheme="majorBidi"/>
          <w:sz w:val="28"/>
          <w:szCs w:val="28"/>
          <w:lang w:bidi="ar-IQ"/>
        </w:rPr>
        <w:t>) and the other at 709 nm (S</w:t>
      </w:r>
      <w:r w:rsidRPr="00FC31FD">
        <w:rPr>
          <w:rFonts w:asciiTheme="majorBidi" w:hAnsiTheme="majorBidi" w:cstheme="majorBidi"/>
          <w:sz w:val="28"/>
          <w:szCs w:val="28"/>
          <w:vertAlign w:val="subscript"/>
          <w:lang w:bidi="ar-IQ"/>
        </w:rPr>
        <w:t>1</w:t>
      </w:r>
      <w:r w:rsidRPr="00FC31FD">
        <w:rPr>
          <w:rFonts w:asciiTheme="majorBidi" w:hAnsiTheme="majorBidi" w:cstheme="majorBidi"/>
          <w:sz w:val="28"/>
          <w:szCs w:val="28"/>
          <w:lang w:bidi="ar-IQ"/>
        </w:rPr>
        <w:t>[Q</w:t>
      </w:r>
      <w:r w:rsidRPr="00FC31FD">
        <w:rPr>
          <w:rFonts w:asciiTheme="majorBidi" w:hAnsiTheme="majorBidi" w:cstheme="majorBidi"/>
          <w:sz w:val="28"/>
          <w:szCs w:val="28"/>
          <w:vertAlign w:val="subscript"/>
          <w:lang w:bidi="ar-IQ"/>
        </w:rPr>
        <w:t xml:space="preserve">x </w:t>
      </w:r>
      <w:r w:rsidRPr="00FC31FD">
        <w:rPr>
          <w:rFonts w:asciiTheme="majorBidi" w:hAnsiTheme="majorBidi" w:cstheme="majorBidi"/>
          <w:sz w:val="28"/>
          <w:szCs w:val="28"/>
          <w:lang w:bidi="ar-IQ"/>
        </w:rPr>
        <w:t>(0.1)] S</w:t>
      </w:r>
      <w:r w:rsidRPr="00FC31FD">
        <w:rPr>
          <w:rFonts w:asciiTheme="majorBidi" w:hAnsiTheme="majorBidi" w:cstheme="majorBidi"/>
          <w:sz w:val="28"/>
          <w:szCs w:val="28"/>
          <w:vertAlign w:val="subscript"/>
          <w:lang w:bidi="ar-IQ"/>
        </w:rPr>
        <w:t>0</w:t>
      </w:r>
      <w:r w:rsidRPr="00FC31FD">
        <w:rPr>
          <w:rFonts w:asciiTheme="majorBidi" w:hAnsiTheme="majorBidi" w:cstheme="majorBidi"/>
          <w:sz w:val="28"/>
          <w:szCs w:val="28"/>
          <w:lang w:bidi="ar-IQ"/>
        </w:rPr>
        <w:t>). In the case of porphyrin [ Zn (TPP)] (Figure 1-6b)</w:t>
      </w:r>
      <w:r w:rsidRPr="00FC31FD">
        <w:rPr>
          <w:rFonts w:asciiTheme="majorBidi" w:hAnsiTheme="majorBidi" w:cstheme="majorBidi"/>
        </w:rPr>
        <w:t xml:space="preserve"> </w:t>
      </w:r>
      <w:r w:rsidR="0046526E">
        <w:rPr>
          <w:rFonts w:asciiTheme="majorBidi" w:hAnsiTheme="majorBidi" w:cstheme="majorBidi"/>
          <w:sz w:val="28"/>
          <w:szCs w:val="28"/>
          <w:lang w:bidi="ar-IQ"/>
        </w:rPr>
        <w:t>w</w:t>
      </w:r>
      <w:r w:rsidRPr="00FC31FD">
        <w:rPr>
          <w:rFonts w:asciiTheme="majorBidi" w:hAnsiTheme="majorBidi" w:cstheme="majorBidi"/>
          <w:sz w:val="28"/>
          <w:szCs w:val="28"/>
          <w:lang w:bidi="ar-IQ"/>
        </w:rPr>
        <w:t>hen the Soret bands in benzene are excited, two "S</w:t>
      </w:r>
      <w:r w:rsidRPr="00FC31FD">
        <w:rPr>
          <w:rFonts w:asciiTheme="majorBidi" w:hAnsiTheme="majorBidi" w:cstheme="majorBidi"/>
          <w:sz w:val="28"/>
          <w:szCs w:val="28"/>
          <w:vertAlign w:val="subscript"/>
          <w:lang w:bidi="ar-IQ"/>
        </w:rPr>
        <w:t>1</w:t>
      </w:r>
      <w:r w:rsidRPr="00FC31FD">
        <w:rPr>
          <w:rFonts w:asciiTheme="majorBidi" w:hAnsiTheme="majorBidi" w:cstheme="majorBidi"/>
          <w:sz w:val="28"/>
          <w:szCs w:val="28"/>
          <w:lang w:bidi="ar-IQ"/>
        </w:rPr>
        <w:t>→S</w:t>
      </w:r>
      <w:r w:rsidRPr="00FC31FD">
        <w:rPr>
          <w:rFonts w:asciiTheme="majorBidi" w:hAnsiTheme="majorBidi" w:cstheme="majorBidi"/>
          <w:sz w:val="28"/>
          <w:szCs w:val="28"/>
          <w:vertAlign w:val="subscript"/>
          <w:lang w:bidi="ar-IQ"/>
        </w:rPr>
        <w:t>0</w:t>
      </w:r>
      <w:r w:rsidRPr="00FC31FD">
        <w:rPr>
          <w:rFonts w:asciiTheme="majorBidi" w:hAnsiTheme="majorBidi" w:cstheme="majorBidi"/>
          <w:sz w:val="28"/>
          <w:szCs w:val="28"/>
          <w:lang w:bidi="ar-IQ"/>
        </w:rPr>
        <w:t>" emission bands at 645 nm (S</w:t>
      </w:r>
      <w:r w:rsidRPr="00FC31FD">
        <w:rPr>
          <w:rFonts w:asciiTheme="majorBidi" w:hAnsiTheme="majorBidi" w:cstheme="majorBidi"/>
          <w:sz w:val="28"/>
          <w:szCs w:val="28"/>
          <w:vertAlign w:val="subscript"/>
          <w:lang w:bidi="ar-IQ"/>
        </w:rPr>
        <w:t>1</w:t>
      </w:r>
      <w:r w:rsidRPr="00FC31FD">
        <w:rPr>
          <w:rFonts w:asciiTheme="majorBidi" w:hAnsiTheme="majorBidi" w:cstheme="majorBidi"/>
          <w:sz w:val="28"/>
          <w:szCs w:val="28"/>
          <w:lang w:bidi="ar-IQ"/>
        </w:rPr>
        <w:t>[Q(0.1)] S</w:t>
      </w:r>
      <w:r w:rsidRPr="00FC31FD">
        <w:rPr>
          <w:rFonts w:asciiTheme="majorBidi" w:hAnsiTheme="majorBidi" w:cstheme="majorBidi"/>
          <w:sz w:val="28"/>
          <w:szCs w:val="28"/>
          <w:vertAlign w:val="subscript"/>
          <w:lang w:bidi="ar-IQ"/>
        </w:rPr>
        <w:t>0</w:t>
      </w:r>
      <w:r w:rsidRPr="00FC31FD">
        <w:rPr>
          <w:rFonts w:asciiTheme="majorBidi" w:hAnsiTheme="majorBidi" w:cstheme="majorBidi"/>
          <w:sz w:val="28"/>
          <w:szCs w:val="28"/>
          <w:lang w:bidi="ar-IQ"/>
        </w:rPr>
        <w:t>) and (S</w:t>
      </w:r>
      <w:r w:rsidRPr="00FC31FD">
        <w:rPr>
          <w:rFonts w:asciiTheme="majorBidi" w:hAnsiTheme="majorBidi" w:cstheme="majorBidi"/>
          <w:sz w:val="28"/>
          <w:szCs w:val="28"/>
          <w:vertAlign w:val="subscript"/>
          <w:lang w:bidi="ar-IQ"/>
        </w:rPr>
        <w:t>1</w:t>
      </w:r>
      <w:r w:rsidRPr="00FC31FD">
        <w:rPr>
          <w:rFonts w:asciiTheme="majorBidi" w:hAnsiTheme="majorBidi" w:cstheme="majorBidi"/>
          <w:sz w:val="28"/>
          <w:szCs w:val="28"/>
          <w:lang w:bidi="ar-IQ"/>
        </w:rPr>
        <w:t>[Q(0.0)] S</w:t>
      </w:r>
      <w:r w:rsidRPr="00FC31FD">
        <w:rPr>
          <w:rFonts w:asciiTheme="majorBidi" w:hAnsiTheme="majorBidi" w:cstheme="majorBidi"/>
          <w:sz w:val="28"/>
          <w:szCs w:val="28"/>
          <w:vertAlign w:val="subscript"/>
          <w:lang w:bidi="ar-IQ"/>
        </w:rPr>
        <w:t>0</w:t>
      </w:r>
      <w:r w:rsidRPr="00FC31FD">
        <w:rPr>
          <w:rFonts w:asciiTheme="majorBidi" w:hAnsiTheme="majorBidi" w:cstheme="majorBidi"/>
          <w:sz w:val="28"/>
          <w:szCs w:val="28"/>
          <w:lang w:bidi="ar-IQ"/>
        </w:rPr>
        <w:t>) are produced</w:t>
      </w:r>
      <w:r w:rsidR="0046526E">
        <w:rPr>
          <w:rFonts w:asciiTheme="majorBidi" w:hAnsiTheme="majorBidi" w:cstheme="majorBidi"/>
          <w:sz w:val="28"/>
          <w:szCs w:val="28"/>
          <w:lang w:bidi="ar-IQ"/>
        </w:rPr>
        <w:t>.</w:t>
      </w:r>
      <w:r w:rsidRPr="00FC31FD">
        <w:rPr>
          <w:rFonts w:asciiTheme="majorBidi" w:hAnsiTheme="majorBidi" w:cstheme="majorBidi"/>
          <w:sz w:val="28"/>
          <w:szCs w:val="28"/>
          <w:lang w:bidi="ar-IQ"/>
        </w:rPr>
        <w:t xml:space="preserve"> </w:t>
      </w:r>
      <w:r w:rsidR="0046526E">
        <w:rPr>
          <w:rFonts w:asciiTheme="majorBidi" w:hAnsiTheme="majorBidi" w:cstheme="majorBidi"/>
          <w:sz w:val="28"/>
          <w:szCs w:val="28"/>
          <w:lang w:bidi="ar-IQ"/>
        </w:rPr>
        <w:t>T</w:t>
      </w:r>
      <w:r w:rsidRPr="00FC31FD">
        <w:rPr>
          <w:rFonts w:asciiTheme="majorBidi" w:hAnsiTheme="majorBidi" w:cstheme="majorBidi"/>
          <w:sz w:val="28"/>
          <w:szCs w:val="28"/>
          <w:lang w:bidi="ar-IQ"/>
        </w:rPr>
        <w:t>he photo-physical characteristics of porphyrins are extremely dependent on the size and structure of the tetrapyrrole macrocycle.</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{"citationItems":[{"id":"ITEM-1","itemData":{"DOI":"10.1016/j.jphotochemrev.2020.100401","ISSN":"13895567","abstract":"Tetraphenylporphyrin (H2TPP) and zinc tetraphenylporphyrin (ZnTPP) are widely used benchmark molecules in diverse photochemical studies given facile synthetic access, rich visible-region spectra, and broad structural analogy to chlorophylls. Yet the literature values for each key photophysical parameter – the molar absorption coefficient (ε), fluorescence quantum yield (Φf), and also singlet excited-state lifetime (τS) – vary over an astonishing range. Here, a comprehensive literature review (</w:instrText>
      </w:r>
      <w:r w:rsidR="002A0CFE">
        <w:rPr>
          <w:rFonts w:ascii="Cambria Math" w:hAnsi="Cambria Math" w:cs="Cambria Math"/>
          <w:sz w:val="28"/>
          <w:szCs w:val="28"/>
          <w:lang w:bidi="ar-IQ"/>
        </w:rPr>
        <w:instrText>∼</w:instrText>
      </w:r>
      <w:r w:rsidR="002A0CFE">
        <w:rPr>
          <w:rFonts w:asciiTheme="majorBidi" w:hAnsiTheme="majorBidi" w:cstheme="majorBidi"/>
          <w:sz w:val="28"/>
          <w:szCs w:val="28"/>
          <w:lang w:bidi="ar-IQ"/>
        </w:rPr>
        <w:instrText>1940</w:instrText>
      </w:r>
      <w:r w:rsidR="002A0CFE">
        <w:rPr>
          <w:rFonts w:ascii="Times New Roman" w:hAnsi="Times New Roman" w:cs="Times New Roman"/>
          <w:sz w:val="28"/>
          <w:szCs w:val="28"/>
          <w:lang w:bidi="ar-IQ"/>
        </w:rPr>
        <w:instrText>–</w:instrText>
      </w:r>
      <w:r w:rsidR="002A0CFE">
        <w:rPr>
          <w:rFonts w:asciiTheme="majorBidi" w:hAnsiTheme="majorBidi" w:cstheme="majorBidi"/>
          <w:sz w:val="28"/>
          <w:szCs w:val="28"/>
          <w:lang w:bidi="ar-IQ"/>
        </w:rPr>
        <w:instrText xml:space="preserve">September 2020) encompassing 871 publications is reported for these essential parameters. Each parameter is determined by measurement with distinct instrumentation and suffers idiosyncratic sources of error. The best values for H2TPP are ε = 460,000 cm−1·M−1, Φf = 0.090, and τS = 12.8 ns in Ar-purged toluene (Φf = 0.070, τS = 9.9 ns in toluene in air); the best values for ZnTPP are ε = 560,000 cm−1·M−1, Φf = 0.030, and τS = 2.1 ns in Ar-purged toluene (Φf = 0.029, τS = 2.0 ns in toluene in air). The choice of values for such parameters has far-reaching consequences in photochemistry ranging from fluorescence (or Förster) resonance energy transfer (FRET) processes to assessments of molecular brightness.","author":[{"dropping-particle":"","family":"Taniguchi","given":"Masahiko","non-dropping-particle":"","parse-names":false,"suffix":""},{"dropping-particle":"","family":"Lindsey","given":"Jonathan S.","non-dropping-particle":"","parse-names":false,"suffix":""},{"dropping-particle":"","family":"Bocian","given":"David F.","non-dropping-particle":"","parse-names":false,"suffix":""},{"dropping-particle":"","family":"Holten","given":"Dewey","non-dropping-particle":"","parse-names":false,"suffix":""}],"container-title":"Journal of Photochemistry and Photobiology C: Photochemistry Reviews","id":"ITEM-1","issued":{"date-parts":[["2021"]]},"page":"100401","publisher":"Elsevier B.V.","title":"Comprehensive review of photophysical parameters (ε, Φf, τs) of tetraphenylporphyrin (H2TPP) and zinc tetraphenylporphyrin (ZnTPP) – Critical benchmark molecules in photochemistry and photosynthesis","type":"article-journal","volume":"46"},"uris":["http://www.mendeley.com/documents/?uuid=66e214a4-6ac3-459d-8f3a-1da714ab3f9a"]},{"id":"ITEM-2","itemData":{"author":[{"dropping-particle":"","family":"Gouterman","given":"Martin","non-dropping-particle":"","parse-names":false,"suffix":""}],"container-title":"The porphyrins","id":"ITEM-2","issued":{"date-parts":[["1978"]]},"title":"Optical spectra and electronic structure of porphyrins and related rings","type":"article-journal","volume":"3"},"uris":["http://www.mendeley.com/documents/?uuid=8d8aec34-83b8-4285-bf34-74586cade280"]},{"id":"ITEM-3","itemData":{"DOI":"10.1021/acs.jpca.6b09483","ISSN":"15205215","PMID":"27973797","abstract":"Six free base porphyrins bearing 0−4 meso substituents have been examined by steady-state and time-resolved absorption and fluorescence spectroscopy in both toluene and N,N-dimethylformamide (DMF). The lifetime of the lowest singlet excited state (S1) decreases with an increase in the number of meso-phenyl groups; the values in toluene are H2P-0 (15.5 ns) &gt; H2P-1 (14.9 ns) &gt; H2P-2c (14.4 ns) &gt; H2P-2t (13.8 ns) </w:instrText>
      </w:r>
      <w:r w:rsidR="002A0CFE">
        <w:rPr>
          <w:rFonts w:ascii="Cambria Math" w:hAnsi="Cambria Math" w:cs="Cambria Math"/>
          <w:sz w:val="28"/>
          <w:szCs w:val="28"/>
          <w:lang w:bidi="ar-IQ"/>
        </w:rPr>
        <w:instrText>∼</w:instrText>
      </w:r>
      <w:r w:rsidR="002A0CFE">
        <w:rPr>
          <w:rFonts w:asciiTheme="majorBidi" w:hAnsiTheme="majorBidi" w:cstheme="majorBidi"/>
          <w:sz w:val="28"/>
          <w:szCs w:val="28"/>
          <w:lang w:bidi="ar-IQ"/>
        </w:rPr>
        <w:instrText xml:space="preserve"> H2P-3 (13.8 ns) &gt; H2P-4 (12.8 ns), where “H2P” refers to the core free base porphyrin, the numerical suffix indicates the number of meso-phenyl groups, and “c” and “t” refer to cis and trans, respectively. The opposite trend is found for the fluorescence quantum yield; the values in toluene are H2P-0 (0.049) &lt; H2P-1 (0.063) </w:instrText>
      </w:r>
      <w:r w:rsidR="002A0CFE">
        <w:rPr>
          <w:rFonts w:ascii="Cambria Math" w:hAnsi="Cambria Math" w:cs="Cambria Math"/>
          <w:sz w:val="28"/>
          <w:szCs w:val="28"/>
          <w:lang w:bidi="ar-IQ"/>
        </w:rPr>
        <w:instrText>∼</w:instrText>
      </w:r>
      <w:r w:rsidR="002A0CFE">
        <w:rPr>
          <w:rFonts w:asciiTheme="majorBidi" w:hAnsiTheme="majorBidi" w:cstheme="majorBidi"/>
          <w:sz w:val="28"/>
          <w:szCs w:val="28"/>
          <w:lang w:bidi="ar-IQ"/>
        </w:rPr>
        <w:instrText xml:space="preserve"> H2P-2c (0.063) &lt; H2P-2t (0.071) &lt; H2P-3 (0.073) &lt; H2P-4 (0.090). Similar trends occur in DMF. All radiative and nonradiative (internal conversion and intersystem crossing) rate constants for S1 decay increase with the increasing number of meso-phenyl groups. The increase in the rate constant for fluorescence parallels an increase in oscillator strength of the S0 → S1 absorption manifold. The trend is reproduced by time-dependent density functional theory calculations. The calculations within the context of the four-orbital model reveal that the enhanced S0 ↔ S1 radiative probabilities derive from a preferential effect of the meso-phenyl groups to raise the energy of the highest occupied molecular orbital, which underpins a parallel bathochromic shift in the S0 → S1 absorption wavelength. Polarizations of the S1 and S2 excited States with respect to molecular structural features (e.g., the central proton axis) are analyzed in the context of historical conventions for porphyrins versus chlorins and bacteriochlorins, where some ambiguity exists, including for porphine, one of the simplest tetrapyrroles. Collectively, the study affords fundamental insights into the photophysical properties and electronic structure of meso-phenylporphyrins that should aid their continued widespread use as benchmarks for tetrapyrrole-based architectures in chemical, solar-energy, and life-sciences research.","author":[{"dropping-particle":"","family":"Mandal","given":"Amit Kumar","non-dropping-particle":"","parse-names":false,"suffix":""},{"dropping-particle":"","family":"Taniguchi","given":"Masahiko","non-dropping-particle":"","parse-names":false,"suffix":""},{"dropping-particle":"","family":"Diers","given":"James R.","non-dropping-particle":"","parse-names":false,"suffix":""},{"dropping-particle":"","family":"Niedzwiedzki","given":"Dariusz M.","non-dropping-particle":"","parse-names":false,"suffix":""},{"dropping-particle":"","family":"Kirmaier","given":"Christine","non-dropping-particle":"","parse-names":false,"suffix":""},{"dropping-particle":"","family":"Lindsey","given":"Jonathan S.","non-dropping-particle":"","parse-names":false,"suffix":""},{"dropping-particle":"","family":"Bocian","given":"David F.","non-dropping-particle":"","parse-names":false,"suffix":""},{"dropping-particle":"","family":"Holten","given":"Dewey","non-dropping-particle":"","parse-names":false,"suffix":""}],"container-title":"Journal of Physical Chemistry A","id":"ITEM-3","issue":"49","issued":{"date-parts":[["2016"]]},"page":"9719-9731","title":"Photophysical properties and electronic structure of porphyrins bearing zero to four meso-Phenyl substituents: New insights into seemingly well understood tetrapyrroles","type":"article-journal","volume":"120"},"uris":["http://www.mendeley.com/documents/?uuid=e7927053-538d-4e0b-80ed-a814e89f76c3"]},{"id":"ITEM-4","itemData":{"DOI":"10.1021/acs.jpca.0c06841","ISSN":"15205215","PMID":"32926787","abstract":"Six zinc(II) porphyrins bearing 0-4 meso-phenyl substituents have been examined spectroscopically and theoretically. Comparisons with previously examined free base analogues afford a deep understanding of the electronic and photophysical effects of systematic addition of phenyl groups in porphyrins containing a central zinc(II) ion versus two hydrogen atoms. Trends in the wavelengths and relative intensities of the absorption bands are generally consistent with predictions from time-dependent density functional theory calculations and simulations from Gouterman's four-orbital model. These trends derive from a preferential effect of the meso-phenyl groups to raise the energy of the highest occupied molecular orbital. The calculations reveal additional insights, such as a progressive increase in oscillator strength in the violet-red (B-Q) absorption manifold with increasing number of phenyls. Progressive addition of 0-4 phenyl substituents to the zinc porphyrins in O2-free toluene engenders a reduction in the measured lifetime of the lowest singlet excited state (2.5-2.1 ns), an increase in the S1 → S0 fluorescence yield (0.022-0.030), a decrease in the yield of S1 → T1 intersystem crossing (0.93-0.88), and an increase in the yield of S1 → S0 internal conversion (0.048-0.090). The derived rate constants for S1 decay reveal significant differences in the photophysical properties of the zinc chelates versus free base forms. The unexpected finding of a larger rate constant for internal conversion for zinc chelates versus free bases is particularly exemplary. Collectively, the findings afford fundamental insights into the photophysical properties and electronic structure of meso-phenylporphyrins, which are widely used as benchmarks for tetrapyrrole-based architectures in solar energy and life sciences research.","author":[{"dropping-particle":"","family":"Magdaong","given":"Nikki Cecil M.","non-dropping-particle":"","parse-names":false,"suffix":""},{"dropping-particle":"","family":"Taniguchi","given":"Masahiko","non-dropping-particle":"","parse-names":false,"suffix":""},{"dropping-particle":"","family":"Diers","given":"James R.","non-dropping-particle":"","parse-names":false,"suffix":""},{"dropping-particle":"","family":"Niedzwiedzki","given":"Dariusz M.","non-dropping-particle":"","parse-names":false,"suffix":""},{"dropping-particle":"","family":"Kirmaier","given":"Christine","non-dropping-particle":"","parse-names":false,"suffix":""},{"dropping-particle":"","family":"Lindsey","given":"Jonathan S.","non-dropping-particle":"","parse-names":false,"suffix":""},{"dropping-particle":"","family":"Bocian","given":"David F.","non-dropping-particle":"","parse-names":false,"suffix":""},{"dropping-particle":"","family":"Holten","given":"Dewey","non-dropping-particle":"","parse-names":false,"suffix":""}],"container-title":"Journal of Physical Chemistry A","id":"ITEM-4","issue":"38","issued":{"date-parts":[["2020"]]},"page":"7776-7794","title":"Photophysical Properties and Electronic Structure of Zinc(II) Porphyrins Bearing 0-4 meso-Phenyl Substituents: Zinc Porphine to Zinc Tetraphenylporphyrin (ZnTPP)","type":"article-journal","volume":"124"},"uris":["http://www.mendeley.com/documents/?uuid=99b178a9-0561-4a38-8e2a-7fd01fecaf38"]}],"mendeley":{"formattedCitation":"&lt;sup&gt;42–45&lt;/sup&gt;","plainTextFormattedCitation":"42–45","previouslyFormattedCitation":"&lt;sup&gt;43–46&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42–45</w:t>
      </w:r>
      <w:r w:rsidRPr="00FC31FD">
        <w:rPr>
          <w:rFonts w:asciiTheme="majorBidi" w:hAnsiTheme="majorBidi" w:cstheme="majorBidi"/>
          <w:sz w:val="28"/>
          <w:szCs w:val="28"/>
          <w:lang w:bidi="ar-IQ"/>
        </w:rPr>
        <w:fldChar w:fldCharType="end"/>
      </w:r>
      <w:r w:rsidRPr="00FC31FD">
        <w:rPr>
          <w:rFonts w:asciiTheme="majorBidi" w:hAnsiTheme="majorBidi" w:cstheme="majorBidi"/>
          <w:sz w:val="28"/>
          <w:szCs w:val="28"/>
          <w:lang w:bidi="ar-IQ"/>
        </w:rPr>
        <w:t xml:space="preserve"> </w:t>
      </w:r>
    </w:p>
    <w:p w14:paraId="23048D48" w14:textId="77777777" w:rsidR="005A014F" w:rsidRPr="00FC31FD" w:rsidRDefault="005A014F" w:rsidP="00FF6A16">
      <w:pPr>
        <w:spacing w:line="360" w:lineRule="auto"/>
        <w:jc w:val="center"/>
        <w:rPr>
          <w:rFonts w:asciiTheme="majorBidi" w:hAnsiTheme="majorBidi" w:cstheme="majorBidi"/>
          <w:sz w:val="28"/>
          <w:szCs w:val="28"/>
          <w:lang w:bidi="ar-IQ"/>
        </w:rPr>
      </w:pPr>
      <w:r w:rsidRPr="00FC31FD">
        <w:rPr>
          <w:rFonts w:asciiTheme="majorBidi" w:hAnsiTheme="majorBidi" w:cstheme="majorBidi"/>
          <w:noProof/>
          <w:sz w:val="28"/>
          <w:szCs w:val="28"/>
        </w:rPr>
        <w:drawing>
          <wp:inline distT="0" distB="0" distL="0" distR="0" wp14:anchorId="7B099694" wp14:editId="39E296D7">
            <wp:extent cx="3962953" cy="5172797"/>
            <wp:effectExtent l="0" t="0" r="0" b="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7"/>
                    <pic:cNvPicPr/>
                  </pic:nvPicPr>
                  <pic:blipFill>
                    <a:blip r:embed="rId43">
                      <a:extLst>
                        <a:ext uri="{28A0092B-C50C-407E-A947-70E740481C1C}">
                          <a14:useLocalDpi xmlns:a14="http://schemas.microsoft.com/office/drawing/2010/main"/>
                        </a:ext>
                      </a:extLst>
                    </a:blip>
                    <a:stretch>
                      <a:fillRect/>
                    </a:stretch>
                  </pic:blipFill>
                  <pic:spPr>
                    <a:xfrm>
                      <a:off x="0" y="0"/>
                      <a:ext cx="3962953" cy="5172797"/>
                    </a:xfrm>
                    <a:prstGeom prst="rect">
                      <a:avLst/>
                    </a:prstGeom>
                  </pic:spPr>
                </pic:pic>
              </a:graphicData>
            </a:graphic>
          </wp:inline>
        </w:drawing>
      </w:r>
    </w:p>
    <w:p w14:paraId="00ACC15A" w14:textId="77777777" w:rsidR="005A014F" w:rsidRPr="00FC31FD" w:rsidRDefault="005A014F" w:rsidP="00FF6A16">
      <w:pPr>
        <w:spacing w:line="360" w:lineRule="auto"/>
        <w:jc w:val="center"/>
        <w:rPr>
          <w:rFonts w:asciiTheme="majorBidi" w:hAnsiTheme="majorBidi" w:cstheme="majorBidi"/>
          <w:sz w:val="28"/>
          <w:szCs w:val="28"/>
          <w:lang w:bidi="ar-IQ"/>
        </w:rPr>
      </w:pPr>
    </w:p>
    <w:p w14:paraId="7E824407" w14:textId="77777777" w:rsidR="005A014F" w:rsidRPr="00FC31FD" w:rsidRDefault="005A014F" w:rsidP="00FF6A16">
      <w:pPr>
        <w:spacing w:line="360" w:lineRule="auto"/>
        <w:jc w:val="center"/>
        <w:rPr>
          <w:rFonts w:asciiTheme="majorBidi" w:hAnsiTheme="majorBidi" w:cstheme="majorBidi"/>
          <w:b/>
          <w:bCs/>
          <w:sz w:val="24"/>
          <w:szCs w:val="24"/>
          <w:lang w:bidi="ar-IQ"/>
        </w:rPr>
      </w:pPr>
      <w:r w:rsidRPr="00FC31FD">
        <w:rPr>
          <w:rFonts w:asciiTheme="majorBidi" w:hAnsiTheme="majorBidi" w:cstheme="majorBidi"/>
          <w:b/>
          <w:bCs/>
          <w:sz w:val="24"/>
          <w:szCs w:val="24"/>
          <w:lang w:bidi="ar-IQ"/>
        </w:rPr>
        <w:t>Figure 1-</w:t>
      </w:r>
      <w:r>
        <w:rPr>
          <w:rFonts w:asciiTheme="majorBidi" w:hAnsiTheme="majorBidi" w:cstheme="majorBidi"/>
          <w:b/>
          <w:bCs/>
          <w:sz w:val="24"/>
          <w:szCs w:val="24"/>
          <w:lang w:bidi="ar-IQ"/>
        </w:rPr>
        <w:t xml:space="preserve">8. </w:t>
      </w:r>
      <w:r w:rsidRPr="00FC31FD">
        <w:rPr>
          <w:rFonts w:asciiTheme="majorBidi" w:hAnsiTheme="majorBidi" w:cstheme="majorBidi"/>
          <w:b/>
          <w:bCs/>
          <w:sz w:val="24"/>
          <w:szCs w:val="24"/>
          <w:lang w:bidi="ar-IQ"/>
        </w:rPr>
        <w:t>Absorption and emission spectra of the free base H2TPP porphyrin (a) and the [ Zn(TPP)] complex (b). Spectra reordered in benzene.</w:t>
      </w:r>
    </w:p>
    <w:p w14:paraId="6678B26F" w14:textId="77777777" w:rsidR="005A014F" w:rsidRPr="00FC31FD" w:rsidRDefault="005A014F" w:rsidP="00FF6A16">
      <w:pPr>
        <w:spacing w:line="360" w:lineRule="auto"/>
        <w:jc w:val="both"/>
        <w:rPr>
          <w:rFonts w:asciiTheme="majorBidi" w:hAnsiTheme="majorBidi" w:cstheme="majorBidi"/>
          <w:sz w:val="36"/>
          <w:szCs w:val="36"/>
          <w:lang w:bidi="ar-IQ"/>
        </w:rPr>
      </w:pPr>
      <w:r w:rsidRPr="00FC31FD">
        <w:rPr>
          <w:rFonts w:asciiTheme="majorBidi" w:hAnsiTheme="majorBidi" w:cstheme="majorBidi"/>
          <w:sz w:val="36"/>
          <w:szCs w:val="36"/>
          <w:lang w:bidi="ar-IQ"/>
        </w:rPr>
        <w:lastRenderedPageBreak/>
        <w:t>1.5. Aggregation caused quenching (ACQ) in porphyrin</w:t>
      </w:r>
    </w:p>
    <w:p w14:paraId="3F62354D" w14:textId="3275DF10" w:rsidR="005A014F" w:rsidRPr="00FC31FD" w:rsidRDefault="005A014F" w:rsidP="00DD1092">
      <w:pPr>
        <w:spacing w:line="360" w:lineRule="auto"/>
        <w:jc w:val="both"/>
        <w:rPr>
          <w:rFonts w:asciiTheme="majorBidi" w:hAnsiTheme="majorBidi" w:cstheme="majorBidi"/>
          <w:sz w:val="28"/>
          <w:szCs w:val="28"/>
          <w:lang w:bidi="ar-IQ"/>
        </w:rPr>
      </w:pPr>
      <w:r w:rsidRPr="00FC31FD">
        <w:rPr>
          <w:rFonts w:asciiTheme="majorBidi" w:hAnsiTheme="majorBidi" w:cstheme="majorBidi"/>
          <w:sz w:val="28"/>
          <w:szCs w:val="28"/>
          <w:lang w:bidi="ar-IQ"/>
        </w:rPr>
        <w:t xml:space="preserve"> Porphyrins are premium "near-infrared-emissive fluorescence"   materials</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{"citationItems":[{"id":"ITEM-1","itemData":{"ISSN":"0001-4842","author":[{"dropping-particle":"","family":"Alan R. Battersby","given":"Edward McDonald","non-dropping-particle":"","parse-names":false,"suffix":""}],"container-title":"Accounts of Chemical Research","id":"ITEM-1","issue":"1","issued":{"date-parts":[["1979"]]},"page":"14-22","publisher":"ACS Publications","title":"Origin of the pigments of life: the type-III problem in porphyrin biosynthesis","type":"article-journal","volume":"12"},"uris":["http://www.mendeley.com/documents/?uuid=f16eb817-bf4d-4dea-b1a2-4e5f358c1052"]}],"mendeley":{"formattedCitation":"&lt;sup&gt;46&lt;/sup&gt;","plainTextFormattedCitation":"46","previouslyFormattedCitation":"&lt;sup&gt;47&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46</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r w:rsidRPr="00FC31FD">
        <w:rPr>
          <w:rFonts w:asciiTheme="majorBidi" w:hAnsiTheme="majorBidi" w:cstheme="majorBidi"/>
        </w:rPr>
        <w:t xml:space="preserve"> </w:t>
      </w:r>
      <w:r w:rsidRPr="00FC31FD">
        <w:rPr>
          <w:rFonts w:asciiTheme="majorBidi" w:hAnsiTheme="majorBidi" w:cstheme="majorBidi"/>
          <w:sz w:val="28"/>
          <w:szCs w:val="28"/>
          <w:lang w:bidi="ar-IQ"/>
        </w:rPr>
        <w:t xml:space="preserve">Recently, porphyrin derivatives have shown </w:t>
      </w:r>
      <w:r w:rsidR="00C24AFA">
        <w:rPr>
          <w:rFonts w:asciiTheme="majorBidi" w:hAnsiTheme="majorBidi" w:cstheme="majorBidi"/>
          <w:sz w:val="28"/>
          <w:szCs w:val="28"/>
          <w:lang w:bidi="ar-IQ"/>
        </w:rPr>
        <w:t>broad</w:t>
      </w:r>
      <w:r w:rsidRPr="00FC31FD">
        <w:rPr>
          <w:rFonts w:asciiTheme="majorBidi" w:hAnsiTheme="majorBidi" w:cstheme="majorBidi"/>
          <w:sz w:val="28"/>
          <w:szCs w:val="28"/>
          <w:lang w:bidi="ar-IQ"/>
        </w:rPr>
        <w:t xml:space="preserve"> application in numerous research fields </w:t>
      </w:r>
      <w:r w:rsidR="00C24AFA">
        <w:rPr>
          <w:rFonts w:asciiTheme="majorBidi" w:hAnsiTheme="majorBidi" w:cstheme="majorBidi"/>
          <w:sz w:val="28"/>
          <w:szCs w:val="28"/>
          <w:lang w:bidi="ar-IQ"/>
        </w:rPr>
        <w:t xml:space="preserve">like </w:t>
      </w:r>
      <w:r w:rsidRPr="00FC31FD">
        <w:rPr>
          <w:rFonts w:asciiTheme="majorBidi" w:hAnsiTheme="majorBidi" w:cstheme="majorBidi"/>
          <w:sz w:val="28"/>
          <w:szCs w:val="28"/>
          <w:lang w:bidi="ar-IQ"/>
        </w:rPr>
        <w:t>organometallics and medicine , dye sensitized solar devices, photocatalysis and chemical sensors</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{"citationItems":[{"id":"ITEM-1","itemData":{"DOI":"10.1021/acs.chemrev.6b00496","ISSN":"15206890","PMID":"27813402","abstract":"The heteroatom-containing porphyrin analogues or core-modified porphyrins that resulted from the replacement of one or two pyrrole rings with other five-membered heterocycles such as furan, thiophene, selenophene, tellurophene, indene, phosphole, and silole are highly promising macrocycles and exhibit quite different physicochemical properties compared to regular azaporphyrins. The properties of heteroporphyrins depend on the nature and number of different heterocycle(s) present in place of pyrrole ring(s). The heteroporphyrins provide unique and unprecedented coordination environments for metals. Unlike regular porphyrins, the monoheteroporphyrins are known to stabilize metals in unusual oxidation states such as Cu and Ni in +1 oxidation states. The diheteroporphyrins, which are neutral macrocycles without ionizable protons, also showed interesting coordination chemistry. Thus, significant progress has been made in last few decades on core-modified porphyrins in terms of their synthesis, their use in building multiporphyrin arrays for light-harvesting applications, their use as ligands to form interesting metal complexes, and also their use for several other studies. The synthetic methods available in the literature allow one to prepare mono- and diheteroporphyrins and their functionalized derivatives, which were used extensively to prepare several covalent and noncovalent heteroporphyrin-based multiporphyrin arrays. The methods are also developed to synthesize different hetero analogues of porphyrin derivatives such as heterocorroles, heterochlorins, heterocarbaporphyrinoids, heteroatom-substituted confused porphyrins, and so on. This Review summarizes the key developments that have occurred in heteroporphyrin chemistry over the last four decades.","author":[{"dropping-particle":"","family":"Chatterjee","given":"Tamal","non-dropping-particle":"","parse-names":false,"suffix":""},{"dropping-particle":"","family":"Shetti","given":"Vijayendra S.","non-dropping-particle":"","parse-names":false,"suffix":""},{"dropping-particle":"","family":"Sharma","given":"Ritambhara","non-dropping-particle":"","parse-names":false,"suffix":""},{"dropping-particle":"","family":"Ravikanth","given":"Mangalampalli","non-dropping-particle":"","parse-names":false,"suffix":""}],"container-title":"Chemical Reviews","id":"ITEM-1","issue":"4","issued":{"date-parts":[["2017"]]},"page":"3254-3328","title":"Heteroatom-Containing Porphyrin Analogues","type":"article-journal","volume":"117"},"uris":["http://www.mendeley.com/documents/?uuid=2e19a7ad-b643-4b26-840b-3b8a24a27e6b"]}],"mendeley":{"formattedCitation":"&lt;sup&gt;47&lt;/sup&gt;","plainTextFormattedCitation":"47","previouslyFormattedCitation":"&lt;sup&gt;48&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47</w:t>
      </w:r>
      <w:r w:rsidRPr="00FC31FD">
        <w:rPr>
          <w:rFonts w:asciiTheme="majorBidi" w:hAnsiTheme="majorBidi" w:cstheme="majorBidi"/>
          <w:sz w:val="28"/>
          <w:szCs w:val="28"/>
          <w:lang w:bidi="ar-IQ"/>
        </w:rPr>
        <w:fldChar w:fldCharType="end"/>
      </w:r>
      <w:r w:rsidRPr="00FC31FD">
        <w:rPr>
          <w:rFonts w:asciiTheme="majorBidi" w:hAnsiTheme="majorBidi" w:cstheme="majorBidi"/>
          <w:sz w:val="28"/>
          <w:szCs w:val="28"/>
          <w:lang w:bidi="ar-IQ"/>
        </w:rPr>
        <w:t xml:space="preserve"> </w:t>
      </w:r>
      <w:r>
        <w:rPr>
          <w:rFonts w:asciiTheme="majorBidi" w:hAnsiTheme="majorBidi" w:cstheme="majorBidi"/>
          <w:sz w:val="28"/>
          <w:szCs w:val="28"/>
          <w:lang w:bidi="ar-IQ"/>
        </w:rPr>
        <w:t>.</w:t>
      </w:r>
      <w:r w:rsidR="0046526E">
        <w:rPr>
          <w:rFonts w:asciiTheme="majorBidi" w:hAnsiTheme="majorBidi" w:cstheme="majorBidi"/>
          <w:sz w:val="28"/>
          <w:szCs w:val="28"/>
          <w:lang w:bidi="ar-IQ"/>
        </w:rPr>
        <w:t xml:space="preserve"> P</w:t>
      </w:r>
      <w:r w:rsidRPr="00FC31FD">
        <w:rPr>
          <w:rFonts w:asciiTheme="majorBidi" w:hAnsiTheme="majorBidi" w:cstheme="majorBidi"/>
          <w:sz w:val="28"/>
          <w:szCs w:val="28"/>
          <w:lang w:bidi="ar-IQ"/>
        </w:rPr>
        <w:t>orphyrins possess unique physical-chemical properties as "photosensitizer". porphyrin derivatives can excite molecular oxygen from the triplet state to the singlet state in the presence of appropriate light and oxygen,</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SN":"0269-7491","author":[{"dropping-particle":"","family":"Günay","given":"Tuğçe","non-dropping-particle":"","parse-names":false,"suffix":""},{"dropping-particle":"","family":"Çimen","given":"Yasemin","non-dropping-particle":"","parse-names":false,"suffix":""}],"container-title":"Environmental Pollution","id":"ITEM-1","issued":{"date-parts":[["2017"]]},"page":"1013-1020","publisher":"Elsevier","title":"Degradation of 2, 4, 6-trichlorophenol with peroxymonosulfate catalyzed by soluble and supported iron porphyrins","type":"article-journal","volume":"231"},"uris":["http://www.mendeley.com/documents/?uuid=e19f96d0-cfe9-49f0-930e-37b82b1ba148"]},{"id":"ITEM-2","itemData":{"ISSN":"1474-905X","author":[{"dropping-particle":"","family":"Silva","given":"Eliana","non-dropping-particle":"","parse-names":false,"suffix":""},{"dropping-particle":"","family":"Pereira","given":"Mariette M","non-dropping-particle":"","parse-names":false,"suffix":""},{"dropping-particle":"","family":"Burrows","given":"Hugh D","non-dropping-particle":"","parse-names":false,"suffix":""},{"dropping-particle":"","family":"Azenha","given":"M E","non-dropping-particle":"","parse-names":false,"suffix":""},{"dropping-particle":"","family":"Sarakha","given":"Mohamed","non-dropping-particle":"","parse-names":false,"suffix":""},{"dropping-particle":"","family":"Bolte","given":"Michèle","non-dropping-particle":"","parse-names":false,"suffix":""}],"container-title":"Photochemical &amp; Photobiological Sciences","id":"ITEM-2","issued":{"date-parts":[["2004"]]},"page":"200-204","publisher":"Springer","title":"Photooxidation of 4-chlorophenol sensitised by iron meso-tetrakis (2, 6-dichloro-3-sulfophenyl) porphyrin in aqueous solution","type":"article-journal","volume":"3"},"uris":["http://www.mendeley.com/documents/?uuid=25fdb2c9-0488-44df-a13f-80e5220d4674"]},{"id":"ITEM-3","itemData":{"DOI":"10.1002/cssc.201701693","ISSN":"1864564X","PMID":"28876510","abstract":"The development of water-splitting dye-sensitized photoelectrochemical cells has gained interest owing to their ability to generate renewable fuels from solar energy. In this study, photoanodes were assembled from a SnO2 film sensitized with a combination of a high-potential CF3-substituted porphyrin dye with a tetrahydropyranyl-protected hydroxamic acid surface-anchoring group and a Cp*Ir (Cp*=pentamethylcyclopentadienyl) water-oxidation catalyst containing a silatrane anchoring group. The dye/catalyst ratios were varied from 2:1 to 32:1 to optimize the photocatalytic water oxidation. Photoelectrochemical measurements showed not only more stable and reproducible photocurrents for lower dye/catalyst ratios but also improved photostability. O2 production was confirmed in real time over a 20 h period with a Clark electrode. Photoanodes prepared from 2:1 and 8:1 dye/catalyst sensitization solutions provided the most active electrodes for photocatalytic water oxidation and performed approximately 30–35 turnovers in 20 h.","author":[{"dropping-particle":"","family":"Materna","given":"Kelly L.","non-dropping-particle":"","parse-names":false,"suffix":""},{"dropping-particle":"","family":"Jiang","given":"Jianbing","non-dropping-particle":"","parse-names":false,"suffix":""},{"dropping-particle":"","family":"Regan","given":"Kevin P.","non-dropping-particle":"","parse-names":false,"suffix":""},{"dropping-particle":"","family":"Schmuttenmaer","given":"Charles A.","non-dropping-particle":"","parse-names":false,"suffix":""},{"dropping-particle":"","family":"Crabtree","given":"Robert H.","non-dropping-particle":"","parse-names":false,"suffix":""},{"dropping-particle":"","family":"Brudvig","given":"Gary W.","non-dropping-particle":"","parse-names":false,"suffix":""}],"container-title":"ChemSusChem","id":"ITEM-3","issue":"22","issued":{"date-parts":[["2017"]]},"page":"4526-4534","title":"Optimization of Photoanodes for Photocatalytic Water Oxidation by Combining a Heterogenized Iridium Water-Oxidation Catalyst with a High-Potential Porphyrin Photosensitizer","type":"article-journal","volume":"10"},"uris":["http://www.mendeley.com/documents/?uuid=dd4ece94-3ab0-454e-8cb3-37f5f78687a5"]},{"id":"ITEM-4","itemData":{"ISSN":"1566-7367","author":[{"dropping-particle":"","family":"Huang","given":"Heyong","non-dropping-particle":"","parse-names":false,"suffix":""},{"dropping-particle":"","family":"Gu","given":"Xiaotian","non-dropping-particle":"","parse-names":false,"suffix":""},{"dropping-particle":"","family":"Zhou","given":"Jiahong","non-dropping-particle":"","parse-names":false,"suffix":""},{"dropping-particle":"","family":"Ji","given":"Kang","non-dropping-particle":"","parse-names":false,"suffix":""},{"dropping-particle":"","family":"Liu","given":"Hailong","non-dropping-particle":"","parse-names":false,"suffix":""},{"dropping-particle":"","family":"Feng","given":"Yuying","non-dropping-particle":"","parse-names":false,"suffix":""}],"container-title":"Catalysis Communications","id":"ITEM-4","issue":"1","issued":{"date-parts":[["2009"]]},"page":"58-61","publisher":"Elsevier","title":"Photocatalytic degradation of Rhodamine B on TiO2 nanoparticles modified with porphyrin and iron-porphyrin","type":"article-journal","volume":"11"},"uris":["http://www.mendeley.com/documents/?uuid=f123589d-524a-4498-bafc-623fb2faa2e0"]}],"mendeley":{"formattedCitation":"&lt;sup&gt;48–51&lt;/sup&gt;","plainTextFormattedCitation":"48–51","previouslyFormattedCitation":"&lt;sup&gt;49–52&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48–51</w:t>
      </w:r>
      <w:r w:rsidRPr="00FC31FD">
        <w:rPr>
          <w:rFonts w:asciiTheme="majorBidi" w:hAnsiTheme="majorBidi" w:cstheme="majorBidi"/>
          <w:sz w:val="28"/>
          <w:szCs w:val="28"/>
          <w:lang w:bidi="ar-IQ"/>
        </w:rPr>
        <w:fldChar w:fldCharType="end"/>
      </w:r>
      <w:r w:rsidRPr="00FC31FD">
        <w:rPr>
          <w:rFonts w:asciiTheme="majorBidi" w:hAnsiTheme="majorBidi" w:cstheme="majorBidi"/>
          <w:sz w:val="28"/>
          <w:szCs w:val="28"/>
          <w:lang w:bidi="ar-IQ"/>
        </w:rPr>
        <w:t xml:space="preserve"> which show excellent application potential in several fields such as photoelectronic devices,</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{"citationItems":[{"id":"ITEM-1","itemData":{"DOI":"10.1039/C8NJ05785K","ISSN":"13699261","abstract":"Porphyrins had long been used as near-infrared-emissive fluorescent materials, but the aggregation-caused quenching (ACQ) of porphyrins limited their performance in fluorescence imaging. In this work, a novel porphyrin derivative with an aggregation-induced emission characteristic was synthesized by introducing four diphenylacrylonitrile units onto the porphyrin skeleton. The strong aggregation induced emission-fluorescence resonance energy transfer (AIE-FRET) effect was first observed for diphenylacrylonitrile units and porphyrin units. The novel porphyrin derivative exhibited not only strong fluorescence in both solution and the solid state, but also exhibited an excellent fluorescence imaging ability for living cells.","author":[{"dropping-particle":"","family":"Han","given":"Chenyang","non-dropping-particle":"","parse-names":false,"suffix":""},{"dropping-particle":"","family":"Jiang","given":"Shengjie","non-dropping-particle":"","parse-names":false,"suffix":""},{"dropping-particle":"","family":"Qiu","given":"Jiabin","non-dropping-particle":"","parse-names":false,"suffix":""},{"dropping-particle":"","family":"Guo","given":"Hongyu","non-dropping-particle":"","parse-names":false,"suffix":""},{"dropping-particle":"","family":"Yang","given":"Fafu","non-dropping-particle":"","parse-names":false,"suffix":""}],"container-title":"New Journal of Chemistry","id":"ITEM-1","issue":"8","issued":{"date-parts":[["2019"]]},"page":"3317-3322","title":"A diphenylacrylonitrile conjugated porphyrin with near-infrared emission by AIE-FRET","type":"article-journal","volume":"43"},"uris":["http://www.mendeley.com/documents/?uuid=2d3dd031-19f6-4a18-b1e0-42697faea448"]}],"mendeley":{"formattedCitation":"&lt;sup&gt;10&lt;/sup&gt;","plainTextFormattedCitation":"10","previouslyFormattedCitation":"&lt;sup&gt;10&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9E2FE4" w:rsidRPr="009E2FE4">
        <w:rPr>
          <w:rFonts w:asciiTheme="majorBidi" w:hAnsiTheme="majorBidi" w:cstheme="majorBidi"/>
          <w:noProof/>
          <w:sz w:val="28"/>
          <w:szCs w:val="28"/>
          <w:vertAlign w:val="superscript"/>
          <w:lang w:bidi="ar-IQ"/>
        </w:rPr>
        <w:t>10</w:t>
      </w:r>
      <w:r w:rsidRPr="00FC31FD">
        <w:rPr>
          <w:rFonts w:asciiTheme="majorBidi" w:hAnsiTheme="majorBidi" w:cstheme="majorBidi"/>
          <w:sz w:val="28"/>
          <w:szCs w:val="28"/>
          <w:lang w:bidi="ar-IQ"/>
        </w:rPr>
        <w:fldChar w:fldCharType="end"/>
      </w:r>
      <w:r w:rsidRPr="00FC31FD">
        <w:rPr>
          <w:rFonts w:asciiTheme="majorBidi" w:hAnsiTheme="majorBidi" w:cstheme="majorBidi"/>
          <w:sz w:val="28"/>
          <w:szCs w:val="28"/>
          <w:lang w:bidi="ar-IQ"/>
        </w:rPr>
        <w:t xml:space="preserve"> environmental remediation,</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{"citationItems":[{"id":"ITEM-1","itemData":{"DOI":"10.1002/aoc.3703","ISSN":"10990739","abstract":"A reduced graphene oxide/platinum(II) tetraphenylporphyrin nanocomposite (RGO/Pt-TPP)-modified glassy carbon electrode was developed for the selective detection of hydrazine. The RGO/Pt-TPP nanocomposite was successfully prepared via noncovalent π–π stacking interaction. The prepared nanocomposite was characterized using nuclear magnetic resonance, electrochemical impedance, ultraviolet–visible and Raman spectroscopies, scanning electron microscopy and X-ray diffraction. The electrochemical detection of hydrazine was performed via cyclic voltammetry and amperometry. The RGO/Pt-TPP nanocomposite exhibited good electrocatalytic activity towards detection of hydrazine with low overpotential and high oxidation peak current. The fabricated sensor exhibited a wide linear range from 13 nM to 232 μM and a detection limit of 5 nM. In addition, the fabricated sensor selectively detected hydrazine even in the presence of 500-fold excess of common interfering ions. The fabricated electrode exhibited good sensitivity, stability, repeatability and reproducibility. In addition, the practical applicability of the sensor was evaluated in various water samples with acceptable recoveries.","author":[{"dropping-particle":"","family":"Sakthinathan","given":"Subramanian","non-dropping-particle":"","parse-names":false,"suffix":""},{"dropping-particle":"","family":"Kubendhiran","given":"Subbiramaniyan","non-dropping-particle":"","parse-names":false,"suffix":""},{"dropping-particle":"","family":"Chen","given":"Shen Ming","non-dropping-particle":"","parse-names":false,"suffix":""},{"dropping-particle":"","family":"Govindasamy","given":"Mani","non-dropping-particle":"","parse-names":false,"suffix":""},{"dropping-particle":"","family":"Al-Hemaid","given":"Fahad M.A.","non-dropping-particle":"","parse-names":false,"suffix":""},{"dropping-particle":"","family":"Ajmal Ali","given":"M.","non-dropping-particle":"","parse-names":false,"suffix":""},{"dropping-particle":"","family":"Tamizhdurai","given":"P.","non-dropping-particle":"","parse-names":false,"suffix":""},{"dropping-particle":"","family":"Sivasanker","given":"S.","non-dropping-particle":"","parse-names":false,"suffix":""}],"container-title":"Applied Organometallic Chemistry","id":"ITEM-1","issue":"9","issued":{"date-parts":[["2017"]]},"page":"1-10","title":"Metallated porphyrin noncovalent interaction with reduced graphene oxide-modified electrode for amperometric detection of environmental pollutant hydrazine","type":"article-journal","volume":"31"},"uris":["http://www.mendeley.com/documents/?uuid=dca1f88e-b04c-4ece-9ced-1e5163eec801"]},{"id":"ITEM-2","itemData":{"author":[{"dropping-particle":"","family":"Chen","given":"Song","non-dropping-particle":"","parse-names":false,"suffix":""},{"dropping-particle":"","family":"Yan","given":"Lei","non-dropping-particle":"","parse-names":false,"suffix":""},{"dropping-particle":"","family":"Xiao","given":"Liangang","non-dropping-particle":"","parse-names":false,"suffix":""},{"dropping-particle":"","family":"Gao","given":"Ke","non-dropping-particle":"","parse-names":false,"suffix":""},{"dropping-particle":"","family":"Tang","given":"Wei","non-dropping-particle":"","parse-names":false,"suffix":""},{"dropping-particle":"","family":"Wang","given":"Cheng","non-dropping-particle":"","parse-names":false,"suffix":""},{"dropping-particle":"","family":"Zhu","given":"Chenhui","non-dropping-particle":"","parse-names":false,"suffix":""},{"dropping-particle":"","family":"Wang","given":"Xingzhu","non-dropping-particle":"","parse-names":false,"suffix":""},{"dropping-particle":"","family":"Liu","given":"Feng","non-dropping-particle":"","parse-names":false,"suffix":""},{"dropping-particle":"","family":"Peng","given":"Xiaobin","non-dropping-particle":"","parse-names":false,"suffix":""}],"container-title":"Journal of Materials Chemistry A","id":"ITEM-2","issue":"48","issued":{"date-parts":[["2017"]]},"page":"25460-25468","publisher":"Royal Society of Chemistry","title":"A visible-near-infrared absorbing A–π 2–D–π 1–D–π 2–A type dimeric-porphyrin donor for high-performance organic solar cells","type":"article-journal","volume":"5"},"uris":["http://www.mendeley.com/documents/?uuid=436e1653-317e-405f-ad14-88ff71e83830"]}],"mendeley":{"formattedCitation":"&lt;sup&gt;52,53&lt;/sup&gt;","plainTextFormattedCitation":"52,53","previouslyFormattedCitation":"&lt;sup&gt;53,54&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52,53</w:t>
      </w:r>
      <w:r w:rsidRPr="00FC31FD">
        <w:rPr>
          <w:rFonts w:asciiTheme="majorBidi" w:hAnsiTheme="majorBidi" w:cstheme="majorBidi"/>
          <w:sz w:val="28"/>
          <w:szCs w:val="28"/>
          <w:lang w:bidi="ar-IQ"/>
        </w:rPr>
        <w:fldChar w:fldCharType="end"/>
      </w:r>
      <w:r w:rsidRPr="00FC31FD">
        <w:rPr>
          <w:rFonts w:asciiTheme="majorBidi" w:hAnsiTheme="majorBidi" w:cstheme="majorBidi"/>
          <w:sz w:val="28"/>
          <w:szCs w:val="28"/>
          <w:lang w:bidi="ar-IQ"/>
        </w:rPr>
        <w:t xml:space="preserve"> photocatalytic H</w:t>
      </w:r>
      <w:r w:rsidRPr="008F24A8">
        <w:rPr>
          <w:rFonts w:asciiTheme="majorBidi" w:hAnsiTheme="majorBidi" w:cstheme="majorBidi"/>
          <w:sz w:val="28"/>
          <w:szCs w:val="28"/>
          <w:vertAlign w:val="subscript"/>
          <w:lang w:bidi="ar-IQ"/>
        </w:rPr>
        <w:t>2</w:t>
      </w:r>
      <w:r w:rsidRPr="00FC31FD">
        <w:rPr>
          <w:rFonts w:asciiTheme="majorBidi" w:hAnsiTheme="majorBidi" w:cstheme="majorBidi"/>
          <w:sz w:val="28"/>
          <w:szCs w:val="28"/>
          <w:lang w:bidi="ar-IQ"/>
        </w:rPr>
        <w:t xml:space="preserve"> generation, CO</w:t>
      </w:r>
      <w:r w:rsidRPr="008F24A8">
        <w:rPr>
          <w:rFonts w:asciiTheme="majorBidi" w:hAnsiTheme="majorBidi" w:cstheme="majorBidi"/>
          <w:sz w:val="28"/>
          <w:szCs w:val="28"/>
          <w:vertAlign w:val="subscript"/>
          <w:lang w:bidi="ar-IQ"/>
        </w:rPr>
        <w:t>2</w:t>
      </w:r>
      <w:r w:rsidRPr="00FC31FD">
        <w:rPr>
          <w:rFonts w:asciiTheme="majorBidi" w:hAnsiTheme="majorBidi" w:cstheme="majorBidi"/>
          <w:sz w:val="28"/>
          <w:szCs w:val="28"/>
          <w:lang w:bidi="ar-IQ"/>
        </w:rPr>
        <w:t xml:space="preserve"> reduction,</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{"citationItems":[{"id":"ITEM-1","itemData":{"DOI":"10.1021/acscatal.7b02961","ISSN":"21555435","abstract":"A series of Zn-porphyrin dyes was prepared and anchored onto a TiO2 surface to complete a dye-sensitized photocatalyst system, Zn-porphyrin-|TiO2|-Cat, and tested as lower energy photosensitizers for photocatalytic CO2 reduction. Three major synthetic modifications were performed on the Zn-porphyrin dye to obtain a lower energy sensitization and improve the catalyst lifetime. We found that incorporating acetylene and linear hexyl groups into the Zn-porphyrin core allowed facile lower energy sensitization, and the addition of the cyanophosphonic acid as an anchoring group gave the long-term dye stability on the TiO2 surface. Under irradiation with red light of &gt;550 nm and a light intensity of 207 mW/cm2, the hybrid ZnPCNPA catalyst showed a TONRe of â800 over an extended time period of 90 h. The photocatalytic activities of porphyrin hybrids differ greatly with the binding strength of the anchoring groups of dye and spectral range of the irradiated light and its intensity.","author":[{"dropping-particle":"Il","family":"Won","given":"Dong","non-dropping-particle":"","parse-names":false,"suffix":""},{"dropping-particle":"","family":"Lee","given":"Jong Su","non-dropping-particle":"","parse-names":false,"suffix":""},{"dropping-particle":"","family":"Ba","given":"Qiankai","non-dropping-particle":"","parse-names":false,"suffix":""},{"dropping-particle":"","family":"Cho","given":"Yang Jin","non-dropping-particle":"","parse-names":false,"suffix":""},{"dropping-particle":"","family":"Cheong","given":"Ha Yeon","non-dropping-particle":"","parse-names":false,"suffix":""},{"dropping-particle":"","family":"Choi","given":"Sunghan","non-dropping-particle":"","parse-names":false,"suffix":""},{"dropping-particle":"","family":"Kim","given":"Chul Hoon","non-dropping-particle":"","parse-names":false,"suffix":""},{"dropping-particle":"","family":"Son","given":"Ho Jin","non-dropping-particle":"","parse-names":false,"suffix":""},{"dropping-particle":"","family":"Pac","given":"Chyongjin","non-dropping-particle":"","parse-names":false,"suffix":""},{"dropping-particle":"","family":"Kang","given":"Sang Ook","non-dropping-particle":"","parse-names":false,"suffix":""}],"container-title":"ACS Catalysis","id":"ITEM-1","issue":"2","issued":{"date-parts":[["2018"]]},"page":"1018-1030","title":"Development of a Lower Energy Photosensitizer for Photocatalytic CO2 Reduction: Modification of Porphyrin Dye in Hybrid Catalyst System","type":"article-journal","volume":"8"},"uris":["http://www.mendeley.com/documents/?uuid=c05bf52e-5ae8-4f42-a22d-eb7d4eb7bfdd"]},{"id":"ITEM-2","itemData":{"DOI":"10.1039/c7cc08844b","ISSN":"1364548X","PMID":"29264595","abstract":"A new porous metal-metalloporphyrin framework, MMPF-10, has been constructed from an octatopic porphyrin ligand, which links copper paddlewheel units to form a framework with fmj topology. In situ metallation of the porphyrin ligands provides MMPF-10 with two unique accessible Cu(ii) centers. This allows it to behave as an efficient Lewis acid catalyst in the first reported reaction of CO2 with aziridines to synthesize oxazolidinones catalyzed by an MMPF.","author":[{"dropping-particle":"","family":"Wang","given":"Xun","non-dropping-particle":"","parse-names":false,"suffix":""},{"dropping-particle":"","family":"Gao","given":"Wen Yang","non-dropping-particle":"","parse-names":false,"suffix":""},{"dropping-particle":"","family":"Niu","given":"Zheng","non-dropping-particle":"","parse-names":false,"suffix":""},{"dropping-particle":"","family":"Wojtas","given":"Lukasz","non-dropping-particle":"","parse-names":false,"suffix":""},{"dropping-particle":"","family":"Perman","given":"Jason A.","non-dropping-particle":"","parse-names":false,"suffix":""},{"dropping-particle":"","family":"Chen","given":"Yu Sheng","non-dropping-particle":"","parse-names":false,"suffix":""},{"dropping-particle":"","family":"Li","given":"Zhong","non-dropping-particle":"","parse-names":false,"suffix":""},{"dropping-particle":"","family":"Aguila","given":"Briana","non-dropping-particle":"","parse-names":false,"suffix":""},{"dropping-particle":"","family":"Ma","given":"Shengqian","non-dropping-particle":"","parse-names":false,"suffix":""}],"container-title":"Chemical Communications","id":"ITEM-2","issue":"10","issued":{"date-parts":[["2018"]]},"page":"1170-1173","title":"A metal-metalloporphyrin framework based on an octatopic porphyrin ligand for chemical fixation of CO2 with aziridines","type":"article-journal","volume":"54"},"uris":["http://www.mendeley.com/documents/?uuid=7d12502d-bb3f-4dc4-9e38-aae41ef97464"]},{"id":"ITEM-3","itemData":{"author":[{"dropping-particle":"","family":"Chen","given":"Jian","non-dropping-particle":"","parse-names":false,"suffix":""},{"dropping-particle":"","family":"Zhong","given":"Mingmei","non-dropping-particle":"","parse-names":false,"suffix":""},{"dropping-particle":"","family":"Tao","given":"Lin","non-dropping-particle":"","parse-names":false,"suffix":""},{"dropping-particle":"","family":"Liu","given":"Lina","non-dropping-particle":"","parse-names":false,"suffix":""},{"dropping-particle":"","family":"Jayakumar","given":"Sanjeevi","non-dropping-particle":"","parse-names":false,"suffix":""},{"dropping-particle":"","family":"Li","given":"Chunzhi","non-dropping-particle":"","parse-names":false,"suffix":""},{"dropping-particle":"","family":"Li","given":"He","non-dropping-particle":"","parse-names":false,"suffix":""},{"dropping-particle":"","family":"Yang","given":"Qihua","non-dropping-particle":"","parse-names":false,"suffix":""}],"container-title":"Green Chemistry","id":"ITEM-3","issue":"4","issued":{"date-parts":[["2018"]]},"page":"903-911","publisher":"Royal Society of Chemistry","title":"The cooperation of porphyrin-based porous polymer and thermal-responsive ionic liquid for efficient CO 2 cycloaddition reaction","type":"article-journal","volume":"20"},"uris":["http://www.mendeley.com/documents/?uuid=02d33670-065f-40a8-b542-487984100e99"]},{"id":"ITEM-4","itemData":{"DOI":"10.1021/acs.inorgchem.7b02983","ISSN":"1520510X","PMID":"29430915","abstract":"The design and synthesis of metal-organic frameworks (MOFs) enclosed with multiple catalytic active sites is favorable for cooperative catalysis, but is is still challenging. Herein, we developed a sequential postsynthetic ionization and metalation strategy to prepare bifunctional multivariate Zr-MOFs incorporating zinc porphyrin and imidazolium functionalities. Using this facile strategy, tetratopic [5,10,15,20-tetrakis(4-carboxyphenyl)porphyrinato]zinc(II) (ZnTCPP) ligands were successfully installed into the cationic Zr-MOF to obtain ZnTCPP(Br-)Etim-UiO-66. These MTV-MOFs, including TCPPIm-UiO-66, TCPP(Br-)Etim-UiO-66, and ZnTCPP(Br-)Etim-UiO-66, were well characterized and used in CO2 capture and conversion into cyclic carbonate from allyl glycidyl ether and CO2 under cocatalyst-free and 1 bar CO2 pressure conditions. It was found that the structural features and CO2 affinity properties of these MTV-MOFs can be tuned by introducing imidazolium groups or doping zinc sites. Additionally, ZnTCPP(Br-)Etim-UiO-66 exhibited enhanced catalytic activities compared to other MTV-MOFs herein for obtaining the 3-allyloxy-1,2-proplyene carbonate product, which was attributed to the cooperative effect of Zn2+ sites and Br- ions in this microporous ionic MTV-MOF. ZnTCPP(Br-)Etim-UiO-66 can be recycled easily and used at least three times.","author":[{"dropping-particle":"","family":"Desktop/liang2018.pdf","given":"File:///C:/Users/lenovo11e/Downloads/Telegram","non-dropping-particle":"","parse-names":false,"suffix":""}],"container-title":"Inorganic Chemistry","id":"ITEM-4","issue":"5","issued":{"date-parts":[["2018"]]},"page":"2584-2593","title":"Zinc Porphyrin/Imidazolium Integrated Multivariate Zirconium Metal-Organic Frameworks for Transformation of CO2 into Cyclic Carbonates","type":"article-journal","volume":"57"},"uris":["http://www.mendeley.com/documents/?uuid=07150050-249c-4b99-b2d0-0f90e776d9ee"]}],"mendeley":{"formattedCitation":"&lt;sup&gt;54–57&lt;/sup&gt;","plainTextFormattedCitation":"54–57","previouslyFormattedCitation":"&lt;sup&gt;55–58&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54–57</w:t>
      </w:r>
      <w:r w:rsidRPr="00FC31FD">
        <w:rPr>
          <w:rFonts w:asciiTheme="majorBidi" w:hAnsiTheme="majorBidi" w:cstheme="majorBidi"/>
          <w:sz w:val="28"/>
          <w:szCs w:val="28"/>
          <w:lang w:bidi="ar-IQ"/>
        </w:rPr>
        <w:fldChar w:fldCharType="end"/>
      </w:r>
      <w:r w:rsidRPr="00FC31FD">
        <w:rPr>
          <w:rFonts w:asciiTheme="majorBidi" w:hAnsiTheme="majorBidi" w:cstheme="majorBidi"/>
          <w:sz w:val="28"/>
          <w:szCs w:val="28"/>
          <w:lang w:bidi="ar-IQ"/>
        </w:rPr>
        <w:t xml:space="preserve"> and photodynamic therapy of cancer</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SN":"1385-8947","author":[{"dropping-particle":"","family":"Min","given":"Xuehong","non-dropping-particle":"","parse-names":false,"suffix":""},{"dropping-particle":"","family":"Yi","given":"Fan","non-dropping-particle":"","parse-names":false,"suffix":""},{"dropping-particle":"","family":"Han","given":"Xiao-Le","non-dropping-particle":"","parse-names":false,"suffix":""},{"dropping-particle":"","family":"Li","given":"Ming","non-dropping-particle":"","parse-names":false,"suffix":""},{"dropping-particle":"","family":"Gao","given":"Qianci","non-dropping-particle":"","parse-names":false,"suffix":""},{"dropping-particle":"","family":"Liang","given":"Xiaocui","non-dropping-particle":"","parse-names":false,"suffix":""},{"dropping-particle":"","family":"Chen","given":"Zhao","non-dropping-particle":"","parse-names":false,"suffix":""},{"dropping-particle":"","family":"Sun","given":"Yue","non-dropping-particle":"","parse-names":false,"suffix":""},{"dropping-particle":"","family":"Liu","given":"Yi","non-dropping-particle":"","parse-names":false,"suffix":""}],"container-title":"Chemical Engineering Journal","id":"ITEM-1","issued":{"date-parts":[["2022"]]},"page":"134327","publisher":"Elsevier","title":"Targeted photodynamic therapy using a water-soluble aggregation-Induced emission photosensitizer activated by an acidic tumor microenvironment","type":"article-journal","volume":"432"},"uris":["http://www.mendeley.com/documents/?uuid=72835e0a-c271-4b7f-b4fc-4cdaaa810fb3"]},{"id":"ITEM-2","itemData":{"DOI":"10.1007/s10967-018-5735-2","ISBN":"0123456789","ISSN":"15882780","abstract":"Porphyrin derivatives are usually used for photodynamic therapy (PDT) and labeled with raidonuclide for radiopharmaceuticals. In this work, 5,10,15,20-tetrakis (4-hydroxyphenyl) porphyrin (TPPOH) and 5,10,15,20-tetrakis (4-aminophenyl) porphyrin (TPPNH2) were labeled by 131I. 131I-TPPOH and 131I-TPPNH2 were cultured with SMMC-7721 and HL-7702 cells for affinity test. The results show high uptake ratios of SMMC-7721 than HL-7702. 131I-TPPOH and 131I-TPPNH2 were performed radionuclide therapy (RNT) and PDT via tumor in situ injection. At 14 days post injection, the volumes of tumors injected 131I-TPPOH and 131I-TPPNH2 diminished 64 ± 11 and 54 ± 10%, respectively. The therapeutic effect is better than either single PDT or single RNT. The combination therapy of PDT and RNT could be a more effectual method for cancer therapy.","author":[{"dropping-particle":"","family":"Song","given":"Hu","non-dropping-particle":"","parse-names":false,"suffix":""},{"dropping-particle":"","family":"Wang","given":"Guanquan","non-dropping-particle":"","parse-names":false,"suffix":""},{"dropping-particle":"","family":"Wang","given":"Jing","non-dropping-particle":"","parse-names":false,"suffix":""},{"dropping-particle":"","family":"Wang","given":"Yunhan","non-dropping-particle":"","parse-names":false,"suffix":""},{"dropping-particle":"","family":"Wei","given":"Hongyuan","non-dropping-particle":"","parse-names":false,"suffix":""},{"dropping-particle":"","family":"He","given":"Jiaheng","non-dropping-particle":"","parse-names":false,"suffix":""},{"dropping-particle":"","family":"Luo","given":"Shunzhong","non-dropping-particle":"","parse-names":false,"suffix":""}],"container-title":"Journal of Radioanalytical and Nuclear Chemistry","id":"ITEM-2","issue":"1","issued":{"date-parts":[["2018"]]},"page":"363-368","publisher":"Springer Netherlands","title":"131I-labeled 5,10,15,20-tetrakis(4-hydroxyphenyl)porphyrin and 5,10,15,20-tetrakis(4-aminophenyl)porphyrin for combined photodynamic and radionuclide therapy","type":"article-journal","volume":"316"},"uris":["http://www.mendeley.com/documents/?uuid=31cac757-dcaa-4e1f-931e-57df6bf73f29"]}],"mendeley":{"formattedCitation":"&lt;sup&gt;58,59&lt;/sup&gt;","plainTextFormattedCitation":"58,59","previouslyFormattedCitation":"&lt;sup&gt;59,60&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58,59</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 xml:space="preserve">. </w:t>
      </w:r>
      <w:r w:rsidRPr="00FC31FD">
        <w:rPr>
          <w:rFonts w:asciiTheme="majorBidi" w:hAnsiTheme="majorBidi" w:cstheme="majorBidi"/>
          <w:sz w:val="28"/>
          <w:szCs w:val="28"/>
          <w:lang w:bidi="ar-IQ"/>
        </w:rPr>
        <w:t>However,</w:t>
      </w:r>
      <w:r w:rsidRPr="00FC31FD">
        <w:rPr>
          <w:rFonts w:asciiTheme="majorBidi" w:hAnsiTheme="majorBidi" w:cstheme="majorBidi"/>
        </w:rPr>
        <w:t xml:space="preserve"> </w:t>
      </w:r>
      <w:r w:rsidRPr="00FC31FD">
        <w:rPr>
          <w:rFonts w:asciiTheme="majorBidi" w:hAnsiTheme="majorBidi" w:cstheme="majorBidi"/>
          <w:sz w:val="28"/>
          <w:szCs w:val="28"/>
          <w:lang w:bidi="ar-IQ"/>
        </w:rPr>
        <w:t xml:space="preserve">a potential problem the fact that porphyrin derivatives typically exhibit a strong </w:t>
      </w:r>
      <w:bookmarkStart w:id="28" w:name="_Hlk144899988"/>
      <w:r w:rsidRPr="00FC31FD">
        <w:rPr>
          <w:rFonts w:asciiTheme="majorBidi" w:hAnsiTheme="majorBidi" w:cstheme="majorBidi"/>
          <w:sz w:val="28"/>
          <w:szCs w:val="28"/>
          <w:lang w:bidi="ar-IQ"/>
        </w:rPr>
        <w:t>aggregation caused quenching</w:t>
      </w:r>
      <w:r w:rsidR="00DD1092">
        <w:rPr>
          <w:rFonts w:asciiTheme="majorBidi" w:hAnsiTheme="majorBidi" w:cstheme="majorBidi"/>
          <w:sz w:val="28"/>
          <w:szCs w:val="28"/>
          <w:lang w:bidi="ar-IQ"/>
        </w:rPr>
        <w:t xml:space="preserve"> </w:t>
      </w:r>
      <w:r w:rsidRPr="00FC31FD">
        <w:rPr>
          <w:rFonts w:asciiTheme="majorBidi" w:hAnsiTheme="majorBidi" w:cstheme="majorBidi"/>
          <w:sz w:val="28"/>
          <w:szCs w:val="28"/>
          <w:lang w:bidi="ar-IQ"/>
        </w:rPr>
        <w:t xml:space="preserve">(ACQ) </w:t>
      </w:r>
      <w:bookmarkEnd w:id="28"/>
      <w:r w:rsidRPr="00FC31FD">
        <w:rPr>
          <w:rFonts w:asciiTheme="majorBidi" w:hAnsiTheme="majorBidi" w:cstheme="majorBidi"/>
          <w:sz w:val="28"/>
          <w:szCs w:val="28"/>
          <w:lang w:bidi="ar-IQ"/>
        </w:rPr>
        <w:t>impact at high concentrations and in solid state is due to their π-conjugated coplanar structures,</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{"citationItems":[{"id":"ITEM-1","itemData":{"DOI":"10.1038/s41467-018-08092-y","ISSN":"20411723","PMID":"30635576","abstract":"The features of well-conjugated and planar aromatic structures make π-conjugated luminescent materials suffer from aggregation caused quenching (ACQ) effect when used in solid or aggregated states, which greatly impedes their applications in optoelectronic devices and biological applications. Herein, we reduce the ACQ effect by demonstrating a facile and low cost method to co-assemble polycyclic aromatic hydrocarbon (PAH) chromophores and octafluoronaphthalene together. Significantly, the solid photoluminescence quantum yield (PLQYs) for the as-resulted four micro/nanococrystals are enhanced by 254%, 235%, 474 and 582%, respectively. Protection from hydrophilic polymer chains (P123 (PEO 20 -PPO 70 -PEO 20 )) endows the cocrystals with superb dispersibility in water. More importantly, profiting from the above-mentioned highly improved properties, nano-cocrystals present good biocompatibility and considerable cell imaging performance. This research provides a simple method to enhance the emission, biocompatibility and cellular permeability of common chromophores, which may open more avenues for the applications of originally non- or poor fluorescent PAHs.","author":[{"dropping-particle":"","family":"Huang","given":"Yinjuan","non-dropping-particle":"","parse-names":false,"suffix":""},{"dropping-particle":"","family":"Xing","given":"Jie","non-dropping-particle":"","parse-names":false,"suffix":""},{"dropping-particle":"","family":"Gong","given":"Qiuyu","non-dropping-particle":"","parse-names":false,"suffix":""},{"dropping-particle":"","family":"Chen","given":"Li Chuan","non-dropping-particle":"","parse-names":false,"suffix":""},{"dropping-particle":"","family":"Liu","given":"Guangfeng","non-dropping-particle":"","parse-names":false,"suffix":""},{"dropping-particle":"","family":"Yao","given":"Changjiang","non-dropping-particle":"","parse-names":false,"suffix":""},{"dropping-particle":"","family":"Wang","given":"Zongrui","non-dropping-particle":"","parse-names":false,"suffix":""},{"dropping-particle":"","family":"Zhang","given":"Hao Li","non-dropping-particle":"","parse-names":false,"suffix":""},{"dropping-particle":"","family":"Chen","given":"Zhong","non-dropping-particle":"","parse-names":false,"suffix":""},{"dropping-particle":"","family":"Zhang","given":"Qichun","non-dropping-particle":"","parse-names":false,"suffix":""}],"container-title":"Nature Communications","id":"ITEM-1","issue":"1","issued":{"date-parts":[["2019"]]},"page":"1-9","publisher":"Springer US","title":"Reducing aggregation caused quenching effect through co-assembly of PAH chromophores and molecular barriers","type":"article-journal","volume":"10"},"uris":["http://www.mendeley.com/documents/?uuid=f62bbd0c-d9f9-42f0-94a1-ebb46e56d76a"]}],"mendeley":{"formattedCitation":"&lt;sup&gt;60&lt;/sup&gt;","plainTextFormattedCitation":"60","previouslyFormattedCitation":"&lt;sup&gt;61&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60</w:t>
      </w:r>
      <w:r w:rsidRPr="00FC31FD">
        <w:rPr>
          <w:rFonts w:asciiTheme="majorBidi" w:hAnsiTheme="majorBidi" w:cstheme="majorBidi"/>
          <w:sz w:val="28"/>
          <w:szCs w:val="28"/>
          <w:lang w:bidi="ar-IQ"/>
        </w:rPr>
        <w:fldChar w:fldCharType="end"/>
      </w:r>
      <w:r w:rsidRPr="00FC31FD">
        <w:rPr>
          <w:rFonts w:asciiTheme="majorBidi" w:hAnsiTheme="majorBidi" w:cstheme="majorBidi"/>
          <w:sz w:val="28"/>
          <w:szCs w:val="28"/>
          <w:lang w:bidi="ar-IQ"/>
        </w:rPr>
        <w:t xml:space="preserve"> This greatly restricts their use in photocatalysis, optoelectronic materials, fluorescence imaging and similar applications</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author":[{"dropping-particle":"","family":"Guo","given":"Bing","non-dropping-particle":"","parse-names":false,"suffix":""},{"dropping-particle":"","family":"Cai","given":"Xiaolei","non-dropping-particle":"","parse-names":false,"suffix":""},{"dropping-particle":"","family":"Xu","given":"Shidang","non-dropping-particle":"","parse-names":false,"suffix":""},{"dropping-particle":"","family":"Fateminia","given":"Syed Mohammad Ali","non-dropping-particle":"","parse-names":false,"suffix":""},{"dropping-particle":"","family":"Liu","given":"Jie","non-dropping-particle":"","parse-names":false,"suffix":""},{"dropping-particle":"","family":"Liang","given":"Jing","non-dropping-particle":"","parse-names":false,"suffix":""},{"dropping-particle":"","family":"Feng","given":"Guangxue","non-dropping-particle":"","parse-names":false,"suffix":""},{"dropping-particle":"","family":"Wu","given":"Wenbo","non-dropping-particle":"","parse-names":false,"suffix":""},{"dropping-particle":"","family":"Liu","given":"Bin","non-dropping-particle":"","parse-names":false,"suffix":""}],"container-title":"Journal of Materials Chemistry B","id":"ITEM-1","issue":"27","issued":{"date-parts":[["2016"]]},"page":"4690-4695","publisher":"Royal Society of Chemistry","title":"Decoration of porphyrin with tetraphenylethene: converting a fluorophore with aggregation-caused quenching to aggregation-induced emission enhancement","type":"article-journal","volume":"4"},"uris":["http://www.mendeley.com/documents/?uuid=d0d861d1-20fc-4ffc-a4b4-efce7c698503"]},{"id":"ITEM-2","itemData":{"author":[{"dropping-particle":"","family":"Zhang","given":"Jianxu","non-dropping-particle":"","parse-names":false,"suffix":""},{"dropping-particle":"","family":"Zheng","given":"Xiaohua","non-dropping-particle":"","parse-names":false,"suffix":""},{"dropping-particle":"","family":"Hu","given":"Xiuli","non-dropping-particle":"","parse-names":false,"suffix":""},{"dropping-particle":"","family":"Xie","given":"Zhigang","non-dropping-particle":"","parse-names":false,"suffix":""}],"container-title":"Journal of Materials Chemistry B","id":"ITEM-2","issue":"23","issued":{"date-parts":[["2017"]]},"page":"4470-4477","publisher":"Royal Society of Chemistry","title":"GSH-triggered size increase of porphyrin-containing nanosystems for enhanced retention and photodynamic activity","type":"article-journal","volume":"5"},"uris":["http://www.mendeley.com/documents/?uuid=980ffa50-af17-46a1-b246-67a293eef663"]}],"mendeley":{"formattedCitation":"&lt;sup&gt;61,62&lt;/sup&gt;","plainTextFormattedCitation":"61,62","previouslyFormattedCitation":"&lt;sup&gt;62,63&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61,62</w:t>
      </w:r>
      <w:r w:rsidRPr="00FC31FD">
        <w:rPr>
          <w:rFonts w:asciiTheme="majorBidi" w:hAnsiTheme="majorBidi" w:cstheme="majorBidi"/>
          <w:sz w:val="28"/>
          <w:szCs w:val="28"/>
          <w:lang w:bidi="ar-IQ"/>
        </w:rPr>
        <w:fldChar w:fldCharType="end"/>
      </w:r>
      <w:r w:rsidR="00DD1092">
        <w:rPr>
          <w:rFonts w:asciiTheme="majorBidi" w:hAnsiTheme="majorBidi" w:cstheme="majorBidi"/>
          <w:sz w:val="28"/>
          <w:szCs w:val="28"/>
          <w:lang w:bidi="ar-IQ"/>
        </w:rPr>
        <w:t>,</w:t>
      </w:r>
      <w:r>
        <w:rPr>
          <w:rFonts w:asciiTheme="majorBidi" w:hAnsiTheme="majorBidi" w:cstheme="majorBidi"/>
          <w:sz w:val="28"/>
          <w:szCs w:val="28"/>
          <w:lang w:bidi="ar-IQ"/>
        </w:rPr>
        <w:t xml:space="preserve"> </w:t>
      </w:r>
      <w:r w:rsidRPr="00FC31FD">
        <w:rPr>
          <w:rFonts w:asciiTheme="majorBidi" w:hAnsiTheme="majorBidi" w:cstheme="majorBidi"/>
          <w:sz w:val="28"/>
          <w:szCs w:val="28"/>
          <w:lang w:bidi="ar-IQ"/>
        </w:rPr>
        <w:t xml:space="preserve">which attracted research because the "near-infrared materials" </w:t>
      </w:r>
      <w:r w:rsidRPr="00B148C2">
        <w:rPr>
          <w:rFonts w:asciiTheme="majorBidi" w:hAnsiTheme="majorBidi" w:cstheme="majorBidi"/>
          <w:sz w:val="28"/>
          <w:szCs w:val="28"/>
          <w:lang w:bidi="ar-IQ"/>
        </w:rPr>
        <w:t>had the advantages of  low cell damage, little self-fluorescence interference of biological tissues</w:t>
      </w:r>
      <w:r w:rsidRPr="00FC31FD">
        <w:rPr>
          <w:rFonts w:asciiTheme="majorBidi" w:hAnsiTheme="majorBidi" w:cstheme="majorBidi"/>
          <w:sz w:val="28"/>
          <w:szCs w:val="28"/>
          <w:lang w:bidi="ar-IQ"/>
        </w:rPr>
        <w:t>, and high tissue penetration</w:t>
      </w:r>
      <w:r w:rsidRPr="00FC31FD">
        <w:rPr>
          <w:rFonts w:asciiTheme="majorBidi" w:hAnsiTheme="majorBidi" w:cstheme="majorBidi"/>
        </w:rPr>
        <w:t xml:space="preserve"> </w:t>
      </w:r>
      <w:r w:rsidRPr="00FC31FD">
        <w:rPr>
          <w:rFonts w:asciiTheme="majorBidi" w:hAnsiTheme="majorBidi" w:cstheme="majorBidi"/>
          <w:sz w:val="28"/>
          <w:szCs w:val="28"/>
          <w:lang w:bidi="ar-IQ"/>
        </w:rPr>
        <w:t>showing interest for use in a wide range of research fields, such as thermal imaging, biological imaging, telecommunications  and so on</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{"citationItems":[{"id":"ITEM-1","itemData":{"DOI":"10.1039/c9sm01174a","ISSN":"17446848","PMID":"31566635","abstract":"Porphyrins are good near-infrared fluorescent materials, but the strong self-assembly stacking resulted in the aggregation-caused quenching (ACQ) effect, limiting their emissive performance in aggregated states. In this work, a novel diphenylacrylonitrile-porphyrin derivative with multiple polyglycol chains on the periphery was designed and synthesized as an excellent near-infrared-emissive liquid crystalline material in both solution and aggregated states, which was first observed for porphyrin liquid crystals. It exhibited a high self-assembly ability with the ordered hexagonal columnar mesophase between 70 and 120 °C approximately. The strong AIE-FRET effect was produced based on the overlap of the emission wavelength of diphenylacrylonitrile and the absorption wavelength of the porphyrin, resulting in the excellent near-infrared emission in both solution and aggregated states. The pseudo Stokes shift was as large as 210 nm and the fluorescence quantum yield reached 0.12 in the solid state. Moreover, this porphyrin liquid crystal displayed low biotoxicity and excellent fluorescence bio-imaging ability in living cells, opening a new application prospect for porphyrin liquid crystalline materials.","author":[{"dropping-particle":"","family":"Guo","given":"Hongyu","non-dropping-particle":"","parse-names":false,"suffix":""},{"dropping-particle":"","family":"Zheng","given":"Sining","non-dropping-particle":"","parse-names":false,"suffix":""},{"dropping-particle":"","family":"Chen","given":"Shibin","non-dropping-particle":"","parse-names":false,"suffix":""},{"dropping-particle":"","family":"Han","given":"Chenyang","non-dropping-particle":"","parse-names":false,"suffix":""},{"dropping-particle":"","family":"Yang","given":"Fafu","non-dropping-particle":"","parse-names":false,"suffix":""}],"container-title":"Soft Matter","id":"ITEM-1","issue":"41","issued":{"date-parts":[["2019"]]},"page":"8329-8337","publisher":"Royal Society of Chemistry","title":"A first porphyrin liquid crystal with strong fluorescence in both solution and aggregated states based on the AIE-FRET effect","type":"article-journal","volume":"15"},"uris":["http://www.mendeley.com/documents/?uuid=5e33d845-ccd7-432d-aa62-a867ef2c7a1c"]},{"id":"ITEM-2","itemData":{"author":[{"dropping-particle":"","family":"Fang","given":"Xiaoting","non-dropping-particle":"","parse-names":false,"suffix":""},{"dropping-particle":"","family":"Guo","given":"Hongyu","non-dropping-particle":"","parse-names":false,"suffix":""},{"dropping-particle":"","family":"Yang","given":"Fafu","non-dropping-particle":"","parse-names":false,"suffix":""},{"dropping-particle":"","family":"Lin","given":"Jianrong","non-dropping-particle":"","parse-names":false,"suffix":""}],"container-title":"RSC advances","id":"ITEM-2","issue":"38","issued":{"date-parts":[["2017"]]},"page":"23657-23662","publisher":"Royal Society of Chemistry","title":"Near-infrared fluorescent and columnar liquid crystal: synthesis, and photophysical and mesomorphic properties of triphenylene-Bodipy-triphenylene triad","type":"article-journal","volume":"7"},"uris":["http://www.mendeley.com/documents/?uuid=0862af44-a951-4885-8af5-f536d94b767c"]},{"id":"ITEM-3","itemData":{"DOI":"10.1016/j.isci.2021.102123","ISSN":"25890042","abstract":"Near-infrared (NIR) emission is useful for numerous practical applications, such as communication, biomedical sensors, night vision, etc., which encourages researchers to develop materials and devices for the realization of efficient NIR organic light-emitting devices. Recently, the emerging organic thermally activated delayed fluorescence (TADF) emitters have attracted wide attention because of the full utilization of electron-generated excitons, which is crucial for achieving high device efficiency. Up to now, the TADF emitters have shown their potential in the deep red/NIR region. Considering the color purity and efficiency, however, the development of NIR TADF emitters still lags behind RGB TADF emitters, indicating that there is still much room to improve their performance. In this regard, this perspective mainly summarizes the past progress of molecular design on constructing TADF NIR emitters. We hope this perspective could provide a new vista in developing NIR materials and enlighten breakthroughs in both fundamental research and applications.","author":[{"dropping-particle":"","family":"G. Qian and Z. Y. Wang, Chem. – Asian J., 2010, 5","given":"1006–1010.","non-dropping-particle":"","parse-names":false,"suffix":""}],"container-title":"iScience","id":"ITEM-3","issue":"2","issued":{"date-parts":[["2021"]]},"page":"102123","publisher":"Elsevier Inc.","title":"Harvesting triplet excitons for near-infrared electroluminescence via thermally activated delayed fluorescence channel","type":"article-journal","volume":"24"},"uris":["http://www.mendeley.com/documents/?uuid=5b0ace85-71d5-4f9a-bd38-1e68103a58bc"]}],"mendeley":{"formattedCitation":"&lt;sup&gt;63–65&lt;/sup&gt;","plainTextFormattedCitation":"63–65","previouslyFormattedCitation":"&lt;sup&gt;64–66&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63–65</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p>
    <w:p w14:paraId="2F78B1F9" w14:textId="116AE077" w:rsidR="007B09E0" w:rsidRDefault="005A014F" w:rsidP="00FF6A16">
      <w:pPr>
        <w:spacing w:line="360" w:lineRule="auto"/>
        <w:jc w:val="both"/>
        <w:rPr>
          <w:rFonts w:asciiTheme="majorBidi" w:hAnsiTheme="majorBidi" w:cstheme="majorBidi"/>
          <w:sz w:val="28"/>
          <w:szCs w:val="28"/>
          <w:lang w:bidi="ar-IQ"/>
        </w:rPr>
      </w:pPr>
      <w:r w:rsidRPr="00FC31FD">
        <w:rPr>
          <w:rFonts w:asciiTheme="majorBidi" w:hAnsiTheme="majorBidi" w:cstheme="majorBidi"/>
          <w:sz w:val="28"/>
          <w:szCs w:val="28"/>
          <w:lang w:bidi="ar-IQ"/>
        </w:rPr>
        <w:t>The typical tactic used to</w:t>
      </w:r>
      <w:r w:rsidRPr="00FC31FD">
        <w:rPr>
          <w:rFonts w:asciiTheme="majorBidi" w:hAnsiTheme="majorBidi" w:cstheme="majorBidi"/>
        </w:rPr>
        <w:t xml:space="preserve"> </w:t>
      </w:r>
      <w:r w:rsidRPr="00FC31FD">
        <w:rPr>
          <w:rFonts w:asciiTheme="majorBidi" w:hAnsiTheme="majorBidi" w:cstheme="majorBidi"/>
          <w:sz w:val="28"/>
          <w:szCs w:val="28"/>
          <w:lang w:bidi="ar-IQ"/>
        </w:rPr>
        <w:t>reduce the (ACQ) impact of porphyrin derivatives is to attach bulky groups to the porphyrin or create nanoparticles encircled by other components to inhibit the "π-π stacking" of porphyrin cores in high concentration and solid state</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{"citationItems":[{"id":"ITEM-1","itemData":{"DOI":"10.1016/j.jlumin.2019.117017","ISSN":"00222313","abstract":"Porphyrins possessed excellent near-infrared fluorescence emission in good solution but the strong aggregation-caused quenching effect in aggregated state, limiting their application in aqueous media and solid state. In this work, a novel tetraphenylethene-porphyrin (TPE-P) bridged with soft spacers was synthesized in reasonable yield. TPE-P exhibited strong aggregation-induced emission based on the good intramolecular fluorescence energy transfer from tetraphenylethene units to porphyrin moiety. TPE-P showed high near-infrared fluorescence emission in both solution and solid state. The fluorescence quantum yield of TPE-P in solid state attained as high as 0.14. The Stokes shift of TPE-P for fluorescence emission was as large as 410 nm. TPE-P also displayed excellent fluorescence bio-imaging behavior for living cells.","author":[{"dropping-particle":"","family":"Yu","given":"Qi","non-dropping-particle":"","parse-names":false,"suffix":""},{"dropping-particle":"","family":"Chen","given":"Shibing","non-dropping-particle":"","parse-names":false,"suffix":""},{"dropping-particle":"","family":"Han","given":"Chenyang","non-dropping-particle":"","parse-names":false,"suffix":""},{"dropping-particle":"","family":"Guo","given":"Hongyu","non-dropping-particle":"","parse-names":false,"suffix":""},{"dropping-particle":"","family":"Yang","given":"Fafu","non-dropping-particle":"","parse-names":false,"suffix":""}],"container-title":"Journal of Luminescence","id":"ITEM-1","issue":"November 2019","issued":{"date-parts":[["2020"]]},"title":"High solid fluorescence of novel tetraphenylethene-porphyrin","type":"article-journal","volume":"220"},"uris":["http://www.mendeley.com/documents/?uuid=8f9f20bb-50e1-4c22-bd6c-7418ed82abef"]},{"id":"ITEM-2","itemData":{"ISSN":"1773-2247","author":[{"dropping-particle":"","family":"Gabriel","given":"Doris","non-dropping-particle":"","parse-names":false,"suffix":""},{"dropping-particle":"","family":"Zuluaga","given":"M-F","non-dropping-particle":"","parse-names":false,"suffix":""},{"dropping-particle":"","family":"Martinez","given":"M-N","non-dropping-particle":"","parse-names":false,"suffix":""},{"dropping-particle":"","family":"Campo","given":"Marino A","non-dropping-particle":"","parse-names":false,"suffix":""},{"dropping-particle":"","family":"Lange","given":"Norbert","non-dropping-particle":"","parse-names":false,"suffix":""}],"container-title":"Journal of Drug Delivery Science and Technology","id":"ITEM-2","issue":"1","issued":{"date-parts":[["2009"]]},"page":"15-24","publisher":"Elsevier","title":"Urokinase-plasminogen-activator sensitive polymeric photosensitizer prodrugs: Design, synthesis and in vitro evaluation","type":"article-journal","volume":"19"},"uris":["http://www.mendeley.com/documents/?uuid=1aa92846-7436-403c-8f89-b07eda82abbd"]}],"mendeley":{"formattedCitation":"&lt;sup&gt;66,67&lt;/sup&gt;","plainTextFormattedCitation":"66,67","previouslyFormattedCitation":"&lt;sup&gt;67,68&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66,67</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 xml:space="preserve">. </w:t>
      </w:r>
      <w:r w:rsidRPr="00FC31FD">
        <w:rPr>
          <w:rFonts w:asciiTheme="majorBidi" w:hAnsiTheme="majorBidi" w:cstheme="majorBidi"/>
          <w:sz w:val="28"/>
          <w:szCs w:val="28"/>
          <w:lang w:bidi="ar-IQ"/>
        </w:rPr>
        <w:t>The reverse of the ACQ effect, aggregation-induced emission (AIE), was first</w:t>
      </w:r>
      <w:r w:rsidRPr="00FC31FD">
        <w:rPr>
          <w:rFonts w:asciiTheme="majorBidi" w:hAnsiTheme="majorBidi" w:cstheme="majorBidi"/>
        </w:rPr>
        <w:t xml:space="preserve"> </w:t>
      </w:r>
      <w:r w:rsidRPr="00FC31FD">
        <w:rPr>
          <w:rFonts w:asciiTheme="majorBidi" w:hAnsiTheme="majorBidi" w:cstheme="majorBidi"/>
          <w:sz w:val="28"/>
          <w:szCs w:val="28"/>
          <w:lang w:bidi="ar-IQ"/>
        </w:rPr>
        <w:t>reported by Tang's group in 2001</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{"citationItems":[{"id":"ITEM-1","itemData":{"DOI":"10.1039/c1cs15113d","ISSN":"14604744","abstract":"Luminogenic materials with aggregation-induced emission (AIE) attributes have attracted much interest since the debut of the AIE concept in 2001. In this critical review, recent progress in the area of AIE research is summarized. Typical examples of AIE systems are discussed, from which their structure–property relationships are derived. Through mechanistic decipherment of the photophysical processes, structural design strategies for generating new AIE luminogens are developed. Technological, especially optoelectronic and biological, applications of the AIE systems are exemplified to illustrate how the novel AIE effect can be utilized for high-tech innovations (183 references). © 2011 The Royal Society of Chemistry.","author":[{"dropping-particle":"","family":"Hong","given":"Yuning","non-dropping-particle":"","parse-names":false,"suffix":""},{"dropping-particle":"","family":"Lam","given":"Jacky W.Y.","non-dropping-particle":"","parse-names":false,"suffix":""},{"dropping-particle":"","family":"Tang","given":"Ben Zhong","non-dropping-particle":"","parse-names":false,"suffix":""}],"container-title":"Chemical Society Reviews","id":"ITEM-1","issue":"11","issued":{"date-parts":[["2011"]]},"page":"5361-5388","title":"Aggregation-induced emission","type":"article-journal","volume":"40"},"uris":["http://www.mendeley.com/documents/?uuid=37e734b4-be52-4964-95ed-5478e805270b"]},{"id":"ITEM-2","itemData":{"DOI":"10.1016/j.mattod.2015.03.004","ISSN":"18734103","abstract":"Luminogens with the feature of aggregation-induced emission (AIE) are a class of 'heterodox' molecules, whose emissions are brightened by aggregate formation. The restriction of their intramolecular motions in an aggregate state is the main cause of the AIE process. In this account, we summarize recent progress in exploring high-tech applications of AIE luminogens (AIEgens) as biological sensors, chemical probes, optoelectronic devices, and intelligent materials. Our discussion is focused on mechanistic analysis, classifying the electronic interactions involved into three categories: (a) through-bond, (b) through-space, and (c) through-bond and -space conjugations. Such a mechanistic understanding will help guide further development of new AIEgens and their applications.","author":[{"dropping-particle":"","family":"H. Wang, E. Zhao, J. W. Y. Lam and B. Z. Tang","given":"Mater. Today","non-dropping-particle":"","parse-names":false,"suffix":""},{"dropping-particle":"","family":"2015, 18","given":"365–377.","non-dropping-particle":"","parse-names":false,"suffix":""}],"container-title":"Materials Today","id":"ITEM-2","issue":"7","issued":{"date-parts":[["2015"]]},"page":"365-377","publisher":"Elsevier Ltd.","title":"AIE luminogens: emission brightened by aggregation","type":"article-journal","volume":"18"},"uris":["http://www.mendeley.com/documents/?uuid=569cec5b-dfac-4e03-8f75-3b4a256d800e"]},{"id":"ITEM-3","itemData":{"DOI":"10.1021/ar3003464","ISSN":"00014842","PMID":"23742638","abstract":"Fluorescent bioprobes are powerful tools for analytical sensing and optical imaging, which allow direct visualization of biological analytes at the molecular level and offer useful insights into complex biological structures and processes. The sensing and imaging sensitivity of a bioprobe is determined by the brightness and contrast of its fluorescence before and after analyte binding. Emission from a fluorophore is often quenched at high concentration or in aggregate state, which is notoriously known as concentration quenching or aggregation-caused quenching (ACQ). The ACQ effect limits the label-to-analyte ratio and forces researchers to use very dilute solutions of fluorophores. It compels many probes to operate in a fluorescence \"turn-off\" mode with a narrow scope of practical applications.The unique aggregation-induced emission (AIE) process offers a straightforward solution to the ACQ problem. Typical AIE fluorogens are characterized by their propeller-shaped rotorlike structures, which undergo low-frequency torsional motions as isolated molecules and emit very weakly in solutions. Their aggregates show strong fluorescence mainly due to the restriction of their intramolecular rotations in the aggregate state. This fascinating attribute of AIE fluorogens provides a new platform for the development of fluorescence light-up molecules and photostable nanoaggregates for specific analyte detection and imaging.In this Account, we review our recent AIE work to highlight the utility of AIE effect in the development of new fluorescent bioprobes, which allows the use of highly concentrated fluorogens for biosensing and imaging. The simple design and fluorescence turn-on feature of the molecular AIE bioprobes offer direct visualization of specific analytes and biological processes in aqueous media with higher sensitivity and better accuracy than traditional fluorescence turn-off probes. The AIE dot-based bioprobes with different formulations and surface functionalities show advanced features over quantum dots and small molecule dyes, such as large absorptivity, high luminosity, excellent biocompatibility, free of random blinking, and strong photobleaching resistance. These features enable cancer cell detection, long term cell tracing, and tumor imaging in a noninvasive and high contrast manner. Recent research has significantly expanded the scope of biological applications of AIE fluorogens and offers new strategies to fluorescent bioprobe design. We anticipa…","author":[{"dropping-particle":"","family":"Ding","given":"Dan","non-dropping-particle":"","parse-names":false,"suffix":""},{"dropping-particle":"","family":"Li","given":"Kai","non-dropping-particle":"","parse-names":false,"suffix":""},{"dropping-particle":"","family":"Liu","given":"Bin","non-dropping-particle":"","parse-names":false,"suffix":""},{"dropping-particle":"","family":"Tang","given":"Ben Zhong","non-dropping-particle":"","parse-names":false,"suffix":""}],"container-title":"Accounts of Chemical Research","id":"ITEM-3","issue":"11","issued":{"date-parts":[["2013"]]},"page":"2441-2453","title":"Bioprobes based on AIE fluorogens","type":"article-journal","volume":"46"},"uris":["http://www.mendeley.com/documents/?uuid=38f664fb-ca41-44cd-afcd-c534da9c1ffb"]},{"id":"ITEM-4","itemData":{"ISSN":"1433-7851","author":[{"dropping-particle":"","family":"Yuan","given":"Youyong","non-dropping-particle":"","parse-names":false,"suffix":""},{"dropping-particle":"","family":"Zhang","given":"Chong‐Jing","non-dropping-particle":"","parse-names":false,"suffix":""},{"dropping-particle":"","family":"Gao","given":"Meng","non-dropping-particle":"","parse-names":false,"suffix":""},{"dropping-particle":"","family":"Zhang","given":"Ruoyu","non-dropping-particle":"","parse-names":false,"suffix":""},{"dropping-particle":"","family":"Tang","given":"Ben Zhong","non-dropping-particle":"","parse-names":false,"suffix":""},{"dropping-particle":"","family":"Liu","given":"Bin","non-dropping-particle":"","parse-names":false,"suffix":""}],"container-title":"Angewandte Chemie International Edition","id":"ITEM-4","issue":"6","issued":{"date-parts":[["2015"]]},"page":"1780-1786","publisher":"Wiley Online Library","title":"Specific light‐up bioprobe with aggregation‐induced emission and activatable photoactivity for the targeted and image‐guided photodynamic ablation of cancer cells","type":"article-journal","volume":"54"},"uris":["http://www.mendeley.com/documents/?uuid=bea7d3e2-b924-41a5-923b-ed93409e5f58"]},{"id":"ITEM-5","itemData":{"DOI":"10.3390/membranes9090115","ISSN":"20770375","abstract":"Air separation is very important from the viewpoint of the economic and environmental advantages. In this work, defect-free facilitated transport membranes based on poly(amide-12-b-ethylene oxide) (Pebax-2533) and tetra(p-methoxylphenyl)porphyrin cobalt chloride (T(p-OCH3)PPCoCl) were fabricated in systematically varied compositions for O2/N2 separation. T(p-OCH3)PPCoCl was introduced as carriers that selectively and reversibly interacted with O2 and facilitated O2 transport in the membrane. The T(p-OCH3)PPCoCl had good compatibility with the Pebax-2533 via the hydrogen bond interaction and formed a uniform and thin selective layer on the substrate. The O2 separation performance of the thin film composite (TFC) membranes was improved by adding a small amount of the T(p-OCH3)PPCoCl and decreasing the feed pressure. At the pressure of 0.035 MPa, the O2 permeability and O2/N2 selectivity of the 0.6 wt % T(p-OCH3)PPCoCl/Pebax-2533 was more than 3.5 times that of the Pebax-2533 TFC membrane, which reached the 2008 Robeson upper bound. It provides a candidate membrane material for O2/N2 efficient separation in moderate conditions.","author":[{"dropping-particle":"","family":"Han","given":"Jiuli","non-dropping-particle":"","parse-names":false,"suffix":""},{"dropping-particle":"","family":"Bai","given":"Lu","non-dropping-particle":"","parse-names":false,"suffix":""},{"dropping-particle":"","family":"Yang","given":"Bingbing","non-dropping-particle":"","parse-names":false,"suffix":""},{"dropping-particle":"","family":"Bai","given":"Yinge","non-dropping-particle":"","parse-names":false,"suffix":""},{"dropping-particle":"","family":"Luo","given":"Shuangjiang","non-dropping-particle":"","parse-names":false,"suffix":""},{"dropping-particle":"","family":"Zeng","given":"Shaojuan","non-dropping-particle":"","parse-names":false,"suffix":""},{"dropping-particle":"","family":"Gao","given":"Hongshuai","non-dropping-particle":"","parse-names":false,"suffix":""},{"dropping-particle":"","family":"Nie","given":"Yi","non-dropping-particle":"","parse-names":false,"suffix":""},{"dropping-particle":"","family":"Ji","given":"Xiaoyan","non-dropping-particle":"","parse-names":false,"suffix":""},{"dropping-particle":"","family":"Zhang","given":"Suojiang","non-dropping-particle":"","parse-names":false,"suffix":""},{"dropping-particle":"","family":"Zhang","given":"Xiangping","non-dropping-particle":"","parse-names":false,"suffix":""}],"container-title":"Membranes","id":"ITEM-5","issue":"9","issued":{"date-parts":[["2019"]]},"title":"Highly selective oxygen/nitrogen separation membrane engineered using a porphyrin-based oxygen carrier","type":"article-journal","volume":"9"},"uris":["http://www.mendeley.com/documents/?uuid=ea535b2a-9aa3-4c80-8f11-7f3e421e348a"]}],"mendeley":{"formattedCitation":"&lt;sup&gt;68–72&lt;/sup&gt;","plainTextFormattedCitation":"68–72","previouslyFormattedCitation":"&lt;sup&gt;69–73&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68–72</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r w:rsidRPr="003026FD">
        <w:t xml:space="preserve"> </w:t>
      </w:r>
    </w:p>
    <w:p w14:paraId="35A390CF" w14:textId="1936A22A" w:rsidR="005A014F" w:rsidRDefault="005A014F" w:rsidP="00FF6A16">
      <w:pPr>
        <w:spacing w:line="360" w:lineRule="auto"/>
        <w:jc w:val="both"/>
        <w:rPr>
          <w:rFonts w:asciiTheme="majorBidi" w:hAnsiTheme="majorBidi" w:cstheme="majorBidi"/>
          <w:sz w:val="28"/>
          <w:szCs w:val="28"/>
          <w:highlight w:val="yellow"/>
          <w:lang w:bidi="ar-IQ"/>
        </w:rPr>
      </w:pPr>
      <w:r>
        <w:rPr>
          <w:rFonts w:asciiTheme="majorBidi" w:hAnsiTheme="majorBidi" w:cstheme="majorBidi"/>
          <w:sz w:val="28"/>
          <w:szCs w:val="28"/>
          <w:lang w:bidi="ar-IQ"/>
        </w:rPr>
        <w:lastRenderedPageBreak/>
        <w:t xml:space="preserve">The </w:t>
      </w:r>
      <w:r w:rsidRPr="003026FD">
        <w:rPr>
          <w:rFonts w:asciiTheme="majorBidi" w:hAnsiTheme="majorBidi" w:cstheme="majorBidi"/>
          <w:sz w:val="28"/>
          <w:szCs w:val="28"/>
          <w:lang w:bidi="ar-IQ"/>
        </w:rPr>
        <w:t>main cause for the AIE effect</w:t>
      </w:r>
      <w:r>
        <w:rPr>
          <w:rFonts w:asciiTheme="majorBidi" w:hAnsiTheme="majorBidi" w:cstheme="majorBidi"/>
          <w:sz w:val="28"/>
          <w:szCs w:val="28"/>
          <w:lang w:bidi="ar-IQ"/>
        </w:rPr>
        <w:t xml:space="preserve"> is</w:t>
      </w:r>
      <w:r w:rsidRPr="003026FD">
        <w:rPr>
          <w:rFonts w:asciiTheme="majorBidi" w:hAnsiTheme="majorBidi" w:cstheme="majorBidi"/>
          <w:sz w:val="28"/>
          <w:szCs w:val="28"/>
          <w:lang w:bidi="ar-IQ"/>
        </w:rPr>
        <w:t xml:space="preserve"> restriction of intramolecular rotation</w:t>
      </w:r>
      <w:r>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{"citationItems":[{"id":"ITEM-1","itemData":{"DOI":"10.1039/b904665h","ISSN":"13597345","PMID":"19597589","abstract":"It is textbook knowledge that chromophore aggregation generally quenches light emission. In this feature article, we give an account on how we observed an opposite phenomenon termed aggregation-induced emission (AIE) and identified the restriction of intramolecular rotation as a main cause for the AIE effect. Based on the mechanistic understanding, we developed a series of new fluorescent and phosphorescent AIE systems with emission colours covering the entire visible spectral region and luminescence quantum yields up to unity. We explored high-tech applications of the AIE luminogens as, for example, fluorescence sensors (for explosive, ion, pH, temperature, viscosity, pressure, etc.), biological probes (for protein, DNA, RNA, sugar, phospholipid, etc.), immunoassay markers, PAGE visualization agents, polarized light emitters, monitors for layer-by-layer assembly, reporters for micelle formation, multistimuli-responsive nanomaterials, and active layers in the fabrication of organic light-emitting diodes. © The Royal Society of Chemistry 2009.","author":[{"dropping-particle":"","family":"Hong","given":"Yuning","non-dropping-particle":"","parse-names":false,"suffix":""},{"dropping-particle":"","family":"Lam","given":"Jacky W.Y.","non-dropping-particle":"","parse-names":false,"suffix":""},{"dropping-particle":"","family":"Tang","given":"Ben Zhong","non-dropping-particle":"","parse-names":false,"suffix":""}],"container-title":"Chemical Communications","id":"ITEM-1","issue":"29","issued":{"date-parts":[["2009"]]},"page":"4332-4353","title":"Aggregation-induced emission: Phenomenon, mechanism and applications","type":"article-journal"},"uris":["http://www.mendeley.com/documents/?uuid=7457285b-8810-409b-9857-cae48e636a82"]}],"mendeley":{"formattedCitation":"&lt;sup&gt;73&lt;/sup&gt;","plainTextFormattedCitation":"73","previouslyFormattedCitation":"&lt;sup&gt;74&lt;/sup&gt;"},"properties":{"noteIndex":0},"schema":"https://github.com/citation-style-language/schema/raw/master/csl-citation.json"}</w:instrText>
      </w:r>
      <w:r>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73</w:t>
      </w:r>
      <w:r>
        <w:rPr>
          <w:rFonts w:asciiTheme="majorBidi" w:hAnsiTheme="majorBidi" w:cstheme="majorBidi"/>
          <w:sz w:val="28"/>
          <w:szCs w:val="28"/>
          <w:lang w:bidi="ar-IQ"/>
        </w:rPr>
        <w:fldChar w:fldCharType="end"/>
      </w:r>
      <w:r>
        <w:rPr>
          <w:rFonts w:asciiTheme="majorBidi" w:hAnsiTheme="majorBidi" w:cstheme="majorBidi"/>
          <w:sz w:val="28"/>
          <w:szCs w:val="28"/>
          <w:lang w:bidi="ar-IQ"/>
        </w:rPr>
        <w:t xml:space="preserve">. </w:t>
      </w:r>
      <w:r w:rsidRPr="00513860">
        <w:rPr>
          <w:rFonts w:asciiTheme="majorBidi" w:hAnsiTheme="majorBidi" w:cstheme="majorBidi"/>
          <w:sz w:val="28"/>
          <w:szCs w:val="28"/>
          <w:lang w:bidi="ar-IQ"/>
        </w:rPr>
        <w:t>The win-win situation is to eliminate the effect of  ACQ  without sacrificing the functional properties of the molecule</w:t>
      </w:r>
      <w:r w:rsidRPr="00513860">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{"citationItems":[{"id":"ITEM-1","itemData":{"DOI":"10.1039/c1cs15113d","ISSN":"14604744","abstract":"Luminogenic materials with aggregation-induced emission (AIE) attributes have attracted much interest since the debut of the AIE concept in 2001. In this critical review, recent progress in the area of AIE research is summarized. Typical examples of AIE systems are discussed, from which their structure–property relationships are derived. Through mechanistic decipherment of the photophysical processes, structural design strategies for generating new AIE luminogens are developed. Technological, especially optoelectronic and biological, applications of the AIE systems are exemplified to illustrate how the novel AIE effect can be utilized for high-tech innovations (183 references). © 2011 The Royal Society of Chemistry.","author":[{"dropping-particle":"","family":"Hong","given":"Yuning","non-dropping-particle":"","parse-names":false,"suffix":""},{"dropping-particle":"","family":"Lam","given":"Jacky W.Y.","non-dropping-particle":"","parse-names":false,"suffix":""},{"dropping-particle":"","family":"Tang","given":"Ben Zhong","non-dropping-particle":"","parse-names":false,"suffix":""}],"container-title":"Chemical Society Reviews","id":"ITEM-1","issue":"11","issued":{"date-parts":[["2011"]]},"page":"5361-5388","title":"Aggregation-induced emission","type":"article-journal","volume":"40"},"uris":["http://www.mendeley.com/documents/?uuid=37e734b4-be52-4964-95ed-5478e805270b"]}],"mendeley":{"formattedCitation":"&lt;sup&gt;68&lt;/sup&gt;","plainTextFormattedCitation":"68","previouslyFormattedCitation":"&lt;sup&gt;69&lt;/sup&gt;"},"properties":{"noteIndex":0},"schema":"https://github.com/citation-style-language/schema/raw/master/csl-citation.json"}</w:instrText>
      </w:r>
      <w:r w:rsidRPr="00513860">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68</w:t>
      </w:r>
      <w:r w:rsidRPr="00513860">
        <w:rPr>
          <w:rFonts w:asciiTheme="majorBidi" w:hAnsiTheme="majorBidi" w:cstheme="majorBidi"/>
          <w:sz w:val="28"/>
          <w:szCs w:val="28"/>
          <w:lang w:bidi="ar-IQ"/>
        </w:rPr>
        <w:fldChar w:fldCharType="end"/>
      </w:r>
      <w:r>
        <w:rPr>
          <w:rFonts w:asciiTheme="majorBidi" w:hAnsiTheme="majorBidi" w:cstheme="majorBidi"/>
          <w:sz w:val="28"/>
          <w:szCs w:val="28"/>
          <w:lang w:bidi="ar-IQ"/>
        </w:rPr>
        <w:t>.</w:t>
      </w:r>
      <w:r w:rsidRPr="00513860">
        <w:rPr>
          <w:rFonts w:asciiTheme="majorBidi" w:hAnsiTheme="majorBidi" w:cstheme="majorBidi"/>
          <w:sz w:val="28"/>
          <w:szCs w:val="28"/>
          <w:lang w:bidi="ar-IQ"/>
        </w:rPr>
        <w:t xml:space="preserve"> </w:t>
      </w:r>
    </w:p>
    <w:p w14:paraId="5EF713C3" w14:textId="7E370A1C" w:rsidR="005A014F" w:rsidRDefault="005A014F" w:rsidP="00FF6A16">
      <w:pPr>
        <w:spacing w:line="360" w:lineRule="auto"/>
        <w:jc w:val="both"/>
        <w:rPr>
          <w:rFonts w:asciiTheme="majorBidi" w:hAnsiTheme="majorBidi" w:cstheme="majorBidi"/>
          <w:sz w:val="36"/>
          <w:szCs w:val="36"/>
          <w:lang w:bidi="ar-IQ"/>
        </w:rPr>
      </w:pPr>
      <w:r w:rsidRPr="00007B77">
        <w:rPr>
          <w:rFonts w:asciiTheme="majorBidi" w:hAnsiTheme="majorBidi" w:cstheme="majorBidi"/>
          <w:sz w:val="36"/>
          <w:szCs w:val="36"/>
          <w:lang w:bidi="ar-IQ"/>
        </w:rPr>
        <w:t>1.6. Phenylacrylonitrile unit as</w:t>
      </w:r>
      <w:r w:rsidR="0076548F">
        <w:rPr>
          <w:rFonts w:asciiTheme="majorBidi" w:hAnsiTheme="majorBidi" w:cstheme="majorBidi"/>
          <w:sz w:val="36"/>
          <w:szCs w:val="36"/>
          <w:lang w:bidi="ar-IQ"/>
        </w:rPr>
        <w:t xml:space="preserve"> AIE</w:t>
      </w:r>
      <w:r w:rsidRPr="00007B77">
        <w:rPr>
          <w:rFonts w:asciiTheme="majorBidi" w:hAnsiTheme="majorBidi" w:cstheme="majorBidi"/>
          <w:sz w:val="36"/>
          <w:szCs w:val="36"/>
          <w:lang w:bidi="ar-IQ"/>
        </w:rPr>
        <w:t xml:space="preserve"> group </w:t>
      </w:r>
    </w:p>
    <w:p w14:paraId="59742487" w14:textId="3895357C" w:rsidR="007B09E0" w:rsidRDefault="00F44353" w:rsidP="000B52DE">
      <w:pPr>
        <w:spacing w:line="360" w:lineRule="auto"/>
        <w:jc w:val="both"/>
        <w:rPr>
          <w:rFonts w:asciiTheme="majorBidi" w:hAnsiTheme="majorBidi" w:cstheme="majorBidi"/>
          <w:sz w:val="28"/>
          <w:szCs w:val="28"/>
          <w:lang w:bidi="ar-IQ"/>
        </w:rPr>
      </w:pPr>
      <w:r w:rsidRPr="00F44353">
        <w:rPr>
          <w:rFonts w:asciiTheme="majorBidi" w:hAnsiTheme="majorBidi" w:cstheme="majorBidi"/>
          <w:sz w:val="28"/>
          <w:szCs w:val="28"/>
          <w:lang w:bidi="ar-IQ"/>
        </w:rPr>
        <w:t>One of the best</w:t>
      </w:r>
      <w:r>
        <w:rPr>
          <w:rFonts w:asciiTheme="majorBidi" w:hAnsiTheme="majorBidi" w:cstheme="majorBidi"/>
          <w:sz w:val="28"/>
          <w:szCs w:val="28"/>
          <w:lang w:bidi="ar-IQ"/>
        </w:rPr>
        <w:t xml:space="preserve"> known</w:t>
      </w:r>
      <w:r w:rsidRPr="00F44353">
        <w:rPr>
          <w:rFonts w:asciiTheme="majorBidi" w:hAnsiTheme="majorBidi" w:cstheme="majorBidi"/>
          <w:sz w:val="28"/>
          <w:szCs w:val="28"/>
          <w:lang w:bidi="ar-IQ"/>
        </w:rPr>
        <w:t xml:space="preserve"> electron-withdrawing groups is the cyano group, which, when added to the </w:t>
      </w:r>
      <w:r>
        <w:rPr>
          <w:rFonts w:asciiTheme="majorBidi" w:hAnsiTheme="majorBidi" w:cstheme="majorBidi"/>
          <w:sz w:val="28"/>
          <w:szCs w:val="28"/>
          <w:lang w:bidi="ar-IQ"/>
        </w:rPr>
        <w:t>"</w:t>
      </w:r>
      <w:r w:rsidRPr="00F44353">
        <w:rPr>
          <w:rFonts w:asciiTheme="majorBidi" w:hAnsiTheme="majorBidi" w:cstheme="majorBidi"/>
          <w:sz w:val="28"/>
          <w:szCs w:val="28"/>
          <w:lang w:bidi="ar-IQ"/>
        </w:rPr>
        <w:t>π-conjugated</w:t>
      </w:r>
      <w:r>
        <w:rPr>
          <w:rFonts w:asciiTheme="majorBidi" w:hAnsiTheme="majorBidi" w:cstheme="majorBidi"/>
          <w:sz w:val="28"/>
          <w:szCs w:val="28"/>
          <w:lang w:bidi="ar-IQ"/>
        </w:rPr>
        <w:t>"</w:t>
      </w:r>
      <w:r w:rsidRPr="00F44353">
        <w:rPr>
          <w:rFonts w:asciiTheme="majorBidi" w:hAnsiTheme="majorBidi" w:cstheme="majorBidi"/>
          <w:sz w:val="28"/>
          <w:szCs w:val="28"/>
          <w:lang w:bidi="ar-IQ"/>
        </w:rPr>
        <w:t xml:space="preserve"> structures of alkenes, produces acrylonitriles </w:t>
      </w:r>
      <w:r w:rsidR="005A014F" w:rsidRPr="007F6A84">
        <w:rPr>
          <w:rFonts w:asciiTheme="majorBidi" w:hAnsiTheme="majorBidi" w:cstheme="majorBidi"/>
          <w:sz w:val="28"/>
          <w:szCs w:val="28"/>
          <w:lang w:bidi="ar-IQ"/>
        </w:rPr>
        <w:t>(</w:t>
      </w:r>
      <w:r w:rsidR="00B961AD">
        <w:rPr>
          <w:rFonts w:asciiTheme="majorBidi" w:hAnsiTheme="majorBidi" w:cstheme="majorBidi"/>
          <w:sz w:val="28"/>
          <w:szCs w:val="28"/>
          <w:lang w:bidi="ar-IQ"/>
        </w:rPr>
        <w:t>S</w:t>
      </w:r>
      <w:r w:rsidR="005A014F" w:rsidRPr="007F6A84">
        <w:rPr>
          <w:rFonts w:asciiTheme="majorBidi" w:hAnsiTheme="majorBidi" w:cstheme="majorBidi"/>
          <w:sz w:val="28"/>
          <w:szCs w:val="28"/>
          <w:lang w:bidi="ar-IQ"/>
        </w:rPr>
        <w:t>cheme1</w:t>
      </w:r>
      <w:r w:rsidR="001B4400">
        <w:rPr>
          <w:rFonts w:asciiTheme="majorBidi" w:hAnsiTheme="majorBidi" w:cstheme="majorBidi"/>
          <w:sz w:val="28"/>
          <w:szCs w:val="28"/>
          <w:lang w:bidi="ar-IQ"/>
        </w:rPr>
        <w:t>-9</w:t>
      </w:r>
      <w:r w:rsidR="005A014F" w:rsidRPr="007F6A84">
        <w:rPr>
          <w:rFonts w:asciiTheme="majorBidi" w:hAnsiTheme="majorBidi" w:cstheme="majorBidi"/>
          <w:sz w:val="28"/>
          <w:szCs w:val="28"/>
          <w:lang w:bidi="ar-IQ"/>
        </w:rPr>
        <w:t>)</w:t>
      </w:r>
      <w:r w:rsidR="00DD1092">
        <w:rPr>
          <w:rFonts w:asciiTheme="majorBidi" w:hAnsiTheme="majorBidi" w:cstheme="majorBidi"/>
          <w:sz w:val="28"/>
          <w:szCs w:val="28"/>
          <w:lang w:bidi="ar-IQ"/>
        </w:rPr>
        <w:t xml:space="preserve"> </w:t>
      </w:r>
      <w:r w:rsidR="005A014F" w:rsidRPr="007F6A84">
        <w:rPr>
          <w:rFonts w:asciiTheme="majorBidi" w:hAnsiTheme="majorBidi" w:cstheme="majorBidi"/>
          <w:sz w:val="28"/>
          <w:szCs w:val="28"/>
          <w:lang w:bidi="ar-IQ"/>
        </w:rPr>
        <w:t>that have unique alterations in their conformation, stability, packing mode, processability, and solubility</w:t>
      </w:r>
      <w:r w:rsidR="005A014F" w:rsidRPr="007F6A84">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{"citationItems":[{"id":"ITEM-1","itemData":{"DOI":"10.1002/adma.201600906","ISSN":"15214095","PMID":"27273862","abstract":"Supramolecular self-assembly shows significant potential to construct responsive materials. By tailoring the structural parameters of organic building blocks, nanosystems can be fabricated, whose performance in catalysis, energy storage and conversion, and biomedicine has been explored. Since small organic building blocks are structurally simple, easily modified, and reproducible, they are frequently employed in supramolecular self-assembly and materials science. The dynamic and adaptive nature of self-assembled nanoarchitectures affords an enhanced sensitivity to the changes in environmental conditions, favoring their applications in controllable drug release and bioimaging. Here, recent significant research advancements of small-organic-molecule self-assembled nanoarchitectures toward biomedical applications are highlighted. Functionalized assemblies, mainly including vesicles, nanoparticles, and micelles are categorized according to their topological morphologies and functions. These nanoarchitectures with different topologies possess distinguishing advantages in biological applications, well incarnating the structure–property relationship. By presenting some important discoveries, three domains of these nanoarchitectures in biomedical research are covered, including biosen-sors, bioimaging, and controlled release/therapy. The strategies regarding how to design and characterize organic assemblies to exhibit biomedical applications are also discussed. Up-to-date research developments in the field are provided and research challenges to be overcome in future studies are revealed.","author":[{"dropping-particle":"","family":"Xing","given":"Pengyao","non-dropping-particle":"","parse-names":false,"suffix":""},{"dropping-particle":"","family":"Zhao","given":"Yanli","non-dropping-particle":"","parse-names":false,"suffix":""}],"container-title":"Advanced Materials","id":"ITEM-1","issue":"34","issued":{"date-parts":[["2016"]]},"page":"7304-7339","title":"Multifunctional nanoparticles self-assembled from small organic building blocks for biomedicine","type":"article-journal","volume":"28"},"uris":["http://www.mendeley.com/documents/?uuid=eafa6385-7e5a-432d-b57b-dd07d8c87c65"]},{"id":"ITEM-2","itemData":{"DOI":"10.1039/c7qm00201g","ISSN":"20521537","abstract":"Mechanochromic fluorescence (MCF) materials are a sort of smart material whose photophysical properties are sensitive to mechanical stimulation, such as photoluminescence color, fluorescence quantum yield and emission lifetime. Recently, an increasing number of studies have shown that these photophysical properties can be affected greatly by the molecular packing and conformation, enabling the rapid development of functional materials with mechanochromic fluorescence properties. In this review, we focus on MCF materials with distinct emission properties and various molecular arrangements, especially the inherent correlation between molecular packing modes and emissive behaviors. Many of the selected representative examples possess polymorphism, offering the possibility of exploring different emissions from the exact molecular packing in single crystals. Correspondingly, some remarks are made on the outlook for the next developments in MCF materials and the required thinking about the structure-packing-performance relationship.","author":[{"dropping-particle":"","family":"Wang","given":"Can","non-dropping-particle":"","parse-names":false,"suffix":""},{"dropping-particle":"","family":"Li","given":"Zhen","non-dropping-particle":"","parse-names":false,"suffix":""}],"container-title":"Materials Chemistry Frontiers","id":"ITEM-2","issue":"11","issued":{"date-parts":[["2017"]]},"page":"2174-2194","title":"Molecular conformation and packing: Their critical roles in the emission performance of mechanochromic fluorescence materials","type":"article-journal","volume":"1"},"uris":["http://www.mendeley.com/documents/?uuid=4b3ab025-03b5-4add-ab51-454f05c986a1"]},{"id":"ITEM-3","itemData":{"DOI":"10.1039/c8tc01648h","ISSN":"20507526","abstract":"As a class of smart materials, mechanofluorochromic (MFC) luminogens have promising applications in mechanosensors, security papers, and optical storage primarily based on their alternation in emission behaviors in response to mechanical stimuli. It has been discovered that most molecules having aggregation-induced emission (AIE) exhibit mechanofluorochromism. As one of the essential AIE cores, cyanoethylene has been widely used to build MFC molecules. This review focuses on the latest advances in the mechanofluorochromism of cyanoethylene derivatives with AIE properties, which incorporates mechanistic studies on mechanofluorochromism and MFC luminogens based on cyanoethylene. We hope that this review will provide a clear outlook on these novel functional materials to a broad range of scientists within exclusive disciplinary areas and attract more researchers to devote themselves to this exciting research area.","author":[{"dropping-particle":"","family":"Zhao","given":"Juan","non-dropping-particle":"","parse-names":false,"suffix":""},{"dropping-particle":"","family":"Chi","given":"Zhihe","non-dropping-particle":"","parse-names":false,"suffix":""},{"dropping-particle":"","family":"Zhang","given":"Yi","non-dropping-particle":"","parse-names":false,"suffix":""},{"dropping-particle":"","family":"Mao","given":"Zhu","non-dropping-particle":"","parse-names":false,"suffix":""},{"dropping-particle":"","family":"Yang","given":"Zhiyong","non-dropping-particle":"","parse-names":false,"suffix":""},{"dropping-particle":"","family":"Ubba","given":"Eethamukkala","non-dropping-particle":"","parse-names":false,"suffix":""},{"dropping-particle":"","family":"Chi","given":"Zhenguo","non-dropping-particle":"","parse-names":false,"suffix":""}],"container-title":"Journal of Materials Chemistry C","id":"ITEM-3","issue":"24","issued":{"date-parts":[["2018"]]},"page":"6327-6353","title":"Recent progress in the mechanofluorochromism of cyanoethylene derivatives with aggregation-induced emission","type":"article-journal","volume":"6"},"uris":["http://www.mendeley.com/documents/?uuid=6137bd3a-c702-4912-b992-e9275941a711"]}],"mendeley":{"formattedCitation":"&lt;sup&gt;74–76&lt;/sup&gt;","plainTextFormattedCitation":"74–76","previouslyFormattedCitation":"&lt;sup&gt;75–77&lt;/sup&gt;"},"properties":{"noteIndex":0},"schema":"https://github.com/citation-style-language/schema/raw/master/csl-citation.json"}</w:instrText>
      </w:r>
      <w:r w:rsidR="005A014F" w:rsidRPr="007F6A84">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74–76</w:t>
      </w:r>
      <w:r w:rsidR="005A014F" w:rsidRPr="007F6A84">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 xml:space="preserve">. </w:t>
      </w:r>
      <w:r w:rsidR="005A014F" w:rsidRPr="007F6A84">
        <w:rPr>
          <w:rFonts w:asciiTheme="majorBidi" w:hAnsiTheme="majorBidi" w:cstheme="majorBidi"/>
          <w:sz w:val="28"/>
          <w:szCs w:val="28"/>
          <w:lang w:bidi="ar-IQ"/>
        </w:rPr>
        <w:t>Further, Acrylonitriles are an example of a typical structural pattern and are</w:t>
      </w:r>
      <w:r w:rsidRPr="00F44353">
        <w:t xml:space="preserve"> </w:t>
      </w:r>
      <w:r w:rsidRPr="00F44353">
        <w:rPr>
          <w:rFonts w:asciiTheme="majorBidi" w:hAnsiTheme="majorBidi" w:cstheme="majorBidi"/>
          <w:sz w:val="28"/>
          <w:szCs w:val="28"/>
          <w:lang w:bidi="ar-IQ"/>
        </w:rPr>
        <w:t>frequently</w:t>
      </w:r>
      <w:r w:rsidR="005A014F" w:rsidRPr="007F6A84">
        <w:rPr>
          <w:rFonts w:asciiTheme="majorBidi" w:hAnsiTheme="majorBidi" w:cstheme="majorBidi"/>
          <w:sz w:val="28"/>
          <w:szCs w:val="28"/>
          <w:lang w:bidi="ar-IQ"/>
        </w:rPr>
        <w:t xml:space="preserve"> found in agrochemicals, pharmaceuticals, herbicides, and natural products</w:t>
      </w:r>
      <w:r w:rsidR="005A014F" w:rsidRPr="007F6A84">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{"citationItems":[{"id":"ITEM-1","itemData":{"DOI":"10.1039/a804370a","ISSN":"02650568","author":[{"dropping-particle":"","family":"Fleming","given":"Fraser F","non-dropping-particle":"","parse-names":false,"suffix":""},{"dropping-particle":"","family":"Fleming","given":"Fraser F","non-dropping-particle":"","parse-names":false,"suffix":""}],"container-title":"Natural Product Reports","id":"ITEM-1","issue":"5","issued":{"date-parts":[["1999"]]},"page":"597-606","title":"Nitrile-containing natural products","type":"article-journal","volume":"16"},"uris":["http://www.mendeley.com/documents/?uuid=fe9bd5dd-9c67-4d9a-8b84-1f0796243fa8"]},{"id":"ITEM-2","itemData":{"ISSN":"00222623","PMID":"20804202","author":[{"dropping-particle":"","family":"Fleming","given":"Fraser F.","non-dropping-particle":"","parse-names":false,"suffix":""},{"dropping-particle":"","family":"Yao","given":"Lihua","non-dropping-particle":"","parse-names":false,"suffix":""},{"dropping-particle":"","family":"Ravikumar","given":"P. C.","non-dropping-particle":"","parse-names":false,"suffix":""},{"dropping-particle":"","family":"Funk","given":"Lee","non-dropping-particle":"","parse-names":false,"suffix":""},{"dropping-particle":"","family":"Shook","given":"Brian C.","non-dropping-particle":"","parse-names":false,"suffix":""}],"container-title":"Journal of Medicinal Chemistry","id":"ITEM-2","issue":"22","issued":{"date-parts":[["2010"]]},"page":"7902-7917","title":"Nitrile-containing pharmaceuticals: Efficacious roles of the nitrile pharmacophore","type":"article-journal","volume":"53"},"uris":["http://www.mendeley.com/documents/?uuid=dcecfed0-fe4c-44bb-9a66-92f7266dadb7"]}],"mendeley":{"formattedCitation":"&lt;sup&gt;77,78&lt;/sup&gt;","plainTextFormattedCitation":"77,78","previouslyFormattedCitation":"&lt;sup&gt;78,79&lt;/sup&gt;"},"properties":{"noteIndex":0},"schema":"https://github.com/citation-style-language/schema/raw/master/csl-citation.json"}</w:instrText>
      </w:r>
      <w:r w:rsidR="005A014F" w:rsidRPr="007F6A84">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77,78</w:t>
      </w:r>
      <w:r w:rsidR="005A014F" w:rsidRPr="007F6A84">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 xml:space="preserve">. </w:t>
      </w:r>
      <w:r w:rsidR="005A014F" w:rsidRPr="00921C5D">
        <w:rPr>
          <w:rFonts w:asciiTheme="majorBidi" w:hAnsiTheme="majorBidi" w:cstheme="majorBidi"/>
          <w:sz w:val="28"/>
          <w:szCs w:val="28"/>
          <w:lang w:bidi="ar-IQ"/>
        </w:rPr>
        <w:t xml:space="preserve">More importantly, a donor can be introduced to the acrylonitrile skeleton to create fluorescent materials with </w:t>
      </w:r>
      <w:r w:rsidR="00831D7C" w:rsidRPr="00921C5D">
        <w:rPr>
          <w:rFonts w:asciiTheme="majorBidi" w:hAnsiTheme="majorBidi" w:cstheme="majorBidi"/>
          <w:sz w:val="28"/>
          <w:szCs w:val="28"/>
          <w:lang w:bidi="ar-IQ"/>
        </w:rPr>
        <w:t xml:space="preserve">nonlinear optical , </w:t>
      </w:r>
      <w:r w:rsidR="005A014F" w:rsidRPr="00921C5D">
        <w:rPr>
          <w:rFonts w:asciiTheme="majorBidi" w:hAnsiTheme="majorBidi" w:cstheme="majorBidi"/>
          <w:sz w:val="28"/>
          <w:szCs w:val="28"/>
          <w:lang w:bidi="ar-IQ"/>
        </w:rPr>
        <w:t xml:space="preserve">acceptor and donor-conjugated structures  characteristics, which are excellent for </w:t>
      </w:r>
      <w:r w:rsidR="00831D7C" w:rsidRPr="00921C5D">
        <w:rPr>
          <w:rFonts w:asciiTheme="majorBidi" w:hAnsiTheme="majorBidi" w:cstheme="majorBidi"/>
          <w:sz w:val="28"/>
          <w:szCs w:val="28"/>
          <w:lang w:bidi="ar-IQ"/>
        </w:rPr>
        <w:t>"</w:t>
      </w:r>
      <w:r w:rsidR="005A014F" w:rsidRPr="00921C5D">
        <w:rPr>
          <w:rFonts w:asciiTheme="majorBidi" w:hAnsiTheme="majorBidi" w:cstheme="majorBidi"/>
          <w:sz w:val="28"/>
          <w:szCs w:val="28"/>
          <w:lang w:bidi="ar-IQ"/>
        </w:rPr>
        <w:t>two-photon excited</w:t>
      </w:r>
      <w:r w:rsidR="00831D7C" w:rsidRPr="00921C5D">
        <w:rPr>
          <w:rFonts w:asciiTheme="majorBidi" w:hAnsiTheme="majorBidi" w:cstheme="majorBidi"/>
          <w:sz w:val="28"/>
          <w:szCs w:val="28"/>
          <w:lang w:bidi="ar-IQ"/>
        </w:rPr>
        <w:t>"</w:t>
      </w:r>
      <w:r w:rsidR="005A014F" w:rsidRPr="00921C5D">
        <w:rPr>
          <w:rFonts w:asciiTheme="majorBidi" w:hAnsiTheme="majorBidi" w:cstheme="majorBidi"/>
          <w:sz w:val="28"/>
          <w:szCs w:val="28"/>
          <w:lang w:bidi="ar-IQ"/>
        </w:rPr>
        <w:t xml:space="preserve"> imaging in live samples due to</w:t>
      </w:r>
      <w:r w:rsidR="00921C5D" w:rsidRPr="00921C5D">
        <w:rPr>
          <w:rFonts w:asciiTheme="majorBidi" w:hAnsiTheme="majorBidi" w:cstheme="majorBidi"/>
          <w:sz w:val="28"/>
          <w:szCs w:val="28"/>
          <w:lang w:bidi="ar-IQ"/>
        </w:rPr>
        <w:t>:</w:t>
      </w:r>
      <w:r w:rsidR="005A014F" w:rsidRPr="00921C5D">
        <w:rPr>
          <w:rFonts w:asciiTheme="majorBidi" w:hAnsiTheme="majorBidi" w:cstheme="majorBidi"/>
          <w:sz w:val="28"/>
          <w:szCs w:val="28"/>
          <w:lang w:bidi="ar-IQ"/>
        </w:rPr>
        <w:t xml:space="preserve"> </w:t>
      </w:r>
      <w:r w:rsidR="00921C5D" w:rsidRPr="00921C5D">
        <w:rPr>
          <w:rFonts w:asciiTheme="majorBidi" w:hAnsiTheme="majorBidi" w:cstheme="majorBidi"/>
          <w:sz w:val="28"/>
          <w:szCs w:val="28"/>
          <w:lang w:bidi="ar-IQ"/>
        </w:rPr>
        <w:t xml:space="preserve"> </w:t>
      </w:r>
      <w:r w:rsidR="005A014F" w:rsidRPr="00921C5D">
        <w:rPr>
          <w:rFonts w:asciiTheme="majorBidi" w:hAnsiTheme="majorBidi" w:cstheme="majorBidi"/>
          <w:sz w:val="28"/>
          <w:szCs w:val="28"/>
          <w:lang w:bidi="ar-IQ"/>
        </w:rPr>
        <w:t>high spatial resolution,</w:t>
      </w:r>
      <w:r w:rsidR="00921C5D" w:rsidRPr="00921C5D">
        <w:rPr>
          <w:rFonts w:asciiTheme="majorBidi" w:hAnsiTheme="majorBidi" w:cstheme="majorBidi"/>
          <w:sz w:val="28"/>
          <w:szCs w:val="28"/>
          <w:lang w:bidi="ar-IQ"/>
        </w:rPr>
        <w:t xml:space="preserve"> </w:t>
      </w:r>
      <w:r w:rsidR="005A014F" w:rsidRPr="00921C5D">
        <w:rPr>
          <w:rFonts w:asciiTheme="majorBidi" w:hAnsiTheme="majorBidi" w:cstheme="majorBidi"/>
          <w:sz w:val="28"/>
          <w:szCs w:val="28"/>
          <w:lang w:bidi="ar-IQ"/>
        </w:rPr>
        <w:t>deep tissue penetration, and minimal background fluorescence</w:t>
      </w:r>
      <w:r w:rsidR="005A014F" w:rsidRPr="00921C5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{"citationItems":[{"id":"ITEM-1","itemData":{"DOI":"10.1039/c7qm00201g","ISSN":"20521537","abstract":"Mechanochromic fluorescence (MCF) materials are a sort of smart material whose photophysical properties are sensitive to mechanical stimulation, such as photoluminescence color, fluorescence quantum yield and emission lifetime. Recently, an increasing number of studies have shown that these photophysical properties can be affected greatly by the molecular packing and conformation, enabling the rapid development of functional materials with mechanochromic fluorescence properties. In this review, we focus on MCF materials with distinct emission properties and various molecular arrangements, especially the inherent correlation between molecular packing modes and emissive behaviors. Many of the selected representative examples possess polymorphism, offering the possibility of exploring different emissions from the exact molecular packing in single crystals. Correspondingly, some remarks are made on the outlook for the next developments in MCF materials and the required thinking about the structure-packing-performance relationship.","author":[{"dropping-particle":"","family":"Wang","given":"Can","non-dropping-particle":"","parse-names":false,"suffix":""},{"dropping-particle":"","family":"Li","given":"Zhen","non-dropping-particle":"","parse-names":false,"suffix":""}],"container-title":"Materials Chemistry Frontiers","id":"ITEM-1","issue":"11","issued":{"date-parts":[["2017"]]},"page":"2174-2194","title":"Molecular conformation and packing: Their critical roles in the emission performance of mechanochromic fluorescence materials","type":"article-journal","volume":"1"},"uris":["http://www.mendeley.com/documents/?uuid=4b3ab025-03b5-4add-ab51-454f05c986a1"]},{"id":"ITEM-2","itemData":{"DOI":"10.1002/adma.201400084","ISSN":"0935-9648","abstract":"Recent progress in developing various strategies for exploiting efficient MPA fluorophores for two emerging technological MPA applications including frequency upconversion photoluminescence and lasing as well as 2PA fluorescence bioimaging and biosensing are presented. An intriguing application of MPA frequency‐upconverted lasing offers opportunity for the fabrication of high‐energy coherent light sources in the blue region which could create new advantages and breakthroughs in various laser‐based applications. In addition, multiphoton excitation has led to considerable progress in the development of advanced diagnostic and therapeutic treatments; further advancement is anticipated with the emergence of various versatile 2PA fluorescence probes. It is widely appreciated that the two‐photon excitation offers significant advantages for the biological fluorescence imaging and sensing which includes higher spatial resolution, less photobleaching and photodamage as well as deeper tissue penetration as compared to the one‐photon excited microscopy. To be practically useful, the 2PA fluorescent probes for biological applications are required to have a site‐specificity, a high fluorescence quantum yield, proper two‐photon excitation and subsequent emission wavelengths, good photodecomposition stability, water solubility, and biocompatibility besides large 2PA action cross‐sections.","author":[{"dropping-particle":"","family":"Guo","given":"Lei","non-dropping-particle":"","parse-names":false,"suffix":""},{"dropping-particle":"","family":"Wong","given":"Man Shing","non-dropping-particle":"","parse-names":false,"suffix":""}],"container-title":"Advanced Materials","id":"ITEM-2","issue":"31","issued":{"date-parts":[["2014","8"]]},"page":"5400-5428","publisher":"Wiley Online Library","title":"Multiphoton Excited Fluorescent Materials for Frequency Upconversion Emission and Fluorescent Probes","type":"article-journal","volume":"26"},"uris":["http://www.mendeley.com/documents/?uuid=971aa65f-075f-4658-8631-57a81fc828a6"]}],"mendeley":{"formattedCitation":"&lt;sup&gt;75,79&lt;/sup&gt;","plainTextFormattedCitation":"75,79","previouslyFormattedCitation":"&lt;sup&gt;76,80&lt;/sup&gt;"},"properties":{"noteIndex":0},"schema":"https://github.com/citation-style-language/schema/raw/master/csl-citation.json"}</w:instrText>
      </w:r>
      <w:r w:rsidR="005A014F" w:rsidRPr="00921C5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75,79</w:t>
      </w:r>
      <w:r w:rsidR="005A014F" w:rsidRPr="00921C5D">
        <w:rPr>
          <w:rFonts w:asciiTheme="majorBidi" w:hAnsiTheme="majorBidi" w:cstheme="majorBidi"/>
          <w:sz w:val="28"/>
          <w:szCs w:val="28"/>
          <w:lang w:bidi="ar-IQ"/>
        </w:rPr>
        <w:fldChar w:fldCharType="end"/>
      </w:r>
      <w:r w:rsidR="005A014F" w:rsidRPr="00921C5D">
        <w:rPr>
          <w:rFonts w:asciiTheme="majorBidi" w:hAnsiTheme="majorBidi" w:cstheme="majorBidi"/>
          <w:sz w:val="28"/>
          <w:szCs w:val="28"/>
          <w:lang w:bidi="ar-IQ"/>
        </w:rPr>
        <w:t>.</w:t>
      </w:r>
      <w:r w:rsidR="005A014F">
        <w:rPr>
          <w:rFonts w:asciiTheme="majorBidi" w:hAnsiTheme="majorBidi" w:cstheme="majorBidi"/>
          <w:sz w:val="28"/>
          <w:szCs w:val="28"/>
          <w:lang w:bidi="ar-IQ"/>
        </w:rPr>
        <w:t xml:space="preserve"> </w:t>
      </w:r>
      <w:r w:rsidR="000B52DE">
        <w:rPr>
          <w:rFonts w:asciiTheme="majorBidi" w:hAnsiTheme="majorBidi" w:cstheme="majorBidi"/>
          <w:sz w:val="28"/>
          <w:szCs w:val="28"/>
          <w:lang w:bidi="ar-IQ"/>
        </w:rPr>
        <w:t>R</w:t>
      </w:r>
      <w:r w:rsidR="005A014F" w:rsidRPr="007F6A84">
        <w:rPr>
          <w:rFonts w:asciiTheme="majorBidi" w:hAnsiTheme="majorBidi" w:cstheme="majorBidi"/>
          <w:sz w:val="28"/>
          <w:szCs w:val="28"/>
          <w:lang w:bidi="ar-IQ"/>
        </w:rPr>
        <w:t>ecently, there have been great efforts made to synthesize acrylonitriles with diverse functions and substitutions</w:t>
      </w:r>
      <w:r w:rsidR="005A014F" w:rsidRPr="007F6A84">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10.1021/acs.orglett.5b01746","ISSN":"1523-7060","author":[{"dropping-particle":"","family":"Chaitanya","given":"Manthena","non-dropping-particle":"","parse-names":false,"suffix":""},{"dropping-particle":"","family":"Anbarasan","given":"Pazhamalai","non-dropping-particle":"","parse-names":false,"suffix":""}],"container-title":"Organic Letters","id":"ITEM-1","issue":"15","issued":{"date-parts":[["2015","8","7"]]},"page":"3766-3769","publisher":"ACS Publications","title":"Rhodium-Catalyzed Cyanation of C(sp 2 )–H Bond of Alkenes","type":"article-journal","volume":"17"},"uris":["http://www.mendeley.com/documents/?uuid=f373a98d-50ab-46a6-8c99-8810d51fcb20"]},{"id":"ITEM-2","itemData":{"DOI":"10.1002/ange.201705851","ISSN":"0044-8249","abstract":" A variety of terminal and internal alkynes were converted regio‐ and stereoselectively into ( Z )‐3‐chloroacrylonitriles by treatment with BCl 3 in the presence of stoichiometric amounts of imidazolium thiocyanates. These products could be readily functionalized to provide useful building blocks, thus demonstrating the synthetic value of the method. Preliminary mechanistic studies suggest initial activation of the cationic thiocyanate by the Lewis acid, followed by electrophilic attack of the alkyne. The syn addition of a chloride to the vinyl cation intermediate and final elimination of the thiourea unit afford the desired chloroacrylonitriles. ","author":[{"dropping-particle":"","family":"Barrado","given":"Alejandro G.","non-dropping-particle":"","parse-names":false,"suffix":""},{"dropping-particle":"","family":"Zieliński","given":"Adam","non-dropping-particle":"","parse-names":false,"suffix":""},{"dropping-particle":"","family":"Goddard","given":"Richard","non-dropping-particle":"","parse-names":false,"suffix":""},{"dropping-particle":"","family":"Alcarazo","given":"Manuel","non-dropping-particle":"","parse-names":false,"suffix":""}],"container-title":"Angewandte Chemie","id":"ITEM-2","issue":"43","issued":{"date-parts":[["2017"]]},"page":"13586-13590","title":"Regio‐ and Stereoselective Chlorocyanation of Alkynes","type":"article-journal","volume":"129"},"uris":["http://www.mendeley.com/documents/?uuid=a8eb2cf5-14dd-49e5-bead-8792a912e5c0"]},{"id":"ITEM-3","itemData":{"DOI":"10.1039/b000000x","ISSN":"2050-7526","abstract":"The optoelectronic properties of macromolecular semiconductors depend fundamentally on their solid-state microstructure. For example, the molecular-weight distribution influences polymeric- semiconductor properties via diverse microstructures; polymers of low weight-average molecular weight (Mw) form unconnected, extended-chain crystals, usually of a paraffinic structure. Because of the non-entangled nature of the relatively short-chain macromolecules, this leads to a polycrystalline, one-phase morphology. In contrast, with high-Mw materials, where average chain lengths are longer than the length between entanglements, two-phase morphologies, comprised of crystalline moieties embedded in largely unordered (amorphous) regions, are obtained. We investigate charge photogeneration processes in neat regioregular poly(3-hexylthiophene) (P3HT) of varying Mw by means of time-resolved photoluminescence (PL) spectroscopy. At 10 K, PL originating from recombination of long-lived charge pairs decays over microsecond timescales. Both the amplitude and decay rate distribution depend strongly on Mw. In films with dominant one-phase chain-extended microstructures, the delayed PL is suppressed as a result of a diminished yield of photoinduced charges, and its decay is significantly faster than in two-phase microstructures. However, independent of Mw, charge recombination regenerates singlet excitons in torsionally disordered chains forming more strongly coupled photophysical aggregates than those in the steady-state ensemble, with delayed PL lineshape reminiscent of that in paraffinic morphologies at steady state. We conclude that highly delocalized excitons in disordered regions between crystalline and amorphous phases dissociate extrinsically with yield and spatial distribution that depend intimately upon microstructure.","author":[{"dropping-particle":"","family":"Paquin","given":"Francis","non-dropping-particle":"","parse-names":false,"suffix":""},{"dropping-particle":"","family":"Rivnay","given":"Jonathan","non-dropping-particle":"","parse-names":false,"suffix":""},{"dropping-particle":"","family":"Salleo","given":"Alberto","non-dropping-particle":"","parse-names":false,"suffix":""},{"dropping-particle":"","family":"Stingelin","given":"Natalie","non-dropping-particle":"","parse-names":false,"suffix":""},{"dropping-particle":"","family":"Silva","given":"Carlos","non-dropping-particle":"","parse-names":false,"suffix":""}],"container-title":"J. Mater. Chem. C","id":"ITEM-3","issued":{"date-parts":[["2015"]]},"page":"10715 - 10722","title":"Multi-phase semicrystalline microstructures drive exciton dissociation in neat plastic semiconductors","type":"article-journal","volume":"3"},"uris":["http://www.mendeley.com/documents/?uuid=06929015-19da-4996-85d0-6b274ea3d029"]},{"id":"ITEM-4","itemData":{"DOI":"10.1002/anie.201807303","ISSN":"1433-7851","abstract":"A metal‐free and direct alkene C−H cyanation is described. Directing groups are not required and the mechanism involves electrophilic activation of the alkene by a cyano iodine(III) species generated in situ from a [bis(trifluoroacetoxy)iodo]arene and trimethylsilyl cyanide as the cyanide source. This C−H functionalization can be conducted on gram scale, and for noncyclic 1,1‐ and 1,2‐disubstuted alkenes high stereoselectivity is achieved, thus rendering the method highly valuable.","author":[{"dropping-particle":"","family":"Wang","given":"Xi","non-dropping-particle":"","parse-names":false,"suffix":""},{"dropping-particle":"","family":"Studer","given":"Armido","non-dropping-particle":"","parse-names":false,"suffix":""}],"container-title":"Angewandte Chemie International Edition","id":"ITEM-4","issue":"36","issued":{"date-parts":[["2018","9","3"]]},"page":"11792-11796","title":"Metal‐Free Direct C−H Cyanation of Alkenes","type":"article-journal","volume":"57"},"uris":["http://www.mendeley.com/documents/?uuid=e6740381-0be9-4b2c-8a79-ea6e5a3e0314"]}],"mendeley":{"formattedCitation":"&lt;sup&gt;80–83&lt;/sup&gt;","plainTextFormattedCitation":"80–83","previouslyFormattedCitation":"&lt;sup&gt;81–84&lt;/sup&gt;"},"properties":{"noteIndex":0},"schema":"https://github.com/citation-style-language/schema/raw/master/csl-citation.json"}</w:instrText>
      </w:r>
      <w:r w:rsidR="005A014F" w:rsidRPr="007F6A84">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80–83</w:t>
      </w:r>
      <w:r w:rsidR="005A014F" w:rsidRPr="007F6A84">
        <w:rPr>
          <w:rFonts w:asciiTheme="majorBidi" w:hAnsiTheme="majorBidi" w:cstheme="majorBidi"/>
          <w:sz w:val="28"/>
          <w:szCs w:val="28"/>
          <w:lang w:bidi="ar-IQ"/>
        </w:rPr>
        <w:fldChar w:fldCharType="end"/>
      </w:r>
      <w:r w:rsidR="005A014F" w:rsidRPr="007F6A84">
        <w:rPr>
          <w:rFonts w:asciiTheme="majorBidi" w:hAnsiTheme="majorBidi" w:cstheme="majorBidi"/>
          <w:sz w:val="28"/>
          <w:szCs w:val="28"/>
          <w:lang w:bidi="ar-IQ"/>
        </w:rPr>
        <w:t xml:space="preserve"> </w:t>
      </w:r>
      <w:r w:rsidR="005A014F">
        <w:rPr>
          <w:rFonts w:asciiTheme="majorBidi" w:hAnsiTheme="majorBidi" w:cstheme="majorBidi"/>
          <w:sz w:val="28"/>
          <w:szCs w:val="28"/>
          <w:lang w:bidi="ar-IQ"/>
        </w:rPr>
        <w:t>.</w:t>
      </w:r>
      <w:r w:rsidR="005A014F" w:rsidRPr="00921C5D">
        <w:rPr>
          <w:rFonts w:asciiTheme="majorBidi" w:hAnsiTheme="majorBidi" w:cstheme="majorBidi"/>
          <w:sz w:val="28"/>
          <w:szCs w:val="28"/>
          <w:highlight w:val="yellow"/>
          <w:lang w:bidi="ar-IQ"/>
        </w:rPr>
        <w:t xml:space="preserve"> </w:t>
      </w:r>
      <w:r w:rsidR="005A014F" w:rsidRPr="00921C5D">
        <w:rPr>
          <w:rFonts w:asciiTheme="majorBidi" w:hAnsiTheme="majorBidi" w:cstheme="majorBidi"/>
          <w:sz w:val="28"/>
          <w:szCs w:val="28"/>
          <w:lang w:bidi="ar-IQ"/>
        </w:rPr>
        <w:t>Pd(PPh</w:t>
      </w:r>
      <w:r w:rsidR="005A014F" w:rsidRPr="00921C5D">
        <w:rPr>
          <w:rFonts w:asciiTheme="majorBidi" w:hAnsiTheme="majorBidi" w:cstheme="majorBidi"/>
          <w:sz w:val="28"/>
          <w:szCs w:val="28"/>
          <w:vertAlign w:val="subscript"/>
          <w:lang w:bidi="ar-IQ"/>
        </w:rPr>
        <w:t>3</w:t>
      </w:r>
      <w:r w:rsidR="005A014F" w:rsidRPr="00921C5D">
        <w:rPr>
          <w:rFonts w:asciiTheme="majorBidi" w:hAnsiTheme="majorBidi" w:cstheme="majorBidi"/>
          <w:sz w:val="28"/>
          <w:szCs w:val="28"/>
          <w:lang w:bidi="ar-IQ"/>
        </w:rPr>
        <w:t>)</w:t>
      </w:r>
      <w:r w:rsidR="00921C5D">
        <w:rPr>
          <w:rFonts w:asciiTheme="majorBidi" w:hAnsiTheme="majorBidi" w:cstheme="majorBidi"/>
          <w:sz w:val="28"/>
          <w:szCs w:val="28"/>
          <w:vertAlign w:val="subscript"/>
          <w:lang w:bidi="ar-IQ"/>
        </w:rPr>
        <w:t>4</w:t>
      </w:r>
      <w:r w:rsidR="005A014F" w:rsidRPr="007F6A84">
        <w:rPr>
          <w:rFonts w:asciiTheme="majorBidi" w:hAnsiTheme="majorBidi" w:cstheme="majorBidi"/>
          <w:sz w:val="28"/>
          <w:szCs w:val="28"/>
          <w:lang w:bidi="ar-IQ"/>
        </w:rPr>
        <w:t xml:space="preserve"> </w:t>
      </w:r>
      <w:r w:rsidR="00921C5D" w:rsidRPr="00921C5D">
        <w:rPr>
          <w:rFonts w:asciiTheme="majorBidi" w:hAnsiTheme="majorBidi" w:cstheme="majorBidi"/>
          <w:sz w:val="28"/>
          <w:szCs w:val="28"/>
          <w:lang w:bidi="ar-IQ"/>
        </w:rPr>
        <w:t>was used as a catalyst to react allyl halide or este</w:t>
      </w:r>
      <w:r w:rsidR="00921C5D">
        <w:rPr>
          <w:rFonts w:asciiTheme="majorBidi" w:hAnsiTheme="majorBidi" w:cstheme="majorBidi"/>
          <w:sz w:val="28"/>
          <w:szCs w:val="28"/>
          <w:lang w:bidi="ar-IQ"/>
        </w:rPr>
        <w:t>r</w:t>
      </w:r>
      <w:r w:rsidR="00921C5D" w:rsidRPr="00921C5D">
        <w:rPr>
          <w:rFonts w:asciiTheme="majorBidi" w:hAnsiTheme="majorBidi" w:cstheme="majorBidi"/>
          <w:sz w:val="28"/>
          <w:szCs w:val="28"/>
          <w:lang w:bidi="ar-IQ"/>
        </w:rPr>
        <w:t xml:space="preserve"> with N</w:t>
      </w:r>
      <w:r w:rsidR="00921C5D">
        <w:rPr>
          <w:rFonts w:asciiTheme="majorBidi" w:hAnsiTheme="majorBidi" w:cstheme="majorBidi"/>
          <w:sz w:val="28"/>
          <w:szCs w:val="28"/>
          <w:lang w:bidi="ar-IQ"/>
        </w:rPr>
        <w:t>a</w:t>
      </w:r>
      <w:r w:rsidR="00921C5D" w:rsidRPr="00921C5D">
        <w:rPr>
          <w:rFonts w:asciiTheme="majorBidi" w:hAnsiTheme="majorBidi" w:cstheme="majorBidi"/>
          <w:sz w:val="28"/>
          <w:szCs w:val="28"/>
          <w:lang w:bidi="ar-IQ"/>
        </w:rPr>
        <w:t>N</w:t>
      </w:r>
      <w:r w:rsidR="00921C5D" w:rsidRPr="00921C5D">
        <w:rPr>
          <w:rFonts w:asciiTheme="majorBidi" w:hAnsiTheme="majorBidi" w:cstheme="majorBidi"/>
          <w:sz w:val="28"/>
          <w:szCs w:val="28"/>
          <w:vertAlign w:val="subscript"/>
          <w:lang w:bidi="ar-IQ"/>
        </w:rPr>
        <w:t>3</w:t>
      </w:r>
      <w:r w:rsidR="00921C5D" w:rsidRPr="00921C5D">
        <w:rPr>
          <w:rFonts w:asciiTheme="majorBidi" w:hAnsiTheme="majorBidi" w:cstheme="majorBidi"/>
          <w:sz w:val="28"/>
          <w:szCs w:val="28"/>
          <w:lang w:bidi="ar-IQ"/>
        </w:rPr>
        <w:t xml:space="preserve"> or TMSN</w:t>
      </w:r>
      <w:r w:rsidR="00921C5D" w:rsidRPr="00921C5D">
        <w:rPr>
          <w:rFonts w:asciiTheme="majorBidi" w:hAnsiTheme="majorBidi" w:cstheme="majorBidi"/>
          <w:sz w:val="28"/>
          <w:szCs w:val="28"/>
          <w:vertAlign w:val="subscript"/>
          <w:lang w:bidi="ar-IQ"/>
        </w:rPr>
        <w:t>3</w:t>
      </w:r>
      <w:r w:rsidR="00921C5D" w:rsidRPr="00921C5D">
        <w:rPr>
          <w:rFonts w:asciiTheme="majorBidi" w:hAnsiTheme="majorBidi" w:cstheme="majorBidi"/>
          <w:sz w:val="28"/>
          <w:szCs w:val="28"/>
          <w:lang w:bidi="ar-IQ"/>
        </w:rPr>
        <w:t xml:space="preserve"> to produce allyl azides</w:t>
      </w:r>
      <w:r w:rsidR="00921C5D">
        <w:rPr>
          <w:rFonts w:asciiTheme="majorBidi" w:hAnsiTheme="majorBidi" w:cstheme="majorBidi"/>
          <w:sz w:val="28"/>
          <w:szCs w:val="28"/>
          <w:lang w:bidi="ar-IQ"/>
        </w:rPr>
        <w:t xml:space="preserve"> </w:t>
      </w:r>
      <w:r w:rsidR="005A014F" w:rsidRPr="007F6A84">
        <w:rPr>
          <w:rFonts w:asciiTheme="majorBidi" w:hAnsiTheme="majorBidi" w:cstheme="majorBidi"/>
          <w:sz w:val="28"/>
          <w:szCs w:val="28"/>
          <w:lang w:bidi="ar-IQ"/>
        </w:rPr>
        <w:t>and then converting them to alkenyl nitriles (or acrylonitriles) using DDQ as the oxidant, which was reported by Jiao et al.</w:t>
      </w:r>
      <w:r w:rsidR="00813E8B">
        <w:rPr>
          <w:rFonts w:asciiTheme="majorBidi" w:hAnsiTheme="majorBidi" w:cstheme="majorBidi"/>
          <w:sz w:val="28"/>
          <w:szCs w:val="28"/>
          <w:lang w:bidi="ar-IQ"/>
        </w:rPr>
        <w:t xml:space="preserve"> </w:t>
      </w:r>
      <w:r w:rsidR="005A014F" w:rsidRPr="007F6A84">
        <w:rPr>
          <w:rFonts w:asciiTheme="majorBidi" w:hAnsiTheme="majorBidi" w:cstheme="majorBidi"/>
          <w:sz w:val="28"/>
          <w:szCs w:val="28"/>
          <w:lang w:bidi="ar-IQ"/>
        </w:rPr>
        <w:t>(Scheme 1</w:t>
      </w:r>
      <w:r w:rsidR="005A014F">
        <w:rPr>
          <w:rFonts w:asciiTheme="majorBidi" w:hAnsiTheme="majorBidi" w:cstheme="majorBidi"/>
          <w:sz w:val="28"/>
          <w:szCs w:val="28"/>
          <w:lang w:bidi="ar-IQ"/>
        </w:rPr>
        <w:t>-</w:t>
      </w:r>
      <w:r w:rsidR="00381958">
        <w:rPr>
          <w:rFonts w:asciiTheme="majorBidi" w:hAnsiTheme="majorBidi" w:cstheme="majorBidi"/>
          <w:sz w:val="28"/>
          <w:szCs w:val="28"/>
          <w:lang w:bidi="ar-IQ"/>
        </w:rPr>
        <w:t>9</w:t>
      </w:r>
      <w:r w:rsidR="005A014F" w:rsidRPr="007F6A84">
        <w:rPr>
          <w:rFonts w:asciiTheme="majorBidi" w:hAnsiTheme="majorBidi" w:cstheme="majorBidi"/>
          <w:sz w:val="28"/>
          <w:szCs w:val="28"/>
          <w:lang w:bidi="ar-IQ"/>
        </w:rPr>
        <w:t>)</w:t>
      </w:r>
      <w:r w:rsidR="005A014F" w:rsidRPr="007F6A84">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10.1021/ar400259e","ISSN":"0001-4842","author":[{"dropping-particle":"","family":"Wang","given":"Teng","non-dropping-particle":"","parse-names":false,"suffix":""},{"dropping-particle":"","family":"Jiao","given":"Ning","non-dropping-particle":"","parse-names":false,"suffix":""}],"container-title":"Accounts of Chemical Research","id":"ITEM-1","issue":"4","issued":{"date-parts":[["2014","4","15"]]},"page":"1137-1145","publisher":"ACS Publications","title":"Direct Approaches to Nitriles via Highly Efficient Nitrogenation Strategy through C–H or C–C Bond Cleavage","type":"article-journal","volume":"47"},"uris":["http://www.mendeley.com/documents/?uuid=a4fad574-72ff-4c75-bc01-997853121204"]}],"mendeley":{"formattedCitation":"&lt;sup&gt;84&lt;/sup&gt;","plainTextFormattedCitation":"84","previouslyFormattedCitation":"&lt;sup&gt;85&lt;/sup&gt;"},"properties":{"noteIndex":0},"schema":"https://github.com/citation-style-language/schema/raw/master/csl-citation.json"}</w:instrText>
      </w:r>
      <w:r w:rsidR="005A014F" w:rsidRPr="007F6A84">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84</w:t>
      </w:r>
      <w:r w:rsidR="005A014F" w:rsidRPr="007F6A84">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r w:rsidR="005A014F" w:rsidRPr="007F6A84">
        <w:rPr>
          <w:rFonts w:asciiTheme="majorBidi" w:hAnsiTheme="majorBidi" w:cstheme="majorBidi"/>
          <w:sz w:val="28"/>
          <w:szCs w:val="28"/>
          <w:lang w:bidi="ar-IQ"/>
        </w:rPr>
        <w:t xml:space="preserve"> On the other hand, for the purpose of developing various acrylonitriles, the direct cyanation route of alkenes has also been adopted</w:t>
      </w:r>
      <w:r w:rsidR="005A014F" w:rsidRPr="007F6A84">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10.1021/jacs.8b03704","ISSN":"0002-7863","author":[{"dropping-particle":"","family":"Gao","given":"De-Wei","non-dropping-particle":"","parse-names":false,"suffix":""},{"dropping-particle":"V","family":"Vinogradova","given":"Ekaterina","non-dropping-particle":"","parse-names":false,"suffix":""},{"dropping-particle":"","family":"Nimmagadda","given":"Sri Krishna","non-dropping-particle":"","parse-names":false,"suffix":""},{"dropping-particle":"","family":"Medina","given":"Jose M","non-dropping-particle":"","parse-names":false,"suffix":""},{"dropping-particle":"","family":"Xiao","given":"Yiyang","non-dropping-particle":"","parse-names":false,"suffix":""},{"dropping-particle":"","family":"Suciu","given":"Radu M","non-dropping-particle":"","parse-names":false,"suffix":""},{"dropping-particle":"","family":"Cravatt","given":"Benjamin F","non-dropping-particle":"","parse-names":false,"suffix":""},{"dropping-particle":"","family":"Engle","given":"Keary M","non-dropping-particle":"","parse-names":false,"suffix":""}],"container-title":"Journal of the American Chemical Society","id":"ITEM-1","issue":"26","issued":{"date-parts":[["2018","7","5"]]},"page":"8069-8073","publisher":"ACS Publications","title":"Direct Access to Versatile Electrophiles via Catalytic Oxidative Cyanation of Alkenes","type":"article-journal","volume":"140"},"uris":["http://www.mendeley.com/documents/?uuid=e140b991-1259-46a2-ba23-f48146c2e223"]},{"id":"ITEM-2","itemData":{"DOI":"10.1002/anie.201807303","ISSN":"1433-7851","abstract":"A metal‐free and direct alkene C−H cyanation is described. Directing groups are not required and the mechanism involves electrophilic activation of the alkene by a cyano iodine(III) species generated in situ from a [bis(trifluoroacetoxy)iodo]arene and trimethylsilyl cyanide as the cyanide source. This C−H functionalization can be conducted on gram scale, and for noncyclic 1,1‐ and 1,2‐disubstuted alkenes high stereoselectivity is achieved, thus rendering the method highly valuable.","author":[{"dropping-particle":"","family":"Wang","given":"Xi","non-dropping-particle":"","parse-names":false,"suffix":""},{"dropping-particle":"","family":"Studer","given":"Armido","non-dropping-particle":"","parse-names":false,"suffix":""}],"container-title":"Angewandte Chemie International Edition","id":"ITEM-2","issue":"36","issued":{"date-parts":[["2018","9","3"]]},"page":"11792-11796","title":"Metal‐Free Direct C−H Cyanation of Alkenes","type":"article-journal","volume":"57"},"uris":["http://www.mendeley.com/documents/?uuid=e6740381-0be9-4b2c-8a79-ea6e5a3e0314"]},{"id":"ITEM-3","itemData":{"DOI":"10.1039/C4CC09790D","ISSN":"1359-7345","abstract":"Rh( iii )-catalyzed direct vinylic C–H cyanation reaction has been developed as a practical method for the synthesis of alkenyl nitriles.","author":[{"dropping-particle":"","family":"Su","given":"Wei","non-dropping-particle":"","parse-names":false,"suffix":""},{"dropping-particle":"","family":"Gong","given":"Tian-Jun","non-dropping-particle":"","parse-names":false,"suffix":""},{"dropping-particle":"","family":"Xiao","given":"Bin","non-dropping-particle":"","parse-names":false,"suffix":""},{"dropping-particle":"","family":"Fu","given":"Yao","non-dropping-particle":"","parse-names":false,"suffix":""}],"container-title":"Chemical Communications","id":"ITEM-3","issue":"59","issued":{"date-parts":[["2015"]]},"page":"11848-11851","title":"Rhodium( &lt;scp&gt;iii&lt;/scp&gt; )-catalyzed cyanation of vinylic C–H bonds: N-cyano-N-phenyl-p-toluenesulfonamide as a cyanation reagent","type":"article-journal","volume":"51"},"uris":["http://www.mendeley.com/documents/?uuid=604251b3-bb66-4669-90a6-6da2b0b422f3"]},{"id":"ITEM-4","itemData":{"DOI":"10.1021/acs.orglett.5b01746","ISSN":"1523-7060","author":[{"dropping-particle":"","family":"Chaitanya","given":"Manthena","non-dropping-particle":"","parse-names":false,"suffix":""},{"dropping-particle":"","family":"Anbarasan","given":"Pazhamalai","non-dropping-particle":"","parse-names":false,"suffix":""}],"container-title":"Organic Letters","id":"ITEM-4","issue":"15","issued":{"date-parts":[["2015","8","7"]]},"page":"3766-3769","publisher":"ACS Publications","title":"Rhodium-Catalyzed Cyanation of C(sp 2 )–H Bond of Alkenes","type":"article-journal","volume":"17"},"uris":["http://www.mendeley.com/documents/?uuid=f373a98d-50ab-46a6-8c99-8810d51fcb20"]}],"mendeley":{"formattedCitation":"&lt;sup&gt;80,83,85,86&lt;/sup&gt;","plainTextFormattedCitation":"80,83,85,86","previouslyFormattedCitation":"&lt;sup&gt;81,84,86,87&lt;/sup&gt;"},"properties":{"noteIndex":0},"schema":"https://github.com/citation-style-language/schema/raw/master/csl-citation.json"}</w:instrText>
      </w:r>
      <w:r w:rsidR="005A014F" w:rsidRPr="007F6A84">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80,83,85,86</w:t>
      </w:r>
      <w:r w:rsidR="005A014F" w:rsidRPr="007F6A84">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r w:rsidR="0061632A">
        <w:rPr>
          <w:rFonts w:asciiTheme="majorBidi" w:hAnsiTheme="majorBidi" w:cstheme="majorBidi"/>
          <w:sz w:val="28"/>
          <w:szCs w:val="28"/>
          <w:lang w:bidi="ar-IQ"/>
        </w:rPr>
        <w:t xml:space="preserve"> </w:t>
      </w:r>
      <w:r w:rsidR="0061632A" w:rsidRPr="0061632A">
        <w:rPr>
          <w:rFonts w:asciiTheme="majorBidi" w:hAnsiTheme="majorBidi" w:cstheme="majorBidi"/>
          <w:sz w:val="28"/>
          <w:szCs w:val="28"/>
          <w:lang w:bidi="ar-IQ"/>
        </w:rPr>
        <w:t xml:space="preserve">A homogenous copper catalyst was used in a novel oxidative cyanation process reported by Engle </w:t>
      </w:r>
      <w:r w:rsidR="0061632A" w:rsidRPr="0061632A">
        <w:rPr>
          <w:rFonts w:asciiTheme="majorBidi" w:hAnsiTheme="majorBidi" w:cstheme="majorBidi"/>
          <w:i/>
          <w:iCs/>
          <w:sz w:val="28"/>
          <w:szCs w:val="28"/>
          <w:lang w:bidi="ar-IQ"/>
        </w:rPr>
        <w:t>et al</w:t>
      </w:r>
      <w:r w:rsidR="0061632A" w:rsidRPr="0061632A">
        <w:rPr>
          <w:rFonts w:asciiTheme="majorBidi" w:hAnsiTheme="majorBidi" w:cstheme="majorBidi"/>
          <w:sz w:val="28"/>
          <w:szCs w:val="28"/>
          <w:lang w:bidi="ar-IQ"/>
        </w:rPr>
        <w:t>. to produce acrylonitrile from terminal and internal alkenes</w:t>
      </w:r>
      <w:r w:rsidR="005A014F" w:rsidRPr="007F6A84">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10.1021/jacs.8b03704","ISSN":"0002-7863","author":[{"dropping-particle":"","family":"Gao","given":"De-Wei","non-dropping-particle":"","parse-names":false,"suffix":""},{"dropping-particle":"V","family":"Vinogradova","given":"Ekaterina","non-dropping-particle":"","parse-names":false,"suffix":""},{"dropping-particle":"","family":"Nimmagadda","given":"Sri Krishna","non-dropping-particle":"","parse-names":false,"suffix":""},{"dropping-particle":"","family":"Medina","given":"Jose M","non-dropping-particle":"","parse-names":false,"suffix":""},{"dropping-particle":"","family":"Xiao","given":"Yiyang","non-dropping-particle":"","parse-names":false,"suffix":""},{"dropping-particle":"","family":"Suciu","given":"Radu M","non-dropping-particle":"","parse-names":false,"suffix":""},{"dropping-particle":"","family":"Cravatt","given":"Benjamin F","non-dropping-particle":"","parse-names":false,"suffix":""},{"dropping-particle":"","family":"Engle","given":"Keary M","non-dropping-particle":"","parse-names":false,"suffix":""}],"container-title":"Journal of the American Chemical Society","id":"ITEM-1","issue":"26","issued":{"date-parts":[["2018","7","5"]]},"page":"8069-8073","publisher":"ACS Publications","title":"Direct Access to Versatile Electrophiles via Catalytic Oxidative Cyanation of Alkenes","type":"article-journal","volume":"140"},"uris":["http://www.mendeley.com/documents/?uuid=e140b991-1259-46a2-ba23-f48146c2e223"]}],"mendeley":{"formattedCitation":"&lt;sup&gt;85&lt;/sup&gt;","plainTextFormattedCitation":"85","previouslyFormattedCitation":"&lt;sup&gt;86&lt;/sup&gt;"},"properties":{"noteIndex":0},"schema":"https://github.com/citation-style-language/schema/raw/master/csl-citation.json"}</w:instrText>
      </w:r>
      <w:r w:rsidR="005A014F" w:rsidRPr="007F6A84">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85</w:t>
      </w:r>
      <w:r w:rsidR="005A014F" w:rsidRPr="007F6A84">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r w:rsidR="005A014F" w:rsidRPr="007F6A84">
        <w:rPr>
          <w:rFonts w:asciiTheme="majorBidi" w:hAnsiTheme="majorBidi" w:cstheme="majorBidi"/>
          <w:sz w:val="28"/>
          <w:szCs w:val="28"/>
          <w:lang w:bidi="ar-IQ"/>
        </w:rPr>
        <w:t xml:space="preserve"> </w:t>
      </w:r>
    </w:p>
    <w:p w14:paraId="38285E2B" w14:textId="77777777" w:rsidR="007B09E0" w:rsidRDefault="007B09E0" w:rsidP="00FF6A16">
      <w:pPr>
        <w:spacing w:line="360" w:lineRule="auto"/>
        <w:jc w:val="both"/>
        <w:rPr>
          <w:rFonts w:asciiTheme="majorBidi" w:hAnsiTheme="majorBidi" w:cstheme="majorBidi"/>
          <w:sz w:val="28"/>
          <w:szCs w:val="28"/>
          <w:lang w:bidi="ar-IQ"/>
        </w:rPr>
      </w:pPr>
    </w:p>
    <w:p w14:paraId="47BE1361" w14:textId="2076D324" w:rsidR="005A014F" w:rsidRDefault="0086274B" w:rsidP="0086274B">
      <w:pPr>
        <w:spacing w:line="360" w:lineRule="auto"/>
        <w:jc w:val="both"/>
        <w:rPr>
          <w:rFonts w:asciiTheme="majorBidi" w:hAnsiTheme="majorBidi" w:cstheme="majorBidi"/>
          <w:sz w:val="28"/>
          <w:szCs w:val="28"/>
          <w:lang w:bidi="ar-IQ"/>
        </w:rPr>
      </w:pPr>
      <w:r w:rsidRPr="0086274B">
        <w:rPr>
          <w:rFonts w:asciiTheme="majorBidi" w:hAnsiTheme="majorBidi" w:cstheme="majorBidi"/>
          <w:sz w:val="28"/>
          <w:szCs w:val="28"/>
          <w:lang w:bidi="ar-IQ"/>
        </w:rPr>
        <w:lastRenderedPageBreak/>
        <w:t>Accordingly, a number of acrylonitriles have been produced. However, these techniques required the employment of costly transition metal complexes, severe reaction conditions, hazardous and toxic chemicals, and low atomic economy.</w:t>
      </w:r>
      <w:r w:rsidR="00A11A23" w:rsidRPr="00A11A23">
        <w:t xml:space="preserve"> </w:t>
      </w:r>
      <w:r w:rsidR="00A11A23" w:rsidRPr="00A11A23">
        <w:rPr>
          <w:rFonts w:asciiTheme="majorBidi" w:hAnsiTheme="majorBidi" w:cstheme="majorBidi"/>
          <w:sz w:val="28"/>
          <w:szCs w:val="28"/>
          <w:lang w:bidi="ar-IQ"/>
        </w:rPr>
        <w:t>Acrylonitriles' direct functions remain difficult to accomplish,</w:t>
      </w:r>
      <w:r w:rsidRPr="0086274B">
        <w:rPr>
          <w:rFonts w:asciiTheme="majorBidi" w:hAnsiTheme="majorBidi" w:cstheme="majorBidi"/>
          <w:sz w:val="28"/>
          <w:szCs w:val="28"/>
          <w:lang w:bidi="ar-IQ"/>
        </w:rPr>
        <w:t xml:space="preserve"> </w:t>
      </w:r>
      <w:r w:rsidR="005A014F" w:rsidRPr="00A11A23">
        <w:rPr>
          <w:rFonts w:asciiTheme="majorBidi" w:hAnsiTheme="majorBidi" w:cstheme="majorBidi"/>
          <w:sz w:val="28"/>
          <w:szCs w:val="28"/>
          <w:lang w:bidi="ar-IQ"/>
        </w:rPr>
        <w:t>and this area needs further improvement.</w:t>
      </w:r>
      <w:r w:rsidR="005A014F" w:rsidRPr="007F6A84">
        <w:rPr>
          <w:rFonts w:asciiTheme="majorBidi" w:hAnsiTheme="majorBidi" w:cstheme="majorBidi"/>
          <w:sz w:val="28"/>
          <w:szCs w:val="28"/>
          <w:lang w:bidi="ar-IQ"/>
        </w:rPr>
        <w:t xml:space="preserve"> </w:t>
      </w:r>
      <w:r w:rsidR="00A11A23" w:rsidRPr="00A11A23">
        <w:rPr>
          <w:rFonts w:asciiTheme="majorBidi" w:hAnsiTheme="majorBidi" w:cstheme="majorBidi"/>
          <w:sz w:val="28"/>
          <w:szCs w:val="28"/>
          <w:lang w:bidi="ar-IQ"/>
        </w:rPr>
        <w:t>Research groups found that aldehydes or ketones and propane nitriles were reactants for the direct generate</w:t>
      </w:r>
      <w:r w:rsidR="00A11A23">
        <w:rPr>
          <w:rFonts w:asciiTheme="majorBidi" w:hAnsiTheme="majorBidi" w:cstheme="majorBidi"/>
          <w:sz w:val="28"/>
          <w:szCs w:val="28"/>
          <w:lang w:bidi="ar-IQ"/>
        </w:rPr>
        <w:t xml:space="preserve"> </w:t>
      </w:r>
      <w:r w:rsidR="00A11A23" w:rsidRPr="00A11A23">
        <w:rPr>
          <w:rFonts w:asciiTheme="majorBidi" w:hAnsiTheme="majorBidi" w:cstheme="majorBidi"/>
          <w:sz w:val="28"/>
          <w:szCs w:val="28"/>
          <w:lang w:bidi="ar-IQ"/>
        </w:rPr>
        <w:t>of acrylonitriles utilizing ordinary bases (NaOH, t-BuOK, etc.) through a transition metal-free, nonhazardous, nontoxic, and atom-economic nucleophilic reaction</w:t>
      </w:r>
      <w:r w:rsidR="005A014F" w:rsidRPr="00A11A23">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10.1021/jacs.7b13364","ISSN":"0002-7863","author":[{"dropping-particle":"","family":"Wei","given":"Peifa","non-dropping-particle":"","parse-names":false,"suffix":""},{"dropping-particle":"","family":"Zhang","given":"Jing-Xuan","non-dropping-particle":"","parse-names":false,"suffix":""},{"dropping-particle":"","family":"Zhao","given":"Zheng","non-dropping-particle":"","parse-names":false,"suffix":""},{"dropping-particle":"","family":"Chen","given":"Yuncong","non-dropping-particle":"","parse-names":false,"suffix":""},{"dropping-particle":"","family":"He","given":"Xuewen","non-dropping-particle":"","parse-names":false,"suffix":""},{"dropping-particle":"","family":"Chen","given":"Ming","non-dropping-particle":"","parse-names":false,"suffix":""},{"dropping-particle":"","family":"Gong","given":"Junyi","non-dropping-particle":"","parse-names":false,"suffix":""},{"dropping-particle":"","family":"Sung","given":"Herman H-Y","non-dropping-particle":"","parse-names":false,"suffix":""},{"dropping-particle":"","family":"Williams","given":"Ian D","non-dropping-particle":"","parse-names":false,"suffix":""},{"dropping-particle":"","family":"Lam","given":"Jacky W Y","non-dropping-particle":"","parse-names":false,"suffix":""},{"dropping-particle":"","family":"Tang","given":"Ben Zhong","non-dropping-particle":"","parse-names":false,"suffix":""}],"container-title":"Journal of the American Chemical Society","id":"ITEM-1","issue":"5","issued":{"date-parts":[["2018","2","7"]]},"page":"1966-1975","publisher":"ACS Publications","title":"Multiple yet Controllable Photoswitching in a Single AIEgen System","type":"article-journal","volume":"140"},"uris":["http://www.mendeley.com/documents/?uuid=e761b2f0-a975-4cc8-9759-3920f1d304ff"]},{"id":"ITEM-2","itemData":{"DOI":"10.1021/jacs.5b11676","ISSN":"0002-7863","author":[{"dropping-particle":"","family":"Shi","given":"Bingbing","non-dropping-particle":"","parse-names":false,"suffix":""},{"dropping-particle":"","family":"Jie","given":"Kecheng","non-dropping-particle":"","parse-names":false,"suffix":""},{"dropping-particle":"","family":"Zhou","given":"Yujuan","non-dropping-particle":"","parse-names":false,"suffix":""},{"dropping-particle":"","family":"Zhou","given":"Jiong","non-dropping-particle":"","parse-names":false,"suffix":""},{"dropping-particle":"","family":"Xia","given":"Danyu","non-dropping-particle":"","parse-names":false,"suffix":""},{"dropping-particle":"","family":"Huang","given":"Feihe","non-dropping-particle":"","parse-names":false,"suffix":""}],"container-title":"Journal of the American Chemical Society","id":"ITEM-2","issue":"1","issued":{"date-parts":[["2016","1","13"]]},"page":"80-83","publisher":"ACS Publications","title":"Nanoparticles with Near-Infrared Emission Enhanced by Pillararene-Based Molecular Recognition in Water","type":"article-journal","volume":"138"},"uris":["http://www.mendeley.com/documents/?uuid=a9ef9f4a-3531-43f5-83c7-c350545b93f1"]},{"id":"ITEM-3","itemData":{"DOI":"10.1002/adma.201200709","ISSN":"0935-9648","author":[{"dropping-particle":"","family":"Zhu","given":"Liangliang","non-dropping-particle":"","parse-names":false,"suffix":""},{"dropping-particle":"","family":"Ang","given":"Chung Yen","non-dropping-particle":"","parse-names":false,"suffix":""},{"dropping-particle":"","family":"Li","given":"Xin","non-dropping-particle":"","parse-names":false,"suffix":""},{"dropping-particle":"","family":"Nguyen","given":"Kim Truc","non-dropping-particle":"","parse-names":false,"suffix":""},{"dropping-particle":"","family":"Tan","given":"Si Yu","non-dropping-particle":"","parse-names":false,"suffix":""},{"dropping-particle":"","family":"Ågren","given":"Hans","non-dropping-particle":"","parse-names":false,"suffix":""},{"dropping-particle":"","family":"Zhao","given":"Yanli","non-dropping-particle":"","parse-names":false,"suffix":""}],"container-title":"Advanced Materials","id":"ITEM-3","issue":"29","issued":{"date-parts":[["2012","8","2"]]},"page":"4020-4024","publisher":"Wiley Online Library","title":"Luminescent Color Conversion on Cyanostilbene‐Functionalized Quantum Dots via In‐situ Photo‐Tuning","type":"article-journal","volume":"24"},"uris":["http://www.mendeley.com/documents/?uuid=a30f5c9c-549c-4ace-9ddc-1b7b9e5cc7b9"]},{"id":"ITEM-4","itemData":{"DOI":"10.1038/nchem.1668","ISSN":"17554330","PMID":"23881503","abstract":"Since the discovery of crown ethers, macrocycles have been recognized as powerful platforms for supramolecular chemistry. Although their numbers and variations are now legion, macrocycles that are simple to make using high-yielding reactions in one pot and on the multigram scale are rare. Here we present such a discovery obtained during the creation of a C 5 -symmetric cyanostilbene 'campestarene' macrocycle, cyanostar, that employs Knoevenagel condensations in the preparation of its cyanostilbene repeat unit. In the solid state, cyanostars form π-stacked dimers constituted of chiral P and M enantiomers. The electropositive central cavity stabilizes anions with CH hydrogen-bonding units that are activated by electron-withdrawing cyano groups. In solution, the cyanostar shows high-affinity binding as 2:1 sandwich complexes, log β 2 ≈ 12 and ΔG ≈ -70 kJ mol -1, of large anions (BF 4 -, ClO 4 - and PF 6 -) usually considered weakly coordinating. The cyanostar's size preference allowed formation of an unprecedented [3]rotaxane templated around a dialkylphosphate. © 2013 Macmillan Publishers Limited. All rights reserved.","author":[{"dropping-particle":"","family":"Lee","given":"Semin","non-dropping-particle":"","parse-names":false,"suffix":""},{"dropping-particle":"","family":"Chen","given":"Chun Hsing","non-dropping-particle":"","parse-names":false,"suffix":""},{"dropping-particle":"","family":"Flood","given":"Amar H.","non-dropping-particle":"","parse-names":false,"suffix":""}],"container-title":"Nature Chemistry","id":"ITEM-4","issue":"8","issued":{"date-parts":[["2013"]]},"page":"704-710","publisher":"Nature Publishing Group","title":"A pentagonal cyanostar macrocycle with cyanostilbene CH donors binds anions and forms dialkylphosphate [3]rotaxanes","type":"article-journal","volume":"5"},"uris":["http://www.mendeley.com/documents/?uuid=5ad23485-8c3d-4680-8ab6-6621ff07966f"]}],"mendeley":{"formattedCitation":"&lt;sup&gt;87–90&lt;/sup&gt;","plainTextFormattedCitation":"87–90","previouslyFormattedCitation":"&lt;sup&gt;88–91&lt;/sup&gt;"},"properties":{"noteIndex":0},"schema":"https://github.com/citation-style-language/schema/raw/master/csl-citation.json"}</w:instrText>
      </w:r>
      <w:r w:rsidR="005A014F" w:rsidRPr="00A11A23">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87–90</w:t>
      </w:r>
      <w:r w:rsidR="005A014F" w:rsidRPr="00A11A23">
        <w:rPr>
          <w:rFonts w:asciiTheme="majorBidi" w:hAnsiTheme="majorBidi" w:cstheme="majorBidi"/>
          <w:sz w:val="28"/>
          <w:szCs w:val="28"/>
          <w:lang w:bidi="ar-IQ"/>
        </w:rPr>
        <w:fldChar w:fldCharType="end"/>
      </w:r>
      <w:r w:rsidR="006B3E66" w:rsidRPr="00A11A23">
        <w:rPr>
          <w:rFonts w:asciiTheme="majorBidi" w:hAnsiTheme="majorBidi" w:cstheme="majorBidi"/>
          <w:sz w:val="28"/>
          <w:szCs w:val="28"/>
          <w:lang w:bidi="ar-IQ"/>
        </w:rPr>
        <w:t>.</w:t>
      </w:r>
      <w:r w:rsidR="005A014F" w:rsidRPr="007F6A84">
        <w:rPr>
          <w:rFonts w:asciiTheme="majorBidi" w:hAnsiTheme="majorBidi" w:cstheme="majorBidi"/>
          <w:sz w:val="28"/>
          <w:szCs w:val="28"/>
          <w:lang w:bidi="ar-IQ"/>
        </w:rPr>
        <w:t xml:space="preserve"> As a result, this kind of nucleophilic reaction may have enormous promise for the facile and direct synthesis of versatile acrylonitriles with a variety of functionalities.</w:t>
      </w:r>
      <w:r w:rsidR="005A014F">
        <w:rPr>
          <w:rFonts w:asciiTheme="majorBidi" w:hAnsiTheme="majorBidi" w:cstheme="majorBidi"/>
          <w:sz w:val="28"/>
          <w:szCs w:val="28"/>
          <w:lang w:bidi="ar-IQ"/>
        </w:rPr>
        <w:t xml:space="preserve"> </w:t>
      </w:r>
      <w:r w:rsidR="00A11A23">
        <w:rPr>
          <w:rFonts w:asciiTheme="majorBidi" w:hAnsiTheme="majorBidi" w:cstheme="majorBidi"/>
          <w:sz w:val="28"/>
          <w:szCs w:val="28"/>
          <w:lang w:bidi="ar-IQ"/>
        </w:rPr>
        <w:t>"</w:t>
      </w:r>
      <w:r w:rsidR="005A014F" w:rsidRPr="007F6A84">
        <w:rPr>
          <w:rFonts w:asciiTheme="majorBidi" w:hAnsiTheme="majorBidi" w:cstheme="majorBidi"/>
          <w:sz w:val="28"/>
          <w:szCs w:val="28"/>
          <w:lang w:bidi="ar-IQ"/>
        </w:rPr>
        <w:t>AIE</w:t>
      </w:r>
      <w:r w:rsidR="00A11A23">
        <w:rPr>
          <w:rFonts w:asciiTheme="majorBidi" w:hAnsiTheme="majorBidi" w:cstheme="majorBidi"/>
          <w:sz w:val="28"/>
          <w:szCs w:val="28"/>
          <w:lang w:bidi="ar-IQ"/>
        </w:rPr>
        <w:t>"</w:t>
      </w:r>
      <w:r w:rsidR="005A014F" w:rsidRPr="007F6A84">
        <w:rPr>
          <w:rFonts w:asciiTheme="majorBidi" w:hAnsiTheme="majorBidi" w:cstheme="majorBidi"/>
          <w:sz w:val="28"/>
          <w:szCs w:val="28"/>
          <w:lang w:bidi="ar-IQ"/>
        </w:rPr>
        <w:t xml:space="preserve"> is special photophysical phenomenon in which some luminogens gives off weak or no fluorescence in solution, but the emission increases greatly in the aggregated and solid state</w:t>
      </w:r>
      <w:r w:rsidR="005A014F" w:rsidRPr="007F6A84">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{"citationItems":[{"id":"ITEM-1","itemData":{"DOI":"10.1039/c9qm00089e","ISSN":"20521537","abstract":"Aggregation-induced emission luminogens (AIEgens) with a definite structure-activity relationship play important roles in site-specific bio-imaging and applications. However, the lack of a clear structure-activity relationship for the excited-state intramolecular proton transfer (ESIPT) molecules, which are a series of powerful AIEgens, restricts their biological applications. Herein, the cell-penetrating capability of 4-N,N-dimethylaminoaniline salicylaldehyde Schiff-bases (DSS) with different substituents was investigated. The diethylamino functionalized ESIPT Schiff base (DSS-4-DEA) displayed high cell-penetrating capacity, making this simple AIEgen turn into a more powerful fluorescent functional material in biosystems. The DSS-4-DEA was successfully used for a fluorescence assay of the intracellular Cu2+. Besides, the DSS-4-DEA could also be used as an efficient transmembrane carrier to drastically enhance the internalization of DSS-5-Cl to achieve two-color imaging. In addition, the DSS-4-DEA could be used to improve the transportation of anticancer drug curcumin (Cur) into HeLa cells, leading to increased apoptosis. The complete exploration of the structure-activity relationship of ESIPT molecules might supply lots of new applications of AIE materials in biological systems.","author":[{"dropping-particle":"","family":"Li","given":"Yan Jie","non-dropping-particle":"","parse-names":false,"suffix":""},{"dropping-particle":"","family":"Zhang","given":"Hao Tian","non-dropping-particle":"","parse-names":false,"suffix":""},{"dropping-particle":"","family":"Chen","given":"Xiao Ying","non-dropping-particle":"","parse-names":false,"suffix":""},{"dropping-particle":"","family":"Gao","given":"Peng Fei","non-dropping-particle":"","parse-names":false,"suffix":""},{"dropping-particle":"","family":"Hu","given":"Chang Hua","non-dropping-particle":"","parse-names":false,"suffix":""}],"container-title":"Materials Chemistry Frontiers","id":"ITEM-1","issue":"6","issued":{"date-parts":[["2019"]]},"page":"1151-1158","publisher":"Royal Society of Chemistry","title":"A multifunctional AIEgen with high cell-penetrating ability for intracellular fluorescence assays, imaging and drug delivery","type":"article-journal","volume":"3"},"uris":["http://www.mendeley.com/documents/?uuid=f57c3ee0-0b99-42fe-8cf4-5a0f400ce2eb"]},{"id":"ITEM-2","itemData":{"DOI":"10.1039/c8qm00454d","ISSN":"20521537","abstract":"Aggregation-induced emission luminogens (AIEgens) have been widely used in the development of functional materials due to their excellent luminescence properties in the solid state. The development of new AIEgens is of great significance. In this work, a novel o-phthalimide-based AIEgen of 2,3-diphenylquinoxaline-6,7-dicarboimide (2) is reported, which exhibited multifunctional sensing applications. Interestingly, compound 2 exhibited ultrafast photo-response properties upon UV light irradiation in both the dissolved state and solid state, which was attributed to a unique photo-induced rearrangement reaction. This property of 2 makes it suitable for UV sensing and photo-patterning materials with a significant fluorescence change. Meanwhile, based on the highly specific interaction between Hg(ii) and the o-phthalimide moiety of 2, a complex of 2-Hg-2 formed in the presence of 0.5 equiv. Hg(ii), resulting in a strong fluorescence change of 2. The active hydrogen in the o-phthalimide moiety also makes the fluorescence of 2 sensitive to the pH of aqueous solutions. Due to these characteristics, 2 was successfully used in the detection of UV light, Hg(ii) and the pH of aqueous solutions, in which 2 exhibited satisfactory detection performance.","author":[{"dropping-particle":"","family":"He","given":"Yanling","non-dropping-particle":"","parse-names":false,"suffix":""},{"dropping-particle":"","family":"Li","given":"Yuanyuan","non-dropping-particle":"","parse-names":false,"suffix":""},{"dropping-particle":"","family":"Su","given":"Huifang","non-dropping-particle":"","parse-names":false,"suffix":""},{"dropping-particle":"","family":"Si","given":"Yue","non-dropping-particle":"","parse-names":false,"suffix":""},{"dropping-particle":"","family":"Liu","given":"Yuanyuan","non-dropping-particle":"","parse-names":false,"suffix":""},{"dropping-particle":"","family":"Peng","given":"Qiuchen","non-dropping-particle":"","parse-names":false,"suffix":""},{"dropping-particle":"","family":"He","given":"Juan","non-dropping-particle":"","parse-names":false,"suffix":""},{"dropping-particle":"","family":"Hou","given":"Hongwei","non-dropping-particle":"","parse-names":false,"suffix":""},{"dropping-particle":"","family":"Li","given":"Kai","non-dropping-particle":"","parse-names":false,"suffix":""}],"container-title":"Materials Chemistry Frontiers","id":"ITEM-2","issue":"1","issued":{"date-parts":[["2019"]]},"page":"50-56","publisher":"Royal Society of Chemistry","title":"An o-phthalimide-based multistimuli-responsive aggregation-induced emission (AIE) system","type":"article-journal","volume":"3"},"uris":["http://www.mendeley.com/documents/?uuid=3a325b43-89b6-4dae-ac7f-29c3f6e81157"]},{"id":"ITEM-3","itemData":{"DOI":"10.1002/adma.201805220","ISSN":"15214095","PMID":"30318706","abstract":"Aggregation-induced emission (AIE) luminogens (AIEgens) with red/near-infrared (NIR) emissions are appealing for applications in optoelectronics and biomedical engineering owing to their intrinsic advantages of efficient solid-state emission, low background, and deep tissue penetration. In this context, an AIEgen with long-wavelength emission is synthesized by introducing tetraphenylethene (TPE) to the periphery of electron-deficient spiro-benzo[d]imidazole-2,1′-cyclohexane (BI). The resulting AIEgen, abbreviated as 2TPE-BI, adopts a donor–acceptor structure and shows bathochromic absorption and emission with a larger Stokes shift of 157 nm in acetonitrile than that based on benzo[c][1,2,5]thiadiazole. It also exhibits a high solid-state fluorescence quantum yield of 56.6%. By further insertion of thiophene to its molecular structure generates 2TPE-2T-BI with higher conjugation and NIR emission. 2TPE-2T-BI can be fabricated into AIE dots for in vivo metabolic labeling through bio-orthogonal click chemistry. These results open a new approach for facile construction of long-wavelength emissive AIEgens based on the BI core.","author":[{"dropping-particle":"","family":"Ni","given":"Jen Shyang","non-dropping-particle":"","parse-names":false,"suffix":""},{"dropping-particle":"","family":"Zhang","given":"Pengfei","non-dropping-particle":"","parse-names":false,"suffix":""},{"dropping-particle":"","family":"Jiang","given":"Tao","non-dropping-particle":"","parse-names":false,"suffix":""},{"dropping-particle":"","family":"Chen","given":"Yuncong","non-dropping-particle":"","parse-names":false,"suffix":""},{"dropping-particle":"","family":"Su","given":"Huifang","non-dropping-particle":"","parse-names":false,"suffix":""},{"dropping-particle":"","family":"Wang","given":"Dong","non-dropping-particle":"","parse-names":false,"suffix":""},{"dropping-particle":"","family":"Yu","given":"Zhen Qiang","non-dropping-particle":"","parse-names":false,"suffix":""},{"dropping-particle":"","family":"Kwok","given":"Ryan T.K.","non-dropping-particle":"","parse-names":false,"suffix":""},{"dropping-particle":"","family":"Zhao","given":"Zujin","non-dropping-particle":"","parse-names":false,"suffix":""},{"dropping-particle":"","family":"Lam","given":"Jacky W.Y.","non-dropping-particle":"","parse-names":false,"suffix":""},{"dropping-particle":"","family":"Tang","given":"Ben Zhong","non-dropping-particle":"","parse-names":false,"suffix":""}],"container-title":"Advanced Materials","id":"ITEM-3","issue":"50","issued":{"date-parts":[["2018"]]},"page":"1-9","title":"Red/NIR-Emissive Benzo[d]imidazole-Cored AIEgens: Facile Molecular Design for Wavelength Extending and In Vivo Tumor Metabolic Imaging","type":"article-journal","volume":"30"},"uris":["http://www.mendeley.com/documents/?uuid=33563a9a-753a-4f65-9bec-0bf4764af45b"]},{"id":"ITEM-4","itemData":{"DOI":"10.1039/c8mh01331d","ISSN":"20516355","abstract":"Since the introduction of the concept of aggregation-induced emission (AIE) in 2001, many research groups have become involved in AIE research. Aggregation-induced emission luminogens (AIEgens) have emerged as a novel type of advanced material with excellent performance in various fields. Much effort has been devoted to determining the AIE mechanism(s) by theoreticians and experimentalists. Restriction of intramolecular motion has been recognized as the general working mechanism of AIE, but the mechanims of some AIE systems still remain unclear. In this focus article, the progress of the fundamental understanding of the AIE mechanism is reviewed and the future developments in AIE research are discussed. The goal is to provide a brief yet insightful introduction and interpretation of the subject to both new and experienced AIE researchers.","author":[{"dropping-particle":"","family":"Chen","given":"Yuncong","non-dropping-particle":"","parse-names":false,"suffix":""},{"dropping-particle":"","family":"Lam","given":"Jacky W.Y.","non-dropping-particle":"","parse-names":false,"suffix":""},{"dropping-particle":"","family":"Kwok","given":"Ryan T.K.","non-dropping-particle":"","parse-names":false,"suffix":""},{"dropping-particle":"","family":"Liu","given":"Bin","non-dropping-particle":"","parse-names":false,"suffix":""},{"dropping-particle":"","family":"Tang","given":"Ben Zhong","non-dropping-particle":"","parse-names":false,"suffix":""}],"container-title":"Materials Horizons","id":"ITEM-4","issue":"3","issued":{"date-parts":[["2019"]]},"page":"428-433","publisher":"Royal Society of Chemistry","title":"Aggregation-induced emission: Fundamental understanding and future developments","type":"article-journal","volume":"6"},"uris":["http://www.mendeley.com/documents/?uuid=88b696ac-15b6-4111-a729-eb4687755739"]},{"id":"ITEM-5","itemData":{"DOI":"10.1002/adma.201801350","ISSN":"15214095","PMID":"30066341","abstract":"Photodynamic therapy is arising as a noninvasive treatment modality for cancer and other diseases. One of the key factors to determine the therapeutic function is the efficiency of photosensitizers (PSs). Opposed to traditional PSs, which show quenched fluorescence and reduced singlet oxygen production in the aggregate state, PSs with aggregation-induced emission (AIE) exhibit enhanced fluorescence and strong photosensitization ability in nanoparticles. Here, the design principles of AIE PSs and their biomedical applications are discussed in detail, starting with a summary of traditional PSs, followed by a comparison between traditional and AIE PSs to highlight the various design strategies and unique features of the latter. Subsequently, the applications of AIE PSs in photodynamic cancer cell ablation, bacteria killing, and image-guided therapy are discussed using charged AIE PSs, AIE PS molecular probes, and AIE PS nanoparticles as examples. These studies have demonstrated the great potential of AIE PSs as effective theranostic agents to treat tumor or bacterial infection. This review hopefully will spur more research interest in AIE PSs for future translational research.","author":[{"dropping-particle":"","family":"Hu","given":"Fang","non-dropping-particle":"","parse-names":false,"suffix":""},{"dropping-particle":"","family":"Xu","given":"Shidang","non-dropping-particle":"","parse-names":false,"suffix":""},{"dropping-particle":"","family":"Liu","given":"Bin","non-dropping-particle":"","parse-names":false,"suffix":""}],"container-title":"Advanced Materials","id":"ITEM-5","issue":"45","issued":{"date-parts":[["2018"]]},"page":"1-29","title":"Photosensitizers with Aggregation-Induced Emission: Materials and Biomedical Applications","type":"article-journal","volume":"30"},"uris":["http://www.mendeley.com/documents/?uuid=5e19742a-8296-4b27-a43f-c690955734da"]}],"mendeley":{"formattedCitation":"&lt;sup&gt;91–95&lt;/sup&gt;","plainTextFormattedCitation":"91–95","previouslyFormattedCitation":"&lt;sup&gt;92–96&lt;/sup&gt;"},"properties":{"noteIndex":0},"schema":"https://github.com/citation-style-language/schema/raw/master/csl-citation.json"}</w:instrText>
      </w:r>
      <w:r w:rsidR="005A014F" w:rsidRPr="007F6A84">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91–95</w:t>
      </w:r>
      <w:r w:rsidR="005A014F" w:rsidRPr="007F6A84">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r w:rsidR="005A014F" w:rsidRPr="007F6A84">
        <w:rPr>
          <w:rFonts w:asciiTheme="majorBidi" w:hAnsiTheme="majorBidi" w:cstheme="majorBidi"/>
          <w:sz w:val="28"/>
          <w:szCs w:val="28"/>
          <w:lang w:bidi="ar-IQ"/>
        </w:rPr>
        <w:t xml:space="preserve"> Previous studies have shown that cyano groups  make the acrylonitrile with twisted structures which leads avoids aggregation caused quenching (ACQ) and appear AIE properties in the aggregat</w:t>
      </w:r>
      <w:r w:rsidR="00A11A23">
        <w:rPr>
          <w:rFonts w:asciiTheme="majorBidi" w:hAnsiTheme="majorBidi" w:cstheme="majorBidi"/>
          <w:sz w:val="28"/>
          <w:szCs w:val="28"/>
          <w:lang w:bidi="ar-IQ"/>
        </w:rPr>
        <w:t>ion</w:t>
      </w:r>
      <w:r w:rsidR="005A014F" w:rsidRPr="007F6A84">
        <w:rPr>
          <w:rFonts w:asciiTheme="majorBidi" w:hAnsiTheme="majorBidi" w:cstheme="majorBidi"/>
          <w:sz w:val="28"/>
          <w:szCs w:val="28"/>
          <w:lang w:bidi="ar-IQ"/>
        </w:rPr>
        <w:t xml:space="preserve"> state in aqueous environment</w:t>
      </w:r>
      <w:r w:rsidR="005A014F" w:rsidRPr="007F6A84">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{"citationItems":[{"id":"ITEM-1","itemData":{"DOI":"10.1002/anie.200461172","ISSN":"14337851","abstract":"Get turned on: Fluorescent photochromic organic nanoparticles (FPONs) of 1 (see picture) show a strongly enhanced fluorescence emission with increasing concentration and bistable photochromism. High-contrast on/off fluorescence switching has been successfully implemented in size-tuned FPONs of 1 and also in a photo-rewritable polymer film highly loaded with 1. (Chemical equation presented).","author":[{"dropping-particle":"","family":"Lim","given":"Seon Jeong","non-dropping-particle":"","parse-names":false,"suffix":""},{"dropping-particle":"","family":"An","given":"Byeong Kwan","non-dropping-particle":"","parse-names":false,"suffix":""},{"dropping-particle":"","family":"Sang","given":"Don Jung","non-dropping-particle":"","parse-names":false,"suffix":""},{"dropping-particle":"","family":"Chung","given":"Myung Ae","non-dropping-particle":"","parse-names":false,"suffix":""},{"dropping-particle":"","family":"Soo","given":"Young Park","non-dropping-particle":"","parse-names":false,"suffix":""}],"container-title":"Angewandte Chemie - International Edition","id":"ITEM-1","issue":"46","issued":{"date-parts":[["2004"]]},"page":"6346-6350","title":"Photoswitchable organic nanoparticles and a polymer film employing multifunctional molecules with enhanced fluorescence emission and bistable photochromism","type":"article-journal","volume":"43"},"uris":["http://www.mendeley.com/documents/?uuid=bd8e9666-c95a-4d24-9e0a-1a30162fbe2d"]},{"id":"ITEM-2","itemData":{"DOI":"10.1021/ja0269082","ISSN":"00027863","PMID":"12452716","abstract":"A new class of organic nanoparticles (CN-MBE nanoparticles) with a mean diameter of ca. 30-40 nm, which exhibit a strongly enhanced fluorescence emission, were prepared by a simple reprecipitation method. CN-MBE (1-cyano-trans-1,2-bis-(4′-methylbiphenyl)ethylene) is very weakly fluorescent in solution, but the intensity is increased by almost 700 times in the nanoparticles. Enhanced emission in CN-MBE nanoparticles is attributed to the synergetic effect of intramolecular planarization and J-type aggregate formation (restricted excimer formation) in nanopaticles. On/off fluorescence switching for organic vapor was demonstrated with CN-MBE nanoparticles.","author":[{"dropping-particle":"","family":"An","given":"Byeong Kwan","non-dropping-particle":"","parse-names":false,"suffix":""},{"dropping-particle":"","family":"Kwon","given":"Soon Ki","non-dropping-particle":"","parse-names":false,"suffix":""},{"dropping-particle":"","family":"Jung","given":"Sang Don","non-dropping-particle":"","parse-names":false,"suffix":""},{"dropping-particle":"","family":"Park","given":"Soo Young","non-dropping-particle":"","parse-names":false,"suffix":""}],"container-title":"Journal of the American Chemical Society","id":"ITEM-2","issue":"48","issued":{"date-parts":[["2002"]]},"page":"14410-14415","title":"Enhanced emission and its switching in fluorescent organic nanoparticles","type":"article-journal","volume":"124"},"uris":["http://www.mendeley.com/documents/?uuid=dc0239b5-32c2-41fd-baa2-c3b8a75474d7"]}],"mendeley":{"formattedCitation":"&lt;sup&gt;96,97&lt;/sup&gt;","plainTextFormattedCitation":"96,97","previouslyFormattedCitation":"&lt;sup&gt;97,98&lt;/sup&gt;"},"properties":{"noteIndex":0},"schema":"https://github.com/citation-style-language/schema/raw/master/csl-citation.json"}</w:instrText>
      </w:r>
      <w:r w:rsidR="005A014F" w:rsidRPr="007F6A84">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96,97</w:t>
      </w:r>
      <w:r w:rsidR="005A014F" w:rsidRPr="007F6A84">
        <w:rPr>
          <w:rFonts w:asciiTheme="majorBidi" w:hAnsiTheme="majorBidi" w:cstheme="majorBidi"/>
          <w:sz w:val="28"/>
          <w:szCs w:val="28"/>
          <w:lang w:bidi="ar-IQ"/>
        </w:rPr>
        <w:fldChar w:fldCharType="end"/>
      </w:r>
      <w:r w:rsidR="00E53420">
        <w:rPr>
          <w:rFonts w:asciiTheme="majorBidi" w:hAnsiTheme="majorBidi" w:cstheme="majorBidi"/>
          <w:sz w:val="28"/>
          <w:szCs w:val="28"/>
          <w:lang w:bidi="ar-IQ"/>
        </w:rPr>
        <w:t>.</w:t>
      </w:r>
      <w:r w:rsidR="00E53420" w:rsidRPr="00E53420">
        <w:t xml:space="preserve"> </w:t>
      </w:r>
      <w:r w:rsidR="00E53420" w:rsidRPr="00E53420">
        <w:rPr>
          <w:rFonts w:asciiTheme="majorBidi" w:hAnsiTheme="majorBidi" w:cstheme="majorBidi"/>
          <w:sz w:val="28"/>
          <w:szCs w:val="28"/>
          <w:lang w:bidi="ar-IQ"/>
        </w:rPr>
        <w:t>On the basis of acrylonitriles, numerous multicolor brilliantly emissive AIE luminogens (AIEgens) have been created and used in a variety of applications, including one- and two-photon bioimaging and fluorescence sensing</w:t>
      </w:r>
      <w:r w:rsidR="005A014F" w:rsidRPr="00E53420">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{"citationItems":[{"id":"ITEM-1","itemData":{"DOI":"10.1021/nn507072r","ISSN":"1936-0851","author":[{"dropping-particle":"","family":"Mandal","given":"Amal Kumar","non-dropping-particle":"","parse-names":false,"suffix":""},{"dropping-particle":"","family":"Sreejith","given":"Sivaramapanicker","non-dropping-particle":"","parse-names":false,"suffix":""},{"dropping-particle":"","family":"He","given":"Tingchao","non-dropping-particle":"","parse-names":false,"suffix":""},{"dropping-particle":"","family":"Maji","given":"Swarup Kumar","non-dropping-particle":"","parse-names":false,"suffix":""},{"dropping-particle":"","family":"Wang","given":"Xiao-Jun","non-dropping-particle":"","parse-names":false,"suffix":""},{"dropping-particle":"","family":"Ong","given":"Shi Li","non-dropping-particle":"","parse-names":false,"suffix":""},{"dropping-particle":"","family":"Joseph","given":"James","non-dropping-particle":"","parse-names":false,"suffix":""},{"dropping-particle":"","family":"Sun","given":"Handong","non-dropping-particle":"","parse-names":false,"suffix":""},{"dropping-particle":"","family":"Zhao","given":"Yanli","non-dropping-particle":"","parse-names":false,"suffix":""}],"container-title":"ACS Nano","id":"ITEM-1","issue":"5","issued":{"date-parts":[["2015","5","26"]]},"page":"4796-4805","publisher":"ACS Publications","title":"Three-Photon-Excited Luminescence from Unsymmetrical Cyanostilbene Aggregates: Morphology Tuning and Targeted Bioimaging","type":"article-journal","volume":"9"},"uris":["http://www.mendeley.com/documents/?uuid=fdff6351-020a-4be3-aa6d-5b0c57b36591"]},{"id":"ITEM-2","itemData":{"DOI":"10.1007/s12274-017-1728-7","ISSN":"1998-0124","author":[{"dropping-particle":"","family":"Kim","given":"Ka Young","non-dropping-particle":"","parse-names":false,"suffix":""},{"dropping-particle":"","family":"Jin","given":"Hanyong","non-dropping-particle":"","parse-names":false,"suffix":""},{"dropping-particle":"","family":"Park","given":"Jaehyeon","non-dropping-particle":"","parse-names":false,"suffix":""},{"dropping-particle":"","family":"Jung","given":"Sung Ho","non-dropping-particle":"","parse-names":false,"suffix":""},{"dropping-particle":"","family":"Lee","given":"Ji Ha","non-dropping-particle":"","parse-names":false,"suffix":""},{"dropping-particle":"","family":"Park","given":"Hyesong","non-dropping-particle":"","parse-names":false,"suffix":""},{"dropping-particle":"","family":"Kim","given":"Sung Kuk","non-dropping-particle":"","parse-names":false,"suffix":""},{"dropping-particle":"","family":"Bae","given":"Jeehyeon","non-dropping-particle":"","parse-names":false,"suffix":""},{"dropping-particle":"","family":"Jung","given":"Jong Hwa","non-dropping-particle":"","parse-names":false,"suffix":""}],"container-title":"Nano Research","id":"ITEM-2","issue":"2","issued":{"date-parts":[["2018","2"]]},"page":"1082-1098","title":"Mitochondria-targeting self-assembled nanoparticles derived from triphenylphosphonium-conjugated cyanostilbene enable site-specific imaging and anticancer drug delivery","type":"article-journal","volume":"11"},"uris":["http://www.mendeley.com/documents/?uuid=93c34db4-e01a-4bd7-aaa8-25d4c05a5829"]},{"id":"ITEM-3","itemData":{"DOI":"10.1002/adma.201606167","ISSN":"15214095","PMID":"28195448","abstract":"The first mitochondrion-anchoring photosensitizer that specifically generates singlet oxygen (1O2) in mitochondria under white light irradiation that can serve as a highly effective radiosensitizer is reported here, significantly sensitizing cancer cells to ionizing radiation. An aggregation-induced emission luminogen (AIEgen), namely DPA-SCP, is rationally designed with α-cyanostilbene as a simple building block to reveal AIE, diphenylamino (DPA) group as a strong electron donating group to benefit red emission and efficient light-controlled 1O2 generation, as well as a pyridinium salt as the targeting moiety to ensure specific mitochondrial localization. The AIE signature endows DPA-SCP with the capacity to visualize mitochondria in a fluorescence turn-on mode. It is found that under optimized experimental condition, DPA-SCP with white light does not lead to apoptosis/death of cancer cells, whereas provides an elevated 1O2 environment in the mitochondria. More importantly, increasing intracellular level of 1O2 originated from mitochondria is demonstrated to be a generic method to enhance the radiosensitivity of cancer cells with a supra-additive synergistic effect of “0 + 1 &gt; 1.” Noteworthy is that “DPA-SCP + white light” achieves a high SER10 value of 1.62, which is much larger than that of the most popularly used radiosensitizers, gold nanoparticles (1.19), and paclitaxel (1.32).","author":[{"dropping-particle":"","family":"Yu","given":"Chris Y.Y.","non-dropping-particle":"","parse-names":false,"suffix":""},{"dropping-particle":"","family":"Xu","given":"Huae","non-dropping-particle":"","parse-names":false,"suffix":""},{"dropping-particle":"","family":"Ji","given":"Shenglu","non-dropping-particle":"","parse-names":false,"suffix":""},{"dropping-particle":"","family":"Kwok","given":"Ryan T.K.","non-dropping-particle":"","parse-names":false,"suffix":""},{"dropping-particle":"","family":"Lam","given":"Jacky W.Y.","non-dropping-particle":"","parse-names":false,"suffix":""},{"dropping-particle":"","family":"Li","given":"Xiaolin","non-dropping-particle":"","parse-names":false,"suffix":""},{"dropping-particle":"","family":"Krishnan","given":"Sunil","non-dropping-particle":"","parse-names":false,"suffix":""},{"dropping-particle":"","family":"Ding","given":"Dan","non-dropping-particle":"","parse-names":false,"suffix":""},{"dropping-particle":"","family":"Tang","given":"Ben Zhong","non-dropping-particle":"","parse-names":false,"suffix":""}],"container-title":"Advanced Materials","id":"ITEM-3","issue":"15","issued":{"date-parts":[["2017"]]},"page":"1-9","title":"Mitochondrion-Anchoring Photosensitizer with Aggregation-Induced Emission Characteristics Synergistically Boosts the Radiosensitivity of Cancer Cells to Ionizing Radiation","type":"article-journal","volume":"29"},"uris":["http://www.mendeley.com/documents/?uuid=2e1dce6b-8d3d-4747-81fe-947bc9c5c7b0"]}],"mendeley":{"formattedCitation":"&lt;sup&gt;98–100&lt;/sup&gt;","plainTextFormattedCitation":"98–100","previouslyFormattedCitation":"&lt;sup&gt;99–101&lt;/sup&gt;"},"properties":{"noteIndex":0},"schema":"https://github.com/citation-style-language/schema/raw/master/csl-citation.json"}</w:instrText>
      </w:r>
      <w:r w:rsidR="005A014F" w:rsidRPr="00E53420">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98–100</w:t>
      </w:r>
      <w:r w:rsidR="005A014F" w:rsidRPr="00E53420">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 xml:space="preserve">. </w:t>
      </w:r>
      <w:r w:rsidR="00E53420" w:rsidRPr="00E53420">
        <w:rPr>
          <w:rFonts w:asciiTheme="majorBidi" w:hAnsiTheme="majorBidi" w:cstheme="majorBidi"/>
          <w:sz w:val="28"/>
          <w:szCs w:val="28"/>
          <w:lang w:bidi="ar-IQ"/>
        </w:rPr>
        <w:t>Acrylonitriles with intense red emission are especially desired in bioimaging because to their deep tissue penetration, limited background autofluorescence, and reduced photodamage</w:t>
      </w:r>
      <w:r w:rsidR="005A014F" w:rsidRPr="00E53420">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{"citationItems":[{"id":"ITEM-1","itemData":{"DOI":"10.1039/c2cs35313j","ISSN":"14604744","abstract":"The long wavelength (far-red to NIR) analyte-responsive fluorescent probes are advantageous for in vivo bioimaging because of minimum photo-damage to biological samples, deep tissue penetration, and minimum interference from background auto-fluorescence by biomolecules in the living systems. Thus, great interest in the development of new long wavelength analyte-responsive fluorescent probes has emerged in recent years. This review highlights the advances in the development of far-red to NIR fluorescent probes since 2000, and the probes are classified according to their organic dye platforms into various categories, including cyanines, rhodamine analogues, BODIPYs, squaraines, and other types (240 references). © 2012 The Royal Society of Chemistry.","author":[{"dropping-particle":"","family":"Yuan","given":"Lin","non-dropping-particle":"","parse-names":false,"suffix":""},{"dropping-particle":"","family":"Lin","given":"Weiying","non-dropping-particle":"","parse-names":false,"suffix":""},{"dropping-particle":"","family":"Zheng","given":"Kaibo","non-dropping-particle":"","parse-names":false,"suffix":""},{"dropping-particle":"","family":"He","given":"Longwei","non-dropping-particle":"","parse-names":false,"suffix":""},{"dropping-particle":"","family":"Huang","given":"Weimin","non-dropping-particle":"","parse-names":false,"suffix":""}],"container-title":"Chemical Society Reviews","id":"ITEM-1","issue":"2","issued":{"date-parts":[["2013"]]},"page":"622-661","title":"Far-red to near infrared analyte-responsive fluorescent probes based on organic fluorophore platforms for fluorescence imaging","type":"article-journal","volume":"42"},"uris":["http://www.mendeley.com/documents/?uuid=4bbd01d6-62a0-4b77-80e8-abe39073c784"]},{"id":"ITEM-2","itemData":{"DOI":"10.1016/j.trechm.2019.03.002","ISSN":"25895974","abstract":"Small-molecule near-IR (NIR)optical imaging has experienced tremendous advancements over the past two decades, playing important roles in both theory and application in the biomedical field. NIR optical imaging affords improved contrast and depth of tissue penetration by reducing photon scattering, lowering tissue absorption, and minimizing autofluorescence in the NIR window. Moreover, molecular engineering endows small-molecule probes with powerful tunability, providing a valuable means for real-time noninvasive visualization of various biological processes and analytes in vivo with high sensitivity and resolution. In this review, we focus on the most recent advances in the development of small-molecule NIR probes and their applications in bioimaging. We also highlight the challenges and opportunities in this rapidly developing field.","author":[{"dropping-particle":"Bin","family":"Li","given":"Jun","non-dropping-particle":"","parse-names":false,"suffix":""},{"dropping-particle":"","family":"Liu","given":"Hong Wen","non-dropping-particle":"","parse-names":false,"suffix":""},{"dropping-particle":"","family":"Fu","given":"Ting","non-dropping-particle":"","parse-names":false,"suffix":""},{"dropping-particle":"","family":"Wang","given":"Ruowen","non-dropping-particle":"","parse-names":false,"suffix":""},{"dropping-particle":"","family":"Zhang","given":"Xiao Bing","non-dropping-particle":"","parse-names":false,"suffix":""},{"dropping-particle":"","family":"Tan","given":"Weihong","non-dropping-particle":"","parse-names":false,"suffix":""}],"container-title":"Trends in Chemistry","id":"ITEM-2","issue":"2","issued":{"date-parts":[["2019"]]},"page":"224-234","publisher":"Elsevier Ltd","title":"Recent Progress in Small-Molecule Near-IR Probes for Bioimaging","type":"article-journal","volume":"1"},"uris":["http://www.mendeley.com/documents/?uuid=95fd77a2-f839-4e36-94be-f56f281c1eef"]},{"id":"ITEM-3","itemData":{"DOI":"10.1016/j.bmc.2017.02.061","ISSN":"14643391","PMID":"28284863","abstract":"Cancer is a group of diseases responsible for the major causes of mortality and morbidity among people of all ages. Even though medical sciences have made enormous growth, complete treatment of this deadly disease is still a challenging task. Last few decades witnessed an impressive growth in the design and development of near infrared (NIR) fluorophores with and without recognition moieties for molecular recognitions, imaging and image guided surgeries. The present article reviews recently reported NIR emitting organic/inorganic fluorophores that targets and accumulates in organelle/organs specifically for molecular imaging of cancerous cells. Near infrared (NIR probe) with or without a tumor-targeting warhead have been considered and discussed for their applications in the field of cancer imaging. In addition, challenges persist in this area are also delineated in this review.","author":[{"dropping-particle":"","family":"Haque","given":"Ashanul","non-dropping-particle":"","parse-names":false,"suffix":""},{"dropping-particle":"","family":"Faizi","given":"Md Serajul Haque","non-dropping-particle":"","parse-names":false,"suffix":""},{"dropping-particle":"","family":"Rather","given":"Jahangir Ahmad","non-dropping-particle":"","parse-names":false,"suffix":""},{"dropping-particle":"","family":"Khan","given":"Muhammad S.","non-dropping-particle":"","parse-names":false,"suffix":""}],"container-title":"Bioorganic and Medicinal Chemistry","id":"ITEM-3","issue":"7","issued":{"date-parts":[["2017"]]},"page":"2017-2034","title":"Next generation NIR fluorophores for tumor imaging and fluorescence-guided surgery: A review","type":"article-journal","volume":"25"},"uris":["http://www.mendeley.com/documents/?uuid=f1b2b5ae-215f-4fe4-a91b-a61efbc30bc9"]}],"mendeley":{"formattedCitation":"&lt;sup&gt;101–103&lt;/sup&gt;","plainTextFormattedCitation":"101–103","previouslyFormattedCitation":"&lt;sup&gt;102–104&lt;/sup&gt;"},"properties":{"noteIndex":0},"schema":"https://github.com/citation-style-language/schema/raw/master/csl-citation.json"}</w:instrText>
      </w:r>
      <w:r w:rsidR="005A014F" w:rsidRPr="00E53420">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101–103</w:t>
      </w:r>
      <w:r w:rsidR="005A014F" w:rsidRPr="00E53420">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r w:rsidR="005A014F" w:rsidRPr="007F6A84">
        <w:rPr>
          <w:rFonts w:asciiTheme="majorBidi" w:hAnsiTheme="majorBidi" w:cstheme="majorBidi"/>
          <w:sz w:val="28"/>
          <w:szCs w:val="28"/>
          <w:lang w:bidi="ar-IQ"/>
        </w:rPr>
        <w:t xml:space="preserve"> Unfortunately, acrylonitrile-based AIEgens with highly red-emissive are still rare</w:t>
      </w:r>
      <w:r w:rsidR="005A014F" w:rsidRPr="007F6A84">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{"citationItems":[{"id":"ITEM-1","itemData":{"DOI":"10.1039/C4TC01763C","ISSN":"2050-7526","abstract":"A highly efficient deep red/near-infrared emitting organic solid based on a β-dicyanostyrylbenzene derivative was reported.","author":[{"dropping-particle":"","family":"Kim","given":"Mina","non-dropping-particle":"","parse-names":false,"suffix":""},{"dropping-particle":"","family":"Whang","given":"Dong Ryeol","non-dropping-particle":"","parse-names":false,"suffix":""},{"dropping-particle":"","family":"Gierschner","given":"Johannes","non-dropping-particle":"","parse-names":false,"suffix":""},{"dropping-particle":"","family":"Park","given":"Soo Young","non-dropping-particle":"","parse-names":false,"suffix":""}],"container-title":"Journal of Materials Chemistry C","id":"ITEM-1","issue":"2","issued":{"date-parts":[["2015"]]},"page":"231-234","publisher":"Royal Society of Chemistry","title":"A distyrylbenzene based highly efficient deep red/near-infrared emitting organic solid","type":"article-journal","volume":"3"},"uris":["http://www.mendeley.com/documents/?uuid=271daa5e-9d0c-46fc-bdad-ce14181124c8"]},{"id":"ITEM-2","itemData":{"DOI":"10.1021/acs.jpcc.6b01334","ISSN":"1932-7447","author":[{"dropping-particle":"","family":"Paramasivam","given":"Mahalingavelar","non-dropping-particle":"","parse-names":false,"suffix":""},{"dropping-particle":"","family":"Kanvah","given":"Sriram","non-dropping-particle":"","parse-names":false,"suffix":""}],"container-title":"The Journal of Physical Chemistry C","id":"ITEM-2","issue":"20","issued":{"date-parts":[["2016","5","26"]]},"page":"10757-10769","publisher":"ACS Publications","title":"Rational Tuning of AIEE Active Coumarin Based α-Cyanostilbenes toward Far-Red/NIR Region Using Different π-Spacer and Acceptor Units","type":"article-journal","volume":"120"},"uris":["http://www.mendeley.com/documents/?uuid=3a7b33ea-5832-44bb-a3c1-4167d1d2211c"]},{"id":"ITEM-3","itemData":{"DOI":"10.1021/ja806162h","ISSN":"0002-7863","author":[{"dropping-particle":"","family":"An","given":"Byeong-kwan","non-dropping-particle":"","parse-names":false,"suffix":""},{"dropping-particle":"","family":"Gihm","given":"Se Hoon","non-dropping-particle":"","parse-names":false,"suffix":""},{"dropping-particle":"","family":"Chung","given":"Jong Won","non-dropping-particle":"","parse-names":false,"suffix":""},{"dropping-particle":"","family":"Park","given":"Chong Rae","non-dropping-particle":"","parse-names":false,"suffix":""},{"dropping-particle":"","family":"Kwon","given":"Soon-ki","non-dropping-particle":"","parse-names":false,"suffix":""},{"dropping-particle":"","family":"Park","given":"Soo Young","non-dropping-particle":"","parse-names":false,"suffix":""}],"container-title":"Journal of the American Chemical Society","id":"ITEM-3","issue":"11","issued":{"date-parts":[["2009","3","25"]]},"page":"3950-3957","title":"Color-Tuned Highly Fluorescent Organic Nanowires/Nanofabrics: Easy Massive Fabrication and Molecular Structural Origin","type":"article-journal","volume":"131"},"uris":["http://www.mendeley.com/documents/?uuid=cada4284-d918-42b9-896e-1281c85edfb4"]},{"id":"ITEM-4","itemData":{"DOI":"10.1002/anie.201507031","ISSN":"15213773","PMID":"26576818","abstract":"The development of organic fluorophores with efficient solid-state emissions or aggregated-state emissions in the red to near-infrared region is still challenging. Reported herein are fluorophores having aggregation-induced emission ranging from the orange to far red/near-infrared (FR/NIR) region. The bioimaging performance of the designed fluorophore is shown to have potential as FR/NIR fluorescent probes for biological applications. Twisted emissions: Fluorophores with aggregation-induced emission (AIE) in the solid state are reported. The emissions range from the orange to far red/near-infrared (FR/NIR) regions, and the molecules have twisted molecular conformations. The bioimaging performance of the designed fluorophores shows that they have potential as FR/NIR fluorescent probes for biological applications.","author":[{"dropping-particle":"","family":"Lu","given":"Hongguang","non-dropping-particle":"","parse-names":false,"suffix":""},{"dropping-particle":"","family":"Zheng","given":"Yadan","non-dropping-particle":"","parse-names":false,"suffix":""},{"dropping-particle":"","family":"Zhao","given":"Xiaowei","non-dropping-particle":"","parse-names":false,"suffix":""},{"dropping-particle":"","family":"Wang","given":"Lijuan","non-dropping-particle":"","parse-names":false,"suffix":""},{"dropping-particle":"","family":"Ma","given":"Suqian","non-dropping-particle":"","parse-names":false,"suffix":""},{"dropping-particle":"","family":"Han","given":"Xiongqi","non-dropping-particle":"","parse-names":false,"suffix":""},{"dropping-particle":"","family":"Xu","given":"Bin","non-dropping-particle":"","parse-names":false,"suffix":""},{"dropping-particle":"","family":"Tian","given":"Wenjing","non-dropping-particle":"","parse-names":false,"suffix":""},{"dropping-particle":"","family":"Gao","given":"Hui","non-dropping-particle":"","parse-names":false,"suffix":""}],"container-title":"Angewandte Chemie - International Edition","id":"ITEM-4","issue":"1","issued":{"date-parts":[["2016"]]},"page":"155-159","title":"Highly Efficient Far Red/Near-Infrared Solid Fluorophores: Aggregation-Induced Emission, Intramolecular Charge Transfer, Twisted Molecular Conformation, and Bioimaging Applications","type":"article-journal","volume":"55"},"uris":["http://www.mendeley.com/documents/?uuid=67a37d0e-f4fc-4d99-af3a-f97b734a75a2"]},{"id":"ITEM-5","itemData":{"DOI":"10.1021/am4058309","ISSN":"19448252","PMID":"24555855","abstract":"Cyano-substituted diarylethlene derivatives R-OMe (-H, -CF3) with different peripheral substituted groups were synthesized in high yield. Water-soluble red fluorescent organic nanoparticles (FONs) could be facilely prepared from them via hydrophobic interaction with polyoxyethylene- polyoxypropylene-polyoxyethylene triblock copolymer (Pluronic F127). The optical properties and surface morphology of the synthesized FONs were characterized, and their biocompatibilities as well as their applications in cell imaging were further investigated. We demonstrate that such red FONs exhibit antiaggregation-caused quenching properties, broad excitation wavelengths, excellent water dispersibilities, and biocompatibilities, making them promising for cell imaging. © 2014 American Chemical Society.","author":[{"dropping-particle":"","family":"Zhang","given":"Xiqi","non-dropping-particle":"","parse-names":false,"suffix":""},{"dropping-particle":"","family":"Zhang","given":"Xiaoyong","non-dropping-particle":"","parse-names":false,"suffix":""},{"dropping-particle":"","family":"Yang","given":"Bin","non-dropping-particle":"","parse-names":false,"suffix":""},{"dropping-particle":"","family":"Zhang","given":"Yaling","non-dropping-particle":"","parse-names":false,"suffix":""},{"dropping-particle":"","family":"Wei","given":"Yen","non-dropping-particle":"","parse-names":false,"suffix":""}],"container-title":"ACS Applied Materials and Interfaces","id":"ITEM-5","issue":"5","issued":{"date-parts":[["2014"]]},"page":"3600-3606","title":"A new class of red fluorescent organic nanoparticles: Noncovalent fabrication and cell imaging applications","type":"article-journal","volume":"6"},"uris":["http://www.mendeley.com/documents/?uuid=0472a2db-92b4-4e99-8825-44ef93df8c89"]}],"mendeley":{"formattedCitation":"&lt;sup&gt;104–108&lt;/sup&gt;","plainTextFormattedCitation":"104–108","previouslyFormattedCitation":"&lt;sup&gt;105–109&lt;/sup&gt;"},"properties":{"noteIndex":0},"schema":"https://github.com/citation-style-language/schema/raw/master/csl-citation.json"}</w:instrText>
      </w:r>
      <w:r w:rsidR="005A014F" w:rsidRPr="007F6A84">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104–108</w:t>
      </w:r>
      <w:r w:rsidR="005A014F" w:rsidRPr="007F6A84">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r w:rsidR="005A014F" w:rsidRPr="007F6A84">
        <w:rPr>
          <w:rFonts w:asciiTheme="majorBidi" w:hAnsiTheme="majorBidi" w:cstheme="majorBidi"/>
          <w:sz w:val="28"/>
          <w:szCs w:val="28"/>
          <w:lang w:bidi="ar-IQ"/>
        </w:rPr>
        <w:t xml:space="preserve"> In addition, their synthesis i</w:t>
      </w:r>
      <w:r w:rsidR="00E53420">
        <w:rPr>
          <w:rFonts w:asciiTheme="majorBidi" w:hAnsiTheme="majorBidi" w:cstheme="majorBidi"/>
          <w:sz w:val="28"/>
          <w:szCs w:val="28"/>
          <w:lang w:bidi="ar-IQ"/>
        </w:rPr>
        <w:t>nclude</w:t>
      </w:r>
      <w:r w:rsidR="005A014F" w:rsidRPr="007F6A84">
        <w:rPr>
          <w:rFonts w:asciiTheme="majorBidi" w:hAnsiTheme="majorBidi" w:cstheme="majorBidi"/>
          <w:sz w:val="28"/>
          <w:szCs w:val="28"/>
          <w:lang w:bidi="ar-IQ"/>
        </w:rPr>
        <w:t>s multi-step reaction methods and purification</w:t>
      </w:r>
      <w:r w:rsidR="00E53420">
        <w:rPr>
          <w:rFonts w:asciiTheme="majorBidi" w:hAnsiTheme="majorBidi" w:cstheme="majorBidi"/>
          <w:sz w:val="28"/>
          <w:szCs w:val="28"/>
          <w:lang w:bidi="ar-IQ"/>
        </w:rPr>
        <w:t xml:space="preserve"> or</w:t>
      </w:r>
      <w:r w:rsidR="00E53420" w:rsidRPr="00E53420">
        <w:rPr>
          <w:rFonts w:asciiTheme="majorBidi" w:hAnsiTheme="majorBidi" w:cstheme="majorBidi"/>
          <w:sz w:val="28"/>
          <w:szCs w:val="28"/>
          <w:lang w:bidi="ar-IQ"/>
        </w:rPr>
        <w:t xml:space="preserve"> </w:t>
      </w:r>
      <w:r w:rsidR="00E53420" w:rsidRPr="007F6A84">
        <w:rPr>
          <w:rFonts w:asciiTheme="majorBidi" w:hAnsiTheme="majorBidi" w:cstheme="majorBidi"/>
          <w:sz w:val="28"/>
          <w:szCs w:val="28"/>
          <w:lang w:bidi="ar-IQ"/>
        </w:rPr>
        <w:t>time-consuming isolation</w:t>
      </w:r>
      <w:r w:rsidR="00E53420">
        <w:rPr>
          <w:rFonts w:asciiTheme="majorBidi" w:hAnsiTheme="majorBidi" w:cstheme="majorBidi"/>
          <w:sz w:val="28"/>
          <w:szCs w:val="28"/>
          <w:lang w:bidi="ar-IQ"/>
        </w:rPr>
        <w:t xml:space="preserve"> </w:t>
      </w:r>
      <w:r w:rsidR="005A014F" w:rsidRPr="007F6A84">
        <w:rPr>
          <w:rFonts w:asciiTheme="majorBidi" w:hAnsiTheme="majorBidi" w:cstheme="majorBidi"/>
          <w:sz w:val="28"/>
          <w:szCs w:val="28"/>
          <w:lang w:bidi="ar-IQ"/>
        </w:rPr>
        <w:t>, due to their structures are complicated</w:t>
      </w:r>
      <w:r w:rsidR="005A014F" w:rsidRPr="007F6A84">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{"citationItems":[{"id":"ITEM-1","itemData":{"DOI":"10.1021/jacs.9b06196","ISSN":"15205126","PMID":"31436971","abstract":"Acrylonitriles with aggregation-induced emission (AIE) characteristics have been found to show promising applications in two-photon biomedical imaging. Generally, elaborate synthetic efforts are required to achieve different acrylonitriles with distinct functionalities. In this work, we first reported the synthesis of two different group-functionalized AIE-active acrylonitriles (TPAT-AN-XF and 2TPAT-AN) obtained simply by mixing the same reactants at different temperatures using a facile and transition metal-free synthetic method. These two AIE luminogens (AIEgens) exhibit unique properties such as bright red emission in the solid state, large Stokes shift, and large two-photon absorption cross section. Water-soluble nanoparticles (NPs) of 2TPAT-AN were prepared by a nanoprecipitation method. In vitro imaging data show that 2TPAT-AN NPs can selectively stain lysosome in live cells. Besides one-photon imaging, remarkable two-photon imaging of live tumor tissues can be achieved with high resolution and deep tissue penetration. 2TPAT-AN NPs show high biocompatibility and are successfully utilized in in vivo long-term imaging of mouse tumors with a high signal-to-noise ratio. Thus, the present work is anticipated to shed light on the preparation of a library of AIE-active functionalized acrylonitriles with intriguing properties for biomedical applications.","author":[{"dropping-particle":"","family":"Niu","given":"Guangle","non-dropping-particle":"","parse-names":false,"suffix":""},{"dropping-particle":"","family":"Zheng","given":"Xiuli","non-dropping-particle":"","parse-names":false,"suffix":""},{"dropping-particle":"","family":"Zhao","given":"Zheng","non-dropping-particle":"","parse-names":false,"suffix":""},{"dropping-particle":"","family":"Zhang","given":"Haoke","non-dropping-particle":"","parse-names":false,"suffix":""},{"dropping-particle":"","family":"Wang","given":"Jianguo","non-dropping-particle":"","parse-names":false,"suffix":""},{"dropping-particle":"","family":"He","given":"Xuewen","non-dropping-particle":"","parse-names":false,"suffix":""},{"dropping-particle":"","family":"Chen","given":"Yuncong","non-dropping-particle":"","parse-names":false,"suffix":""},{"dropping-particle":"","family":"Shi","given":"Xiujuan","non-dropping-particle":"","parse-names":false,"suffix":""},{"dropping-particle":"","family":"Ma","given":"Chao","non-dropping-particle":"","parse-names":false,"suffix":""},{"dropping-particle":"","family":"Kwok","given":"Ryan T.K.","non-dropping-particle":"","parse-names":false,"suffix":""},{"dropping-particle":"","family":"Lam","given":"Jacky W.Y.","non-dropping-particle":"","parse-names":false,"suffix":""},{"dropping-particle":"","family":"Sung","given":"Herman H.Y.","non-dropping-particle":"","parse-names":false,"suffix":""},{"dropping-particle":"","family":"Williams","given":"Ian D.","non-dropping-particle":"","parse-names":false,"suffix":""},{"dropping-particle":"","family":"Wong","given":"Kam Sing","non-dropping-particle":"","parse-names":false,"suffix":""},{"dropping-particle":"","family":"Wang","given":"Pengfei","non-dropping-particle":"","parse-names":false,"suffix":""},{"dropping-particle":"","family":"Tang","given":"Ben Zhong","non-dropping-particle":"","parse-names":false,"suffix":""}],"container-title":"Journal of the American Chemical Society","genre":"research-article","id":"ITEM-1","issue":"38","issued":{"date-parts":[["2019"]]},"page":"15111-15120","publisher":"American Chemical Society","title":"Functionalized Acrylonitriles with Aggregation-Induced Emission: Structure Tuning by Simple Reaction-Condition Variation, Efficient Red Emission, and Two-Photon Bioimaging","type":"article-journal","volume":"141"},"uris":["http://www.mendeley.com/documents/?uuid=742a903e-8aa5-4868-bda5-fd527fbdcda6"]}],"mendeley":{"formattedCitation":"&lt;sup&gt;109&lt;/sup&gt;","plainTextFormattedCitation":"109","previouslyFormattedCitation":"&lt;sup&gt;110&lt;/sup&gt;"},"properties":{"noteIndex":0},"schema":"https://github.com/citation-style-language/schema/raw/master/csl-citation.json"}</w:instrText>
      </w:r>
      <w:r w:rsidR="005A014F" w:rsidRPr="007F6A84">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109</w:t>
      </w:r>
      <w:r w:rsidR="005A014F" w:rsidRPr="007F6A84">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p>
    <w:p w14:paraId="61FA4D86" w14:textId="77777777" w:rsidR="005A014F" w:rsidRPr="007F6A84" w:rsidRDefault="005A014F" w:rsidP="00FF6A16">
      <w:pPr>
        <w:spacing w:line="360" w:lineRule="auto"/>
        <w:jc w:val="center"/>
        <w:rPr>
          <w:rFonts w:asciiTheme="majorBidi" w:hAnsiTheme="majorBidi" w:cstheme="majorBidi"/>
          <w:sz w:val="28"/>
          <w:szCs w:val="28"/>
          <w:lang w:bidi="ar-IQ"/>
        </w:rPr>
      </w:pPr>
      <w:r>
        <w:rPr>
          <w:rFonts w:asciiTheme="majorBidi" w:hAnsiTheme="majorBidi" w:cstheme="majorBidi"/>
          <w:noProof/>
        </w:rPr>
        <w:lastRenderedPageBreak/>
        <w:drawing>
          <wp:inline distT="0" distB="0" distL="0" distR="0" wp14:anchorId="44C17F4F" wp14:editId="4E3DE54C">
            <wp:extent cx="3645191" cy="2476500"/>
            <wp:effectExtent l="0" t="0" r="0" b="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44">
                      <a:extLst>
                        <a:ext uri="{28A0092B-C50C-407E-A947-70E740481C1C}">
                          <a14:useLocalDpi xmlns:a14="http://schemas.microsoft.com/office/drawing/2010/main"/>
                        </a:ext>
                      </a:extLst>
                    </a:blip>
                    <a:stretch>
                      <a:fillRect/>
                    </a:stretch>
                  </pic:blipFill>
                  <pic:spPr>
                    <a:xfrm>
                      <a:off x="0" y="0"/>
                      <a:ext cx="3662117" cy="2488000"/>
                    </a:xfrm>
                    <a:prstGeom prst="rect">
                      <a:avLst/>
                    </a:prstGeom>
                  </pic:spPr>
                </pic:pic>
              </a:graphicData>
            </a:graphic>
          </wp:inline>
        </w:drawing>
      </w:r>
    </w:p>
    <w:p w14:paraId="5A7CECFD" w14:textId="77777777" w:rsidR="005A014F" w:rsidRPr="0097374D" w:rsidRDefault="005A014F" w:rsidP="00FF6A16">
      <w:pPr>
        <w:spacing w:line="360" w:lineRule="auto"/>
        <w:jc w:val="center"/>
        <w:rPr>
          <w:rFonts w:asciiTheme="majorBidi" w:hAnsiTheme="majorBidi" w:cstheme="majorBidi"/>
          <w:b/>
          <w:bCs/>
          <w:sz w:val="32"/>
          <w:szCs w:val="32"/>
          <w:lang w:bidi="ar-IQ"/>
        </w:rPr>
      </w:pPr>
      <w:bookmarkStart w:id="29" w:name="_Hlk150802949"/>
      <w:r w:rsidRPr="0097374D">
        <w:rPr>
          <w:rFonts w:asciiTheme="majorBidi" w:hAnsiTheme="majorBidi" w:cstheme="majorBidi"/>
          <w:b/>
          <w:bCs/>
          <w:sz w:val="24"/>
          <w:szCs w:val="24"/>
        </w:rPr>
        <w:t>Scheme 1-</w:t>
      </w:r>
      <w:r>
        <w:rPr>
          <w:rFonts w:asciiTheme="majorBidi" w:hAnsiTheme="majorBidi" w:cstheme="majorBidi"/>
          <w:b/>
          <w:bCs/>
          <w:sz w:val="24"/>
          <w:szCs w:val="24"/>
        </w:rPr>
        <w:t>9</w:t>
      </w:r>
      <w:r w:rsidRPr="0097374D">
        <w:rPr>
          <w:rFonts w:asciiTheme="majorBidi" w:hAnsiTheme="majorBidi" w:cstheme="majorBidi"/>
          <w:b/>
          <w:bCs/>
          <w:sz w:val="24"/>
          <w:szCs w:val="24"/>
        </w:rPr>
        <w:t>. Various Strategies to Synthesize Functionalized Acrylonitriles</w:t>
      </w:r>
      <w:bookmarkEnd w:id="29"/>
    </w:p>
    <w:p w14:paraId="059C818D" w14:textId="77777777" w:rsidR="005A014F" w:rsidRDefault="005A014F" w:rsidP="00FF6A16">
      <w:pPr>
        <w:spacing w:line="360" w:lineRule="auto"/>
        <w:jc w:val="both"/>
        <w:rPr>
          <w:rFonts w:asciiTheme="majorBidi" w:hAnsiTheme="majorBidi" w:cstheme="majorBidi"/>
          <w:sz w:val="32"/>
          <w:szCs w:val="32"/>
          <w:lang w:bidi="ar-IQ"/>
        </w:rPr>
      </w:pPr>
    </w:p>
    <w:p w14:paraId="6022B751" w14:textId="5FA51CFE" w:rsidR="005A014F" w:rsidRDefault="005A014F" w:rsidP="00FF6A16">
      <w:pPr>
        <w:spacing w:line="360" w:lineRule="auto"/>
        <w:jc w:val="both"/>
        <w:rPr>
          <w:rFonts w:asciiTheme="majorBidi" w:hAnsiTheme="majorBidi" w:cstheme="majorBidi"/>
          <w:sz w:val="32"/>
          <w:szCs w:val="32"/>
          <w:lang w:bidi="ar-IQ"/>
        </w:rPr>
      </w:pPr>
      <w:r>
        <w:rPr>
          <w:rFonts w:asciiTheme="majorBidi" w:hAnsiTheme="majorBidi" w:cstheme="majorBidi"/>
          <w:sz w:val="32"/>
          <w:szCs w:val="32"/>
          <w:lang w:bidi="ar-IQ"/>
        </w:rPr>
        <w:t>1.6.1</w:t>
      </w:r>
      <w:r w:rsidRPr="00007B77">
        <w:rPr>
          <w:rFonts w:asciiTheme="majorBidi" w:hAnsiTheme="majorBidi" w:cstheme="majorBidi"/>
          <w:sz w:val="32"/>
          <w:szCs w:val="32"/>
          <w:lang w:bidi="ar-IQ"/>
        </w:rPr>
        <w:t xml:space="preserve"> </w:t>
      </w:r>
      <w:r w:rsidRPr="00DB44DD">
        <w:rPr>
          <w:rFonts w:asciiTheme="majorBidi" w:hAnsiTheme="majorBidi" w:cstheme="majorBidi"/>
          <w:sz w:val="32"/>
          <w:szCs w:val="32"/>
          <w:lang w:bidi="ar-IQ"/>
        </w:rPr>
        <w:t>Phenylacrylonitrile</w:t>
      </w:r>
      <w:r>
        <w:rPr>
          <w:rFonts w:asciiTheme="majorBidi" w:hAnsiTheme="majorBidi" w:cstheme="majorBidi"/>
          <w:sz w:val="32"/>
          <w:szCs w:val="32"/>
          <w:lang w:bidi="ar-IQ"/>
        </w:rPr>
        <w:t xml:space="preserve"> </w:t>
      </w:r>
      <w:r w:rsidRPr="00ED1682">
        <w:rPr>
          <w:rFonts w:asciiTheme="majorBidi" w:hAnsiTheme="majorBidi" w:cstheme="majorBidi"/>
          <w:sz w:val="36"/>
          <w:szCs w:val="36"/>
          <w:lang w:bidi="ar-IQ"/>
        </w:rPr>
        <w:t xml:space="preserve">in </w:t>
      </w:r>
      <w:r w:rsidR="00936B0F">
        <w:rPr>
          <w:rFonts w:asciiTheme="majorBidi" w:hAnsiTheme="majorBidi" w:cstheme="majorBidi"/>
          <w:sz w:val="32"/>
          <w:szCs w:val="32"/>
          <w:lang w:bidi="ar-IQ"/>
        </w:rPr>
        <w:t>C</w:t>
      </w:r>
      <w:r w:rsidRPr="00ED1682">
        <w:rPr>
          <w:rFonts w:asciiTheme="majorBidi" w:hAnsiTheme="majorBidi" w:cstheme="majorBidi"/>
          <w:sz w:val="32"/>
          <w:szCs w:val="32"/>
          <w:lang w:bidi="ar-IQ"/>
        </w:rPr>
        <w:t xml:space="preserve">olumnar AIE liquid </w:t>
      </w:r>
      <w:r w:rsidR="00936B0F">
        <w:rPr>
          <w:rFonts w:asciiTheme="majorBidi" w:hAnsiTheme="majorBidi" w:cstheme="majorBidi"/>
          <w:sz w:val="32"/>
          <w:szCs w:val="32"/>
          <w:lang w:bidi="ar-IQ"/>
        </w:rPr>
        <w:t>C</w:t>
      </w:r>
      <w:r w:rsidRPr="00ED1682">
        <w:rPr>
          <w:rFonts w:asciiTheme="majorBidi" w:hAnsiTheme="majorBidi" w:cstheme="majorBidi"/>
          <w:sz w:val="32"/>
          <w:szCs w:val="32"/>
          <w:lang w:bidi="ar-IQ"/>
        </w:rPr>
        <w:t>rystals</w:t>
      </w:r>
    </w:p>
    <w:p w14:paraId="2EDF8800" w14:textId="50639408" w:rsidR="005A014F" w:rsidRPr="006530B3" w:rsidRDefault="006530B3" w:rsidP="006530B3">
      <w:pPr>
        <w:spacing w:line="360" w:lineRule="auto"/>
        <w:jc w:val="both"/>
        <w:rPr>
          <w:rFonts w:asciiTheme="majorBidi" w:hAnsiTheme="majorBidi" w:cstheme="majorBidi"/>
          <w:sz w:val="28"/>
          <w:szCs w:val="28"/>
          <w:lang w:bidi="ar-IQ"/>
        </w:rPr>
      </w:pPr>
      <w:r w:rsidRPr="006530B3">
        <w:rPr>
          <w:rFonts w:asciiTheme="majorBidi" w:hAnsiTheme="majorBidi" w:cstheme="majorBidi"/>
          <w:sz w:val="28"/>
          <w:szCs w:val="28"/>
          <w:lang w:bidi="ar-IQ"/>
        </w:rPr>
        <w:t>Given that "triphenylene–diphenylacrylonitrile" compounds exhibit poor fuorescence in solution despite having a good AIE effect, and the addition of water to the (THF/</w:t>
      </w:r>
      <w:r w:rsidRPr="001B4400">
        <w:rPr>
          <w:rFonts w:asciiTheme="majorBidi" w:hAnsiTheme="majorBidi" w:cstheme="majorBidi"/>
          <w:sz w:val="28"/>
          <w:szCs w:val="28"/>
          <w:lang w:bidi="ar-IQ"/>
        </w:rPr>
        <w:t>H</w:t>
      </w:r>
      <w:r w:rsidR="001B4400">
        <w:rPr>
          <w:rFonts w:asciiTheme="majorBidi" w:hAnsiTheme="majorBidi" w:cstheme="majorBidi"/>
          <w:sz w:val="28"/>
          <w:szCs w:val="28"/>
          <w:vertAlign w:val="subscript"/>
          <w:lang w:bidi="ar-IQ"/>
        </w:rPr>
        <w:t>2</w:t>
      </w:r>
      <w:r w:rsidRPr="001B4400">
        <w:rPr>
          <w:rFonts w:asciiTheme="majorBidi" w:hAnsiTheme="majorBidi" w:cstheme="majorBidi"/>
          <w:sz w:val="28"/>
          <w:szCs w:val="28"/>
          <w:lang w:bidi="ar-IQ"/>
        </w:rPr>
        <w:t>O</w:t>
      </w:r>
      <w:r w:rsidRPr="006530B3">
        <w:rPr>
          <w:rFonts w:asciiTheme="majorBidi" w:hAnsiTheme="majorBidi" w:cstheme="majorBidi"/>
          <w:sz w:val="28"/>
          <w:szCs w:val="28"/>
          <w:lang w:bidi="ar-IQ"/>
        </w:rPr>
        <w:t xml:space="preserve">) mixture gradually increases the fluorescence of the "phenylacrylonitrile" unit, a perfect example of an AIE unit. As a "luminogen", two diphenylacrylonitrile units were combined into a single conjugated system. </w:t>
      </w:r>
      <w:r>
        <w:rPr>
          <w:rFonts w:asciiTheme="majorBidi" w:hAnsiTheme="majorBidi" w:cstheme="majorBidi"/>
          <w:sz w:val="28"/>
          <w:szCs w:val="28"/>
          <w:lang w:bidi="ar-IQ"/>
        </w:rPr>
        <w:t>D</w:t>
      </w:r>
      <w:r w:rsidRPr="00A10384">
        <w:rPr>
          <w:rFonts w:asciiTheme="majorBidi" w:hAnsiTheme="majorBidi" w:cstheme="majorBidi"/>
          <w:sz w:val="28"/>
          <w:szCs w:val="28"/>
          <w:lang w:bidi="ar-IQ"/>
        </w:rPr>
        <w:t>ue to the extended rigidity of the conjugated structure</w:t>
      </w:r>
      <w:r w:rsidRPr="006530B3">
        <w:rPr>
          <w:rFonts w:asciiTheme="majorBidi" w:hAnsiTheme="majorBidi" w:cstheme="majorBidi"/>
          <w:sz w:val="28"/>
          <w:szCs w:val="28"/>
          <w:lang w:bidi="ar-IQ"/>
        </w:rPr>
        <w:t>, which allows for effective emission in solution, the AIE effect is produced by restricting intramolecular rotation. Two triphenylene units generated the columnar mesophase, while the phenylacrylonitrile group induced the fluorescence (Figure</w:t>
      </w:r>
      <w:r>
        <w:rPr>
          <w:rFonts w:asciiTheme="majorBidi" w:hAnsiTheme="majorBidi" w:cstheme="majorBidi"/>
          <w:sz w:val="28"/>
          <w:szCs w:val="28"/>
          <w:lang w:bidi="ar-IQ"/>
        </w:rPr>
        <w:t xml:space="preserve"> 1-9)</w:t>
      </w:r>
      <w:r w:rsidRPr="006530B3">
        <w:rPr>
          <w:rFonts w:asciiTheme="majorBidi" w:hAnsiTheme="majorBidi" w:cstheme="majorBidi"/>
          <w:sz w:val="28"/>
          <w:szCs w:val="28"/>
          <w:lang w:bidi="ar-IQ"/>
        </w:rPr>
        <w:t>.  Both in the solution and solid states, the high fluorescence was caused by a fine balance between lowered fluorescence and the AIE effect</w:t>
      </w:r>
      <w:r w:rsidR="005A014F" w:rsidRPr="000A494E">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{"citationItems":[{"id":"ITEM-1","itemData":{"DOI":"10.1039/c7ra10218f","ISSN":"20462069","abstract":"Herein, three phenylacrylonitrile-bridging triphenylene dimers were prepared by condensation and etherification procedure in moderate yields. They exhibited the ordered hexagonal columnar mesophase based on the strong columnar stacking-induced action of two triphenylene units. A subtle balance between fluorescence decrease and AIE effect existed upon adding H2O to the THF solution, resulting in high fluorescence for these novel AIE liquid crystals in both solid state and solution for the first time.","author":[{"dropping-particle":"","family":"Guo","given":"Hongyu","non-dropping-particle":"","parse-names":false,"suffix":""},{"dropping-particle":"","family":"Lin","given":"Liangbin","non-dropping-particle":"","parse-names":false,"suffix":""},{"dropping-particle":"","family":"Qiu","given":"Jiabin","non-dropping-particle":"","parse-names":false,"suffix":""},{"dropping-particle":"","family":"Yang","given":"Fafu","non-dropping-particle":"","parse-names":false,"suffix":""}],"container-title":"RSC Advances","id":"ITEM-1","issue":"84","issued":{"date-parts":[["2017"]]},"page":"53316-53321","publisher":"Royal Society of Chemistry","title":"Phenylacrylonitrile-bridging triphenylene dimers: The columnar liquid crystals with high fluorescence in both solid state and solution","type":"article-journal","volume":"7"},"uris":["http://www.mendeley.com/documents/?uuid=ad27d012-ef75-4be1-8882-2366ec3f868e"]}],"mendeley":{"formattedCitation":"&lt;sup&gt;110&lt;/sup&gt;","plainTextFormattedCitation":"110","previouslyFormattedCitation":"&lt;sup&gt;111&lt;/sup&gt;"},"properties":{"noteIndex":0},"schema":"https://github.com/citation-style-language/schema/raw/master/csl-citation.json"}</w:instrText>
      </w:r>
      <w:r w:rsidR="005A014F" w:rsidRPr="000A494E">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110</w:t>
      </w:r>
      <w:r w:rsidR="005A014F" w:rsidRPr="000A494E">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p>
    <w:p w14:paraId="2C999513" w14:textId="1AF8B4CC" w:rsidR="00675677" w:rsidRDefault="00675677" w:rsidP="00FF6A16">
      <w:pPr>
        <w:spacing w:line="360" w:lineRule="auto"/>
        <w:jc w:val="both"/>
        <w:rPr>
          <w:rFonts w:asciiTheme="majorBidi" w:hAnsiTheme="majorBidi" w:cstheme="majorBidi"/>
          <w:sz w:val="32"/>
          <w:szCs w:val="32"/>
          <w:lang w:bidi="ar-IQ"/>
        </w:rPr>
      </w:pPr>
    </w:p>
    <w:p w14:paraId="523CC71B" w14:textId="00AF3E37" w:rsidR="00675677" w:rsidRDefault="00675677" w:rsidP="00FF6A16">
      <w:pPr>
        <w:spacing w:line="360" w:lineRule="auto"/>
        <w:jc w:val="both"/>
        <w:rPr>
          <w:rFonts w:asciiTheme="majorBidi" w:hAnsiTheme="majorBidi" w:cstheme="majorBidi"/>
          <w:sz w:val="32"/>
          <w:szCs w:val="32"/>
          <w:lang w:bidi="ar-IQ"/>
        </w:rPr>
      </w:pPr>
    </w:p>
    <w:p w14:paraId="50713F37" w14:textId="77777777" w:rsidR="005A014F" w:rsidRPr="00DB44DD" w:rsidRDefault="005A014F" w:rsidP="00FF6A16">
      <w:pPr>
        <w:spacing w:line="360" w:lineRule="auto"/>
        <w:jc w:val="both"/>
        <w:rPr>
          <w:rFonts w:asciiTheme="majorBidi" w:hAnsiTheme="majorBidi" w:cstheme="majorBidi"/>
          <w:sz w:val="32"/>
          <w:szCs w:val="32"/>
          <w:lang w:bidi="ar-IQ"/>
        </w:rPr>
      </w:pPr>
      <w:r>
        <w:object w:dxaOrig="10123" w:dyaOrig="2793" w14:anchorId="19D8119C">
          <v:shape id="_x0000_i1038" type="#_x0000_t75" style="width:414.75pt;height:114.75pt" o:ole="">
            <v:imagedata r:id="rId45" o:title=""/>
          </v:shape>
          <o:OLEObject Type="Embed" ProgID="ChemDraw.Document.6.0" ShapeID="_x0000_i1038" DrawAspect="Content" ObjectID="_1776608523" r:id="rId46"/>
        </w:object>
      </w:r>
    </w:p>
    <w:p w14:paraId="23930B4E" w14:textId="77777777" w:rsidR="005A014F" w:rsidRPr="006D562B" w:rsidRDefault="005A014F" w:rsidP="00FF6A16">
      <w:pPr>
        <w:spacing w:line="360" w:lineRule="auto"/>
        <w:jc w:val="center"/>
        <w:rPr>
          <w:rFonts w:asciiTheme="majorBidi" w:hAnsiTheme="majorBidi" w:cstheme="majorBidi"/>
          <w:sz w:val="24"/>
          <w:szCs w:val="24"/>
          <w:lang w:bidi="ar-IQ"/>
        </w:rPr>
      </w:pPr>
      <w:bookmarkStart w:id="30" w:name="_Hlk146993933"/>
      <w:r w:rsidRPr="006D562B">
        <w:rPr>
          <w:rFonts w:asciiTheme="majorBidi" w:hAnsiTheme="majorBidi" w:cstheme="majorBidi"/>
          <w:b/>
          <w:bCs/>
          <w:sz w:val="24"/>
          <w:szCs w:val="24"/>
          <w:lang w:bidi="ar-IQ"/>
        </w:rPr>
        <w:t>Figure 1-</w:t>
      </w:r>
      <w:r>
        <w:rPr>
          <w:rFonts w:asciiTheme="majorBidi" w:hAnsiTheme="majorBidi" w:cstheme="majorBidi"/>
          <w:b/>
          <w:bCs/>
          <w:sz w:val="24"/>
          <w:szCs w:val="24"/>
          <w:lang w:bidi="ar-IQ"/>
        </w:rPr>
        <w:t>9</w:t>
      </w:r>
      <w:bookmarkEnd w:id="30"/>
      <w:r>
        <w:rPr>
          <w:rFonts w:asciiTheme="majorBidi" w:hAnsiTheme="majorBidi" w:cstheme="majorBidi"/>
          <w:b/>
          <w:bCs/>
          <w:sz w:val="24"/>
          <w:szCs w:val="24"/>
          <w:lang w:bidi="ar-IQ"/>
        </w:rPr>
        <w:t xml:space="preserve">. </w:t>
      </w:r>
      <w:r w:rsidRPr="006D562B">
        <w:rPr>
          <w:rFonts w:asciiTheme="majorBidi" w:hAnsiTheme="majorBidi" w:cstheme="majorBidi"/>
          <w:b/>
          <w:bCs/>
          <w:sz w:val="24"/>
          <w:szCs w:val="24"/>
          <w:lang w:bidi="ar-IQ"/>
        </w:rPr>
        <w:t>Phenylacrylonitrile-bridging triphenylene dimers</w:t>
      </w:r>
    </w:p>
    <w:p w14:paraId="489985B4" w14:textId="77777777" w:rsidR="005A014F" w:rsidRDefault="005A014F" w:rsidP="00FF6A16">
      <w:pPr>
        <w:spacing w:line="360" w:lineRule="auto"/>
        <w:jc w:val="both"/>
        <w:rPr>
          <w:rFonts w:asciiTheme="majorBidi" w:hAnsiTheme="majorBidi" w:cstheme="majorBidi"/>
          <w:sz w:val="32"/>
          <w:szCs w:val="32"/>
          <w:lang w:bidi="ar-IQ"/>
        </w:rPr>
      </w:pPr>
    </w:p>
    <w:p w14:paraId="44AB1E4F" w14:textId="77777777" w:rsidR="005A014F" w:rsidRPr="00FC31FD" w:rsidRDefault="005A014F" w:rsidP="00FF6A16">
      <w:pPr>
        <w:spacing w:line="360" w:lineRule="auto"/>
        <w:jc w:val="both"/>
        <w:rPr>
          <w:rFonts w:asciiTheme="majorBidi" w:hAnsiTheme="majorBidi" w:cstheme="majorBidi"/>
          <w:sz w:val="36"/>
          <w:szCs w:val="36"/>
          <w:lang w:bidi="ar-IQ"/>
        </w:rPr>
      </w:pPr>
      <w:r w:rsidRPr="00FC31FD">
        <w:rPr>
          <w:rFonts w:asciiTheme="majorBidi" w:hAnsiTheme="majorBidi" w:cstheme="majorBidi"/>
          <w:sz w:val="32"/>
          <w:szCs w:val="32"/>
          <w:lang w:bidi="ar-IQ"/>
        </w:rPr>
        <w:t>1.</w:t>
      </w:r>
      <w:r>
        <w:rPr>
          <w:rFonts w:asciiTheme="majorBidi" w:hAnsiTheme="majorBidi" w:cstheme="majorBidi"/>
          <w:sz w:val="32"/>
          <w:szCs w:val="32"/>
          <w:lang w:bidi="ar-IQ"/>
        </w:rPr>
        <w:t>6.2</w:t>
      </w:r>
      <w:r w:rsidRPr="00FC31FD">
        <w:rPr>
          <w:rFonts w:asciiTheme="majorBidi" w:hAnsiTheme="majorBidi" w:cstheme="majorBidi"/>
          <w:sz w:val="32"/>
          <w:szCs w:val="32"/>
          <w:lang w:bidi="ar-IQ"/>
        </w:rPr>
        <w:t>. phenylacrylonitrile</w:t>
      </w:r>
      <w:r>
        <w:rPr>
          <w:rFonts w:asciiTheme="majorBidi" w:hAnsiTheme="majorBidi" w:cstheme="majorBidi"/>
          <w:sz w:val="32"/>
          <w:szCs w:val="32"/>
          <w:lang w:bidi="ar-IQ"/>
        </w:rPr>
        <w:t xml:space="preserve"> in </w:t>
      </w:r>
      <w:r w:rsidRPr="00FC31FD">
        <w:rPr>
          <w:rFonts w:asciiTheme="majorBidi" w:hAnsiTheme="majorBidi" w:cstheme="majorBidi"/>
          <w:sz w:val="32"/>
          <w:szCs w:val="32"/>
          <w:lang w:bidi="ar-IQ"/>
        </w:rPr>
        <w:t>novel porphyrin derivatives</w:t>
      </w:r>
    </w:p>
    <w:p w14:paraId="73B6A752" w14:textId="0B095246" w:rsidR="005A014F" w:rsidRPr="00FC31FD" w:rsidRDefault="00B148C2" w:rsidP="000B7246">
      <w:pPr>
        <w:spacing w:line="360" w:lineRule="auto"/>
        <w:jc w:val="both"/>
        <w:rPr>
          <w:rFonts w:asciiTheme="majorBidi" w:hAnsiTheme="majorBidi" w:cstheme="majorBidi"/>
          <w:sz w:val="28"/>
          <w:szCs w:val="28"/>
          <w:lang w:bidi="ar-IQ"/>
        </w:rPr>
      </w:pPr>
      <w:r w:rsidRPr="00B148C2">
        <w:rPr>
          <w:rFonts w:asciiTheme="majorBidi" w:hAnsiTheme="majorBidi" w:cstheme="majorBidi"/>
          <w:sz w:val="28"/>
          <w:szCs w:val="28"/>
          <w:lang w:bidi="ar-IQ"/>
        </w:rPr>
        <w:t>Diphenylacrylonitrile units were successfully added to a porphyrin skeleton to create a novel porphyrin derivative with AIE features.</w:t>
      </w:r>
      <w:r>
        <w:rPr>
          <w:rFonts w:asciiTheme="majorBidi" w:hAnsiTheme="majorBidi" w:cstheme="majorBidi"/>
          <w:sz w:val="28"/>
          <w:szCs w:val="28"/>
          <w:lang w:bidi="ar-IQ"/>
        </w:rPr>
        <w:t xml:space="preserve"> </w:t>
      </w:r>
      <w:r w:rsidR="005A014F" w:rsidRPr="00FC31FD">
        <w:rPr>
          <w:rFonts w:asciiTheme="majorBidi" w:hAnsiTheme="majorBidi" w:cstheme="majorBidi"/>
          <w:sz w:val="28"/>
          <w:szCs w:val="28"/>
          <w:lang w:bidi="ar-IQ"/>
        </w:rPr>
        <w:t>Due to the overlap of the absorption wavelength of porphyrin (420nm) and emission wavelength (425nm) of diphenylacrylonitrile the strong "fluorescence resonance energy transfer" (FRET) effect was observed between the porphyrin unit and diphenylacrylonitrile unit (Figure1-</w:t>
      </w:r>
      <w:r>
        <w:rPr>
          <w:rFonts w:asciiTheme="majorBidi" w:hAnsiTheme="majorBidi" w:cstheme="majorBidi"/>
          <w:sz w:val="28"/>
          <w:szCs w:val="28"/>
          <w:lang w:bidi="ar-IQ"/>
        </w:rPr>
        <w:t>10</w:t>
      </w:r>
      <w:r w:rsidR="005A014F" w:rsidRPr="00FC31FD">
        <w:rPr>
          <w:rFonts w:asciiTheme="majorBidi" w:hAnsiTheme="majorBidi" w:cstheme="majorBidi"/>
          <w:sz w:val="28"/>
          <w:szCs w:val="28"/>
          <w:lang w:bidi="ar-IQ"/>
        </w:rPr>
        <w:t xml:space="preserve">). </w:t>
      </w:r>
      <w:r w:rsidR="000B7246">
        <w:rPr>
          <w:rFonts w:asciiTheme="majorBidi" w:hAnsiTheme="majorBidi" w:cstheme="majorBidi"/>
          <w:sz w:val="28"/>
          <w:szCs w:val="28"/>
          <w:lang w:bidi="ar-IQ"/>
        </w:rPr>
        <w:t>S</w:t>
      </w:r>
      <w:r w:rsidR="005A014F" w:rsidRPr="00FC31FD">
        <w:rPr>
          <w:rFonts w:asciiTheme="majorBidi" w:hAnsiTheme="majorBidi" w:cstheme="majorBidi"/>
          <w:sz w:val="28"/>
          <w:szCs w:val="28"/>
          <w:lang w:bidi="ar-IQ"/>
        </w:rPr>
        <w:t>o</w:t>
      </w:r>
      <w:r w:rsidR="005A014F" w:rsidRPr="00FC31FD">
        <w:rPr>
          <w:rFonts w:asciiTheme="majorBidi" w:hAnsiTheme="majorBidi" w:cstheme="majorBidi"/>
          <w:sz w:val="28"/>
          <w:szCs w:val="28"/>
          <w:rtl/>
          <w:lang w:bidi="ar-IQ"/>
        </w:rPr>
        <w:t>,</w:t>
      </w:r>
      <w:r w:rsidR="005A014F" w:rsidRPr="00FC31FD">
        <w:rPr>
          <w:rFonts w:asciiTheme="majorBidi" w:hAnsiTheme="majorBidi" w:cstheme="majorBidi"/>
        </w:rPr>
        <w:t xml:space="preserve"> </w:t>
      </w:r>
      <w:r w:rsidR="000B7246">
        <w:rPr>
          <w:rFonts w:asciiTheme="majorBidi" w:hAnsiTheme="majorBidi" w:cstheme="majorBidi"/>
          <w:sz w:val="28"/>
          <w:szCs w:val="28"/>
          <w:lang w:bidi="ar-IQ"/>
        </w:rPr>
        <w:t>b</w:t>
      </w:r>
      <w:r w:rsidR="005A014F" w:rsidRPr="00FC31FD">
        <w:rPr>
          <w:rFonts w:asciiTheme="majorBidi" w:hAnsiTheme="majorBidi" w:cstheme="majorBidi"/>
          <w:sz w:val="28"/>
          <w:szCs w:val="28"/>
          <w:lang w:bidi="ar-IQ"/>
        </w:rPr>
        <w:t>ased on the AIE and FRET effects, the novel AIE-based porphyrin displayed high fluorescence both in solution and in solid state</w:t>
      </w:r>
      <w:r w:rsidR="005A014F"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{"citationItems":[{"id":"ITEM-1","itemData":{"DOI":"10.1039/C8NJ05785K","ISSN":"13699261","abstract":"Porphyrins had long been used as near-infrared-emissive fluorescent materials, but the aggregation-caused quenching (ACQ) of porphyrins limited their performance in fluorescence imaging. In this work, a novel porphyrin derivative with an aggregation-induced emission characteristic was synthesized by introducing four diphenylacrylonitrile units onto the porphyrin skeleton. The strong aggregation induced emission-fluorescence resonance energy transfer (AIE-FRET) effect was first observed for diphenylacrylonitrile units and porphyrin units. The novel porphyrin derivative exhibited not only strong fluorescence in both solution and the solid state, but also exhibited an excellent fluorescence imaging ability for living cells.","author":[{"dropping-particle":"","family":"Han","given":"Chenyang","non-dropping-particle":"","parse-names":false,"suffix":""},{"dropping-particle":"","family":"Jiang","given":"Shengjie","non-dropping-particle":"","parse-names":false,"suffix":""},{"dropping-particle":"","family":"Qiu","given":"Jiabin","non-dropping-particle":"","parse-names":false,"suffix":""},{"dropping-particle":"","family":"Guo","given":"Hongyu","non-dropping-particle":"","parse-names":false,"suffix":""},{"dropping-particle":"","family":"Yang","given":"Fafu","non-dropping-particle":"","parse-names":false,"suffix":""}],"container-title":"New Journal of Chemistry","id":"ITEM-1","issue":"8","issued":{"date-parts":[["2019"]]},"page":"3317-3322","title":"A diphenylacrylonitrile conjugated porphyrin with near-infrared emission by AIE-FRET","type":"article-journal","volume":"43"},"uris":["http://www.mendeley.com/documents/?uuid=2d3dd031-19f6-4a18-b1e0-42697faea448"]}],"mendeley":{"formattedCitation":"&lt;sup&gt;10&lt;/sup&gt;","plainTextFormattedCitation":"10","previouslyFormattedCitation":"&lt;sup&gt;10&lt;/sup&gt;"},"properties":{"noteIndex":0},"schema":"https://github.com/citation-style-language/schema/raw/master/csl-citation.json"}</w:instrText>
      </w:r>
      <w:r w:rsidR="005A014F" w:rsidRPr="00FC31FD">
        <w:rPr>
          <w:rFonts w:asciiTheme="majorBidi" w:hAnsiTheme="majorBidi" w:cstheme="majorBidi"/>
          <w:sz w:val="28"/>
          <w:szCs w:val="28"/>
          <w:lang w:bidi="ar-IQ"/>
        </w:rPr>
        <w:fldChar w:fldCharType="separate"/>
      </w:r>
      <w:r w:rsidR="009E2FE4" w:rsidRPr="009E2FE4">
        <w:rPr>
          <w:rFonts w:asciiTheme="majorBidi" w:hAnsiTheme="majorBidi" w:cstheme="majorBidi"/>
          <w:noProof/>
          <w:sz w:val="28"/>
          <w:szCs w:val="28"/>
          <w:vertAlign w:val="superscript"/>
          <w:lang w:bidi="ar-IQ"/>
        </w:rPr>
        <w:t>10</w:t>
      </w:r>
      <w:r w:rsidR="005A014F" w:rsidRPr="00FC31FD">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r w:rsidR="005A014F" w:rsidRPr="00FC31FD">
        <w:rPr>
          <w:rFonts w:asciiTheme="majorBidi" w:hAnsiTheme="majorBidi" w:cstheme="majorBidi"/>
          <w:sz w:val="28"/>
          <w:szCs w:val="28"/>
          <w:lang w:bidi="ar-IQ"/>
        </w:rPr>
        <w:t xml:space="preserve"> </w:t>
      </w:r>
    </w:p>
    <w:p w14:paraId="413DE0D6" w14:textId="77777777" w:rsidR="005A014F" w:rsidRPr="00FC31FD" w:rsidRDefault="005A014F" w:rsidP="00FF6A16">
      <w:pPr>
        <w:spacing w:line="360" w:lineRule="auto"/>
        <w:jc w:val="both"/>
        <w:rPr>
          <w:rFonts w:asciiTheme="majorBidi" w:hAnsiTheme="majorBidi" w:cstheme="majorBidi"/>
          <w:sz w:val="28"/>
          <w:szCs w:val="28"/>
          <w:lang w:bidi="ar-IQ"/>
        </w:rPr>
      </w:pPr>
      <w:r w:rsidRPr="00FC31FD">
        <w:rPr>
          <w:rFonts w:asciiTheme="majorBidi" w:hAnsiTheme="majorBidi" w:cstheme="majorBidi"/>
          <w:noProof/>
          <w:sz w:val="28"/>
          <w:szCs w:val="28"/>
        </w:rPr>
        <w:drawing>
          <wp:inline distT="0" distB="0" distL="0" distR="0" wp14:anchorId="37926828" wp14:editId="06B28E51">
            <wp:extent cx="5020376" cy="1933845"/>
            <wp:effectExtent l="0" t="0" r="0" b="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5"/>
                    <pic:cNvPicPr/>
                  </pic:nvPicPr>
                  <pic:blipFill>
                    <a:blip r:embed="rId47">
                      <a:extLst>
                        <a:ext uri="{28A0092B-C50C-407E-A947-70E740481C1C}">
                          <a14:useLocalDpi xmlns:a14="http://schemas.microsoft.com/office/drawing/2010/main"/>
                        </a:ext>
                      </a:extLst>
                    </a:blip>
                    <a:stretch>
                      <a:fillRect/>
                    </a:stretch>
                  </pic:blipFill>
                  <pic:spPr>
                    <a:xfrm>
                      <a:off x="0" y="0"/>
                      <a:ext cx="5020376" cy="1933845"/>
                    </a:xfrm>
                    <a:prstGeom prst="rect">
                      <a:avLst/>
                    </a:prstGeom>
                  </pic:spPr>
                </pic:pic>
              </a:graphicData>
            </a:graphic>
          </wp:inline>
        </w:drawing>
      </w:r>
    </w:p>
    <w:p w14:paraId="7DE748E1" w14:textId="77777777" w:rsidR="005A014F" w:rsidRPr="00FC31FD" w:rsidRDefault="005A014F" w:rsidP="00FF6A16">
      <w:pPr>
        <w:spacing w:line="360" w:lineRule="auto"/>
        <w:jc w:val="center"/>
        <w:rPr>
          <w:rFonts w:asciiTheme="majorBidi" w:hAnsiTheme="majorBidi" w:cstheme="majorBidi"/>
          <w:b/>
          <w:bCs/>
          <w:sz w:val="20"/>
          <w:szCs w:val="20"/>
          <w:lang w:bidi="ar-IQ"/>
        </w:rPr>
      </w:pPr>
      <w:r w:rsidRPr="00FC31FD">
        <w:rPr>
          <w:rFonts w:asciiTheme="majorBidi" w:hAnsiTheme="majorBidi" w:cstheme="majorBidi"/>
          <w:b/>
          <w:bCs/>
          <w:sz w:val="24"/>
          <w:szCs w:val="24"/>
          <w:lang w:bidi="ar-IQ"/>
        </w:rPr>
        <w:t>Figure 1-</w:t>
      </w:r>
      <w:r>
        <w:rPr>
          <w:rFonts w:asciiTheme="majorBidi" w:hAnsiTheme="majorBidi" w:cstheme="majorBidi"/>
          <w:b/>
          <w:bCs/>
          <w:sz w:val="24"/>
          <w:szCs w:val="24"/>
          <w:lang w:bidi="ar-IQ"/>
        </w:rPr>
        <w:t xml:space="preserve">10. </w:t>
      </w:r>
      <w:r w:rsidRPr="00FC31FD">
        <w:rPr>
          <w:rFonts w:asciiTheme="majorBidi" w:hAnsiTheme="majorBidi" w:cstheme="majorBidi"/>
          <w:b/>
          <w:bCs/>
          <w:sz w:val="24"/>
          <w:szCs w:val="24"/>
          <w:lang w:bidi="ar-IQ"/>
        </w:rPr>
        <w:t>The proposed illustration of the AIE-FRET process for the novel diphenylacrylonitrile–porphyrin</w:t>
      </w:r>
    </w:p>
    <w:p w14:paraId="4FD795F4" w14:textId="348BB621" w:rsidR="005A014F" w:rsidRPr="00FC31FD" w:rsidRDefault="005A014F" w:rsidP="00185068">
      <w:pPr>
        <w:spacing w:line="360" w:lineRule="auto"/>
        <w:jc w:val="both"/>
        <w:rPr>
          <w:rFonts w:asciiTheme="majorBidi" w:hAnsiTheme="majorBidi" w:cstheme="majorBidi"/>
          <w:sz w:val="28"/>
          <w:szCs w:val="28"/>
          <w:lang w:bidi="ar-IQ"/>
        </w:rPr>
      </w:pPr>
      <w:r w:rsidRPr="00FC31FD">
        <w:rPr>
          <w:rFonts w:asciiTheme="majorBidi" w:hAnsiTheme="majorBidi" w:cstheme="majorBidi"/>
          <w:sz w:val="28"/>
          <w:szCs w:val="28"/>
          <w:lang w:bidi="ar-IQ"/>
        </w:rPr>
        <w:lastRenderedPageBreak/>
        <w:t xml:space="preserve">By </w:t>
      </w:r>
      <w:r w:rsidR="00185068">
        <w:rPr>
          <w:rFonts w:asciiTheme="majorBidi" w:hAnsiTheme="majorBidi" w:cstheme="majorBidi"/>
          <w:sz w:val="28"/>
          <w:szCs w:val="28"/>
          <w:lang w:bidi="ar-IQ"/>
        </w:rPr>
        <w:t>add</w:t>
      </w:r>
      <w:r w:rsidRPr="00FC31FD">
        <w:rPr>
          <w:rFonts w:asciiTheme="majorBidi" w:hAnsiTheme="majorBidi" w:cstheme="majorBidi"/>
          <w:sz w:val="28"/>
          <w:szCs w:val="28"/>
          <w:lang w:bidi="ar-IQ"/>
        </w:rPr>
        <w:t xml:space="preserve">ing </w:t>
      </w:r>
      <w:r w:rsidR="00185068">
        <w:rPr>
          <w:rFonts w:asciiTheme="majorBidi" w:hAnsiTheme="majorBidi" w:cstheme="majorBidi"/>
          <w:sz w:val="28"/>
          <w:szCs w:val="28"/>
          <w:lang w:bidi="ar-IQ"/>
        </w:rPr>
        <w:t>"</w:t>
      </w:r>
      <w:r w:rsidRPr="00FC31FD">
        <w:rPr>
          <w:rFonts w:asciiTheme="majorBidi" w:hAnsiTheme="majorBidi" w:cstheme="majorBidi"/>
          <w:sz w:val="28"/>
          <w:szCs w:val="28"/>
          <w:lang w:bidi="ar-IQ"/>
        </w:rPr>
        <w:t>polyglycol-diphenylacrylonitrile</w:t>
      </w:r>
      <w:r w:rsidR="00185068">
        <w:rPr>
          <w:rFonts w:asciiTheme="majorBidi" w:hAnsiTheme="majorBidi" w:cstheme="majorBidi"/>
          <w:sz w:val="28"/>
          <w:szCs w:val="28"/>
          <w:lang w:bidi="ar-IQ"/>
        </w:rPr>
        <w:t>"</w:t>
      </w:r>
      <w:r w:rsidRPr="00FC31FD">
        <w:rPr>
          <w:rFonts w:asciiTheme="majorBidi" w:hAnsiTheme="majorBidi" w:cstheme="majorBidi"/>
          <w:sz w:val="28"/>
          <w:szCs w:val="28"/>
          <w:lang w:bidi="ar-IQ"/>
        </w:rPr>
        <w:t xml:space="preserve"> units to the porphyrin skeleton, the first porphyrin liquid crystal with </w:t>
      </w:r>
      <w:r w:rsidR="00185068" w:rsidRPr="00185068">
        <w:rPr>
          <w:rFonts w:asciiTheme="majorBidi" w:hAnsiTheme="majorBidi" w:cstheme="majorBidi"/>
          <w:sz w:val="28"/>
          <w:szCs w:val="28"/>
          <w:lang w:bidi="ar-IQ"/>
        </w:rPr>
        <w:t>intense</w:t>
      </w:r>
      <w:r w:rsidR="00185068">
        <w:rPr>
          <w:rFonts w:asciiTheme="majorBidi" w:hAnsiTheme="majorBidi" w:cstheme="majorBidi"/>
          <w:sz w:val="28"/>
          <w:szCs w:val="28"/>
          <w:lang w:bidi="ar-IQ"/>
        </w:rPr>
        <w:t xml:space="preserve"> </w:t>
      </w:r>
      <w:r w:rsidRPr="00FC31FD">
        <w:rPr>
          <w:rFonts w:asciiTheme="majorBidi" w:hAnsiTheme="majorBidi" w:cstheme="majorBidi"/>
          <w:sz w:val="28"/>
          <w:szCs w:val="28"/>
          <w:lang w:bidi="ar-IQ"/>
        </w:rPr>
        <w:t>fluorescence in both aggregated states</w:t>
      </w:r>
      <w:r w:rsidR="00185068">
        <w:rPr>
          <w:rFonts w:asciiTheme="majorBidi" w:hAnsiTheme="majorBidi" w:cstheme="majorBidi"/>
          <w:sz w:val="28"/>
          <w:szCs w:val="28"/>
          <w:lang w:bidi="ar-IQ"/>
        </w:rPr>
        <w:t xml:space="preserve"> and</w:t>
      </w:r>
      <w:r w:rsidRPr="00FC31FD">
        <w:rPr>
          <w:rFonts w:asciiTheme="majorBidi" w:hAnsiTheme="majorBidi" w:cstheme="majorBidi"/>
          <w:sz w:val="28"/>
          <w:szCs w:val="28"/>
          <w:lang w:bidi="ar-IQ"/>
        </w:rPr>
        <w:t xml:space="preserve"> </w:t>
      </w:r>
      <w:r w:rsidR="00185068" w:rsidRPr="00FC31FD">
        <w:rPr>
          <w:rFonts w:asciiTheme="majorBidi" w:hAnsiTheme="majorBidi" w:cstheme="majorBidi"/>
          <w:sz w:val="28"/>
          <w:szCs w:val="28"/>
          <w:lang w:bidi="ar-IQ"/>
        </w:rPr>
        <w:t xml:space="preserve">solution </w:t>
      </w:r>
      <w:r w:rsidRPr="00FC31FD">
        <w:rPr>
          <w:rFonts w:asciiTheme="majorBidi" w:hAnsiTheme="majorBidi" w:cstheme="majorBidi"/>
          <w:sz w:val="28"/>
          <w:szCs w:val="28"/>
          <w:lang w:bidi="ar-IQ"/>
        </w:rPr>
        <w:t xml:space="preserve">was designed and synthesized. </w:t>
      </w:r>
      <w:r w:rsidR="000B7246" w:rsidRPr="00FC31FD">
        <w:rPr>
          <w:rFonts w:asciiTheme="majorBidi" w:hAnsiTheme="majorBidi" w:cstheme="majorBidi"/>
          <w:sz w:val="28"/>
          <w:szCs w:val="28"/>
          <w:lang w:bidi="ar-IQ"/>
        </w:rPr>
        <w:t>A</w:t>
      </w:r>
      <w:r w:rsidRPr="00FC31FD">
        <w:rPr>
          <w:rFonts w:asciiTheme="majorBidi" w:hAnsiTheme="majorBidi" w:cstheme="majorBidi"/>
          <w:sz w:val="28"/>
          <w:szCs w:val="28"/>
          <w:lang w:bidi="ar-IQ"/>
        </w:rPr>
        <w:t xml:space="preserve"> strong FRET effect existed between the diphenylacrylonitrile unit and porphyrin unit based on the overlap of the emission wavelength of diphenylacrylonitrile and the absorption wavelength of the porphyrin (Figure 1-</w:t>
      </w:r>
      <w:r w:rsidR="00B148C2">
        <w:rPr>
          <w:rFonts w:asciiTheme="majorBidi" w:hAnsiTheme="majorBidi" w:cstheme="majorBidi"/>
          <w:sz w:val="28"/>
          <w:szCs w:val="28"/>
          <w:lang w:bidi="ar-IQ"/>
        </w:rPr>
        <w:t>11</w:t>
      </w:r>
      <w:r w:rsidRPr="00FC31FD">
        <w:rPr>
          <w:rFonts w:asciiTheme="majorBidi" w:hAnsiTheme="majorBidi" w:cstheme="majorBidi"/>
          <w:sz w:val="28"/>
          <w:szCs w:val="28"/>
          <w:lang w:bidi="ar-IQ"/>
        </w:rPr>
        <w:t xml:space="preserve">). This resulted in strong fluorescence being displayed by this </w:t>
      </w:r>
      <w:r w:rsidR="00185068">
        <w:rPr>
          <w:rFonts w:asciiTheme="majorBidi" w:hAnsiTheme="majorBidi" w:cstheme="majorBidi"/>
          <w:sz w:val="28"/>
          <w:szCs w:val="28"/>
          <w:lang w:bidi="ar-IQ"/>
        </w:rPr>
        <w:t>new</w:t>
      </w:r>
      <w:r w:rsidRPr="00FC31FD">
        <w:rPr>
          <w:rFonts w:asciiTheme="majorBidi" w:hAnsiTheme="majorBidi" w:cstheme="majorBidi"/>
          <w:sz w:val="28"/>
          <w:szCs w:val="28"/>
          <w:lang w:bidi="ar-IQ"/>
        </w:rPr>
        <w:t xml:space="preserve"> porphyrin liquid crystal </w:t>
      </w:r>
      <w:r w:rsidR="00185068" w:rsidRPr="00FC31FD">
        <w:rPr>
          <w:rFonts w:asciiTheme="majorBidi" w:hAnsiTheme="majorBidi" w:cstheme="majorBidi"/>
          <w:sz w:val="28"/>
          <w:szCs w:val="28"/>
          <w:lang w:bidi="ar-IQ"/>
        </w:rPr>
        <w:t>in both aggregated states</w:t>
      </w:r>
      <w:r w:rsidR="00185068">
        <w:rPr>
          <w:rFonts w:asciiTheme="majorBidi" w:hAnsiTheme="majorBidi" w:cstheme="majorBidi"/>
          <w:sz w:val="28"/>
          <w:szCs w:val="28"/>
          <w:lang w:bidi="ar-IQ"/>
        </w:rPr>
        <w:t xml:space="preserve"> and</w:t>
      </w:r>
      <w:r w:rsidR="00185068" w:rsidRPr="00FC31FD">
        <w:rPr>
          <w:rFonts w:asciiTheme="majorBidi" w:hAnsiTheme="majorBidi" w:cstheme="majorBidi"/>
          <w:sz w:val="28"/>
          <w:szCs w:val="28"/>
          <w:lang w:bidi="ar-IQ"/>
        </w:rPr>
        <w:t xml:space="preserve"> solution</w:t>
      </w:r>
      <w:r w:rsidR="00185068">
        <w:rPr>
          <w:rFonts w:asciiTheme="majorBidi" w:hAnsiTheme="majorBidi" w:cstheme="majorBidi"/>
          <w:sz w:val="28"/>
          <w:szCs w:val="28"/>
          <w:lang w:bidi="ar-IQ"/>
        </w:rPr>
        <w:t xml:space="preserve">. </w:t>
      </w:r>
      <w:r w:rsidRPr="00FC31FD">
        <w:rPr>
          <w:rFonts w:asciiTheme="majorBidi" w:hAnsiTheme="majorBidi" w:cstheme="majorBidi"/>
          <w:sz w:val="28"/>
          <w:szCs w:val="28"/>
          <w:lang w:bidi="ar-IQ"/>
        </w:rPr>
        <w:t>The excellent fluorescence feature, which was initially noticed for porphyrin liquid crystalline materials, was also effectively employed for fluorescence imaging of living HeLa cells</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{"citationItems":[{"id":"ITEM-1","itemData":{"DOI":"10.1039/c9sm01174a","ISSN":"17446848","PMID":"31566635","abstract":"Porphyrins are good near-infrared fluorescent materials, but the strong self-assembly stacking resulted in the aggregation-caused quenching (ACQ) effect, limiting their emissive performance in aggregated states. In this work, a novel diphenylacrylonitrile-porphyrin derivative with multiple polyglycol chains on the periphery was designed and synthesized as an excellent near-infrared-emissive liquid crystalline material in both solution and aggregated states, which was first observed for porphyrin liquid crystals. It exhibited a high self-assembly ability with the ordered hexagonal columnar mesophase between 70 and 120 °C approximately. The strong AIE-FRET effect was produced based on the overlap of the emission wavelength of diphenylacrylonitrile and the absorption wavelength of the porphyrin, resulting in the excellent near-infrared emission in both solution and aggregated states. The pseudo Stokes shift was as large as 210 nm and the fluorescence quantum yield reached 0.12 in the solid state. Moreover, this porphyrin liquid crystal displayed low biotoxicity and excellent fluorescence bio-imaging ability in living cells, opening a new application prospect for porphyrin liquid crystalline materials.","author":[{"dropping-particle":"","family":"Guo","given":"Hongyu","non-dropping-particle":"","parse-names":false,"suffix":""},{"dropping-particle":"","family":"Zheng","given":"Sining","non-dropping-particle":"","parse-names":false,"suffix":""},{"dropping-particle":"","family":"Chen","given":"Shibin","non-dropping-particle":"","parse-names":false,"suffix":""},{"dropping-particle":"","family":"Han","given":"Chenyang","non-dropping-particle":"","parse-names":false,"suffix":""},{"dropping-particle":"","family":"Yang","given":"Fafu","non-dropping-particle":"","parse-names":false,"suffix":""}],"container-title":"Soft Matter","id":"ITEM-1","issue":"41","issued":{"date-parts":[["2019"]]},"page":"8329-8337","publisher":"Royal Society of Chemistry","title":"A first porphyrin liquid crystal with strong fluorescence in both solution and aggregated states based on the AIE-FRET effect","type":"article-journal","volume":"15"},"uris":["http://www.mendeley.com/documents/?uuid=5e33d845-ccd7-432d-aa62-a867ef2c7a1c"]}],"mendeley":{"formattedCitation":"&lt;sup&gt;63&lt;/sup&gt;","plainTextFormattedCitation":"63","previouslyFormattedCitation":"&lt;sup&gt;64&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63</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p>
    <w:p w14:paraId="1CA080D8" w14:textId="77777777" w:rsidR="005A014F" w:rsidRPr="00FC31FD" w:rsidRDefault="005A014F" w:rsidP="00FF6A16">
      <w:pPr>
        <w:spacing w:line="360" w:lineRule="auto"/>
        <w:jc w:val="both"/>
        <w:rPr>
          <w:rFonts w:asciiTheme="majorBidi" w:hAnsiTheme="majorBidi" w:cstheme="majorBidi"/>
          <w:sz w:val="28"/>
          <w:szCs w:val="28"/>
          <w:lang w:bidi="ar-IQ"/>
        </w:rPr>
      </w:pPr>
    </w:p>
    <w:p w14:paraId="547B91B8" w14:textId="77777777" w:rsidR="005A014F" w:rsidRPr="00FC31FD" w:rsidRDefault="005A014F" w:rsidP="00FF6A16">
      <w:pPr>
        <w:spacing w:line="360" w:lineRule="auto"/>
        <w:jc w:val="center"/>
        <w:rPr>
          <w:rFonts w:asciiTheme="majorBidi" w:hAnsiTheme="majorBidi" w:cstheme="majorBidi"/>
          <w:sz w:val="28"/>
          <w:szCs w:val="28"/>
          <w:lang w:bidi="ar-IQ"/>
        </w:rPr>
      </w:pPr>
      <w:r w:rsidRPr="00FC31FD">
        <w:rPr>
          <w:rFonts w:asciiTheme="majorBidi" w:hAnsiTheme="majorBidi" w:cstheme="majorBidi"/>
          <w:noProof/>
          <w:sz w:val="28"/>
          <w:szCs w:val="28"/>
        </w:rPr>
        <w:drawing>
          <wp:inline distT="0" distB="0" distL="0" distR="0" wp14:anchorId="0B0A6D5B" wp14:editId="2A11EAD1">
            <wp:extent cx="5210998" cy="2438400"/>
            <wp:effectExtent l="0" t="0" r="0" b="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4"/>
                    <pic:cNvPicPr/>
                  </pic:nvPicPr>
                  <pic:blipFill>
                    <a:blip r:embed="rId48">
                      <a:extLst>
                        <a:ext uri="{28A0092B-C50C-407E-A947-70E740481C1C}">
                          <a14:useLocalDpi xmlns:a14="http://schemas.microsoft.com/office/drawing/2010/main"/>
                        </a:ext>
                      </a:extLst>
                    </a:blip>
                    <a:stretch>
                      <a:fillRect/>
                    </a:stretch>
                  </pic:blipFill>
                  <pic:spPr>
                    <a:xfrm>
                      <a:off x="0" y="0"/>
                      <a:ext cx="5213565" cy="2439601"/>
                    </a:xfrm>
                    <a:prstGeom prst="rect">
                      <a:avLst/>
                    </a:prstGeom>
                  </pic:spPr>
                </pic:pic>
              </a:graphicData>
            </a:graphic>
          </wp:inline>
        </w:drawing>
      </w:r>
    </w:p>
    <w:p w14:paraId="239222FA" w14:textId="77777777" w:rsidR="005A014F" w:rsidRPr="00FC31FD" w:rsidRDefault="005A014F" w:rsidP="00FF6A16">
      <w:pPr>
        <w:spacing w:line="360" w:lineRule="auto"/>
        <w:jc w:val="center"/>
        <w:rPr>
          <w:rFonts w:asciiTheme="majorBidi" w:hAnsiTheme="majorBidi" w:cstheme="majorBidi"/>
          <w:b/>
          <w:bCs/>
          <w:sz w:val="24"/>
          <w:szCs w:val="24"/>
          <w:lang w:bidi="ar-IQ"/>
        </w:rPr>
      </w:pPr>
      <w:r w:rsidRPr="00FC31FD">
        <w:rPr>
          <w:rFonts w:asciiTheme="majorBidi" w:hAnsiTheme="majorBidi" w:cstheme="majorBidi"/>
          <w:b/>
          <w:bCs/>
          <w:sz w:val="24"/>
          <w:szCs w:val="24"/>
          <w:lang w:bidi="ar-IQ"/>
        </w:rPr>
        <w:t>Figure 1-</w:t>
      </w:r>
      <w:r>
        <w:rPr>
          <w:rFonts w:asciiTheme="majorBidi" w:hAnsiTheme="majorBidi" w:cstheme="majorBidi"/>
          <w:b/>
          <w:bCs/>
          <w:sz w:val="24"/>
          <w:szCs w:val="24"/>
          <w:lang w:bidi="ar-IQ"/>
        </w:rPr>
        <w:t xml:space="preserve">11. </w:t>
      </w:r>
      <w:r w:rsidRPr="00FC31FD">
        <w:rPr>
          <w:rFonts w:asciiTheme="majorBidi" w:hAnsiTheme="majorBidi" w:cstheme="majorBidi"/>
          <w:b/>
          <w:bCs/>
          <w:sz w:val="24"/>
          <w:szCs w:val="24"/>
          <w:lang w:bidi="ar-IQ"/>
        </w:rPr>
        <w:t>The proposed illustration of the AIE-FRET effect for porphyrin</w:t>
      </w:r>
      <w:r w:rsidRPr="00FC31FD">
        <w:rPr>
          <w:rFonts w:asciiTheme="majorBidi" w:hAnsiTheme="majorBidi" w:cstheme="majorBidi"/>
          <w:sz w:val="28"/>
          <w:szCs w:val="28"/>
          <w:lang w:bidi="ar-IQ"/>
        </w:rPr>
        <w:t xml:space="preserve"> </w:t>
      </w:r>
      <w:r w:rsidRPr="00FC31FD">
        <w:rPr>
          <w:rFonts w:asciiTheme="majorBidi" w:hAnsiTheme="majorBidi" w:cstheme="majorBidi"/>
          <w:b/>
          <w:bCs/>
          <w:sz w:val="24"/>
          <w:szCs w:val="24"/>
          <w:lang w:bidi="ar-IQ"/>
        </w:rPr>
        <w:t>liquid crystal.</w:t>
      </w:r>
    </w:p>
    <w:p w14:paraId="38549036" w14:textId="77777777" w:rsidR="005A014F" w:rsidRPr="00FC31FD" w:rsidRDefault="005A014F" w:rsidP="00FF6A16">
      <w:pPr>
        <w:spacing w:line="360" w:lineRule="auto"/>
        <w:jc w:val="both"/>
        <w:rPr>
          <w:rFonts w:asciiTheme="majorBidi" w:hAnsiTheme="majorBidi" w:cstheme="majorBidi"/>
          <w:sz w:val="28"/>
          <w:szCs w:val="28"/>
          <w:lang w:bidi="ar-IQ"/>
        </w:rPr>
      </w:pPr>
    </w:p>
    <w:p w14:paraId="1F2D34B9" w14:textId="77777777" w:rsidR="005A014F" w:rsidRDefault="005A014F" w:rsidP="00FF6A16">
      <w:pPr>
        <w:spacing w:line="360" w:lineRule="auto"/>
        <w:jc w:val="both"/>
        <w:rPr>
          <w:rFonts w:asciiTheme="majorBidi" w:hAnsiTheme="majorBidi" w:cstheme="majorBidi"/>
          <w:sz w:val="36"/>
          <w:szCs w:val="36"/>
          <w:lang w:bidi="ar-IQ"/>
        </w:rPr>
      </w:pPr>
    </w:p>
    <w:p w14:paraId="53BCA029" w14:textId="77777777" w:rsidR="007B09E0" w:rsidRDefault="007B09E0" w:rsidP="00FF6A16">
      <w:pPr>
        <w:spacing w:line="360" w:lineRule="auto"/>
        <w:jc w:val="both"/>
        <w:rPr>
          <w:rFonts w:asciiTheme="majorBidi" w:hAnsiTheme="majorBidi" w:cstheme="majorBidi"/>
          <w:sz w:val="36"/>
          <w:szCs w:val="36"/>
          <w:lang w:bidi="ar-IQ"/>
        </w:rPr>
      </w:pPr>
    </w:p>
    <w:p w14:paraId="244C4D2A" w14:textId="1F258BE3" w:rsidR="005A014F" w:rsidRPr="00FC31FD"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6"/>
          <w:szCs w:val="36"/>
          <w:lang w:bidi="ar-IQ"/>
        </w:rPr>
        <w:lastRenderedPageBreak/>
        <w:t>1.</w:t>
      </w:r>
      <w:r>
        <w:rPr>
          <w:rFonts w:asciiTheme="majorBidi" w:hAnsiTheme="majorBidi" w:cstheme="majorBidi"/>
          <w:sz w:val="36"/>
          <w:szCs w:val="36"/>
          <w:lang w:bidi="ar-IQ"/>
        </w:rPr>
        <w:t>7</w:t>
      </w:r>
      <w:r w:rsidRPr="00FC31FD">
        <w:rPr>
          <w:rFonts w:asciiTheme="majorBidi" w:hAnsiTheme="majorBidi" w:cstheme="majorBidi"/>
          <w:sz w:val="36"/>
          <w:szCs w:val="36"/>
          <w:lang w:bidi="ar-IQ"/>
        </w:rPr>
        <w:t>.</w:t>
      </w:r>
      <w:r>
        <w:rPr>
          <w:rFonts w:asciiTheme="majorBidi" w:hAnsiTheme="majorBidi" w:cstheme="majorBidi"/>
          <w:sz w:val="36"/>
          <w:szCs w:val="36"/>
          <w:lang w:bidi="ar-IQ"/>
        </w:rPr>
        <w:t xml:space="preserve"> A</w:t>
      </w:r>
      <w:r w:rsidRPr="00FC31FD">
        <w:rPr>
          <w:rFonts w:asciiTheme="majorBidi" w:hAnsiTheme="majorBidi" w:cstheme="majorBidi"/>
          <w:sz w:val="36"/>
          <w:szCs w:val="36"/>
          <w:lang w:bidi="ar-IQ"/>
        </w:rPr>
        <w:t>pplications</w:t>
      </w:r>
      <w:r>
        <w:rPr>
          <w:rFonts w:asciiTheme="majorBidi" w:hAnsiTheme="majorBidi" w:cstheme="majorBidi"/>
          <w:sz w:val="36"/>
          <w:szCs w:val="36"/>
          <w:lang w:bidi="ar-IQ"/>
        </w:rPr>
        <w:t xml:space="preserve"> </w:t>
      </w:r>
      <w:r w:rsidRPr="00FC31FD">
        <w:rPr>
          <w:rFonts w:asciiTheme="majorBidi" w:hAnsiTheme="majorBidi" w:cstheme="majorBidi"/>
          <w:sz w:val="36"/>
          <w:szCs w:val="36"/>
          <w:lang w:bidi="ar-IQ"/>
        </w:rPr>
        <w:t xml:space="preserve">of </w:t>
      </w:r>
      <w:r w:rsidR="00936B0F">
        <w:rPr>
          <w:rFonts w:asciiTheme="majorBidi" w:hAnsiTheme="majorBidi" w:cstheme="majorBidi"/>
          <w:sz w:val="36"/>
          <w:szCs w:val="36"/>
          <w:lang w:bidi="ar-IQ"/>
        </w:rPr>
        <w:t>P</w:t>
      </w:r>
      <w:r w:rsidRPr="00FC31FD">
        <w:rPr>
          <w:rFonts w:asciiTheme="majorBidi" w:hAnsiTheme="majorBidi" w:cstheme="majorBidi"/>
          <w:sz w:val="36"/>
          <w:szCs w:val="36"/>
          <w:lang w:bidi="ar-IQ"/>
        </w:rPr>
        <w:t xml:space="preserve">orphyrins and </w:t>
      </w:r>
      <w:r w:rsidR="00936B0F">
        <w:rPr>
          <w:rFonts w:asciiTheme="majorBidi" w:hAnsiTheme="majorBidi" w:cstheme="majorBidi"/>
          <w:sz w:val="36"/>
          <w:szCs w:val="36"/>
          <w:lang w:bidi="ar-IQ"/>
        </w:rPr>
        <w:t>M</w:t>
      </w:r>
      <w:r w:rsidRPr="00FC31FD">
        <w:rPr>
          <w:rFonts w:asciiTheme="majorBidi" w:hAnsiTheme="majorBidi" w:cstheme="majorBidi"/>
          <w:sz w:val="36"/>
          <w:szCs w:val="36"/>
          <w:lang w:bidi="ar-IQ"/>
        </w:rPr>
        <w:t>etalloporphyrins</w:t>
      </w:r>
    </w:p>
    <w:p w14:paraId="1E390154" w14:textId="1EE5C916" w:rsidR="005A014F" w:rsidRPr="00FC31FD"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2"/>
          <w:szCs w:val="32"/>
          <w:lang w:bidi="ar-IQ"/>
        </w:rPr>
        <w:t>1.</w:t>
      </w:r>
      <w:r>
        <w:rPr>
          <w:rFonts w:asciiTheme="majorBidi" w:hAnsiTheme="majorBidi" w:cstheme="majorBidi"/>
          <w:sz w:val="32"/>
          <w:szCs w:val="32"/>
          <w:lang w:bidi="ar-IQ"/>
        </w:rPr>
        <w:t>7</w:t>
      </w:r>
      <w:r w:rsidRPr="00FC31FD">
        <w:rPr>
          <w:rFonts w:asciiTheme="majorBidi" w:hAnsiTheme="majorBidi" w:cstheme="majorBidi"/>
          <w:sz w:val="32"/>
          <w:szCs w:val="32"/>
          <w:lang w:bidi="ar-IQ"/>
        </w:rPr>
        <w:t xml:space="preserve">.1. Utilization of </w:t>
      </w:r>
      <w:r w:rsidR="00936B0F">
        <w:rPr>
          <w:rFonts w:asciiTheme="majorBidi" w:hAnsiTheme="majorBidi" w:cstheme="majorBidi"/>
          <w:sz w:val="32"/>
          <w:szCs w:val="32"/>
          <w:lang w:bidi="ar-IQ"/>
        </w:rPr>
        <w:t>P</w:t>
      </w:r>
      <w:r w:rsidRPr="00FC31FD">
        <w:rPr>
          <w:rFonts w:asciiTheme="majorBidi" w:hAnsiTheme="majorBidi" w:cstheme="majorBidi"/>
          <w:sz w:val="32"/>
          <w:szCs w:val="32"/>
          <w:lang w:bidi="ar-IQ"/>
        </w:rPr>
        <w:t xml:space="preserve">orphyrins </w:t>
      </w:r>
      <w:r w:rsidR="00936B0F">
        <w:rPr>
          <w:rFonts w:asciiTheme="majorBidi" w:hAnsiTheme="majorBidi" w:cstheme="majorBidi"/>
          <w:sz w:val="32"/>
          <w:szCs w:val="32"/>
          <w:lang w:bidi="ar-IQ"/>
        </w:rPr>
        <w:t>D</w:t>
      </w:r>
      <w:r w:rsidRPr="00FC31FD">
        <w:rPr>
          <w:rFonts w:asciiTheme="majorBidi" w:hAnsiTheme="majorBidi" w:cstheme="majorBidi"/>
          <w:sz w:val="32"/>
          <w:szCs w:val="32"/>
          <w:lang w:bidi="ar-IQ"/>
        </w:rPr>
        <w:t xml:space="preserve">erivatives in </w:t>
      </w:r>
      <w:r w:rsidR="00936B0F">
        <w:rPr>
          <w:rFonts w:asciiTheme="majorBidi" w:hAnsiTheme="majorBidi" w:cstheme="majorBidi"/>
          <w:sz w:val="32"/>
          <w:szCs w:val="32"/>
          <w:lang w:bidi="ar-IQ"/>
        </w:rPr>
        <w:t>C</w:t>
      </w:r>
      <w:r w:rsidRPr="00FC31FD">
        <w:rPr>
          <w:rFonts w:asciiTheme="majorBidi" w:hAnsiTheme="majorBidi" w:cstheme="majorBidi"/>
          <w:sz w:val="32"/>
          <w:szCs w:val="32"/>
          <w:lang w:bidi="ar-IQ"/>
        </w:rPr>
        <w:t xml:space="preserve">ancer </w:t>
      </w:r>
      <w:r w:rsidR="00936B0F">
        <w:rPr>
          <w:rFonts w:asciiTheme="majorBidi" w:hAnsiTheme="majorBidi" w:cstheme="majorBidi"/>
          <w:sz w:val="32"/>
          <w:szCs w:val="32"/>
          <w:lang w:bidi="ar-IQ"/>
        </w:rPr>
        <w:t>T</w:t>
      </w:r>
      <w:r w:rsidRPr="00FC31FD">
        <w:rPr>
          <w:rFonts w:asciiTheme="majorBidi" w:hAnsiTheme="majorBidi" w:cstheme="majorBidi"/>
          <w:sz w:val="32"/>
          <w:szCs w:val="32"/>
          <w:lang w:bidi="ar-IQ"/>
        </w:rPr>
        <w:t>reatments</w:t>
      </w:r>
    </w:p>
    <w:p w14:paraId="0BF4A86B" w14:textId="235C16BB" w:rsidR="005A014F" w:rsidRPr="00FC31FD" w:rsidRDefault="005A014F" w:rsidP="00813E8B">
      <w:pPr>
        <w:spacing w:line="360" w:lineRule="auto"/>
        <w:jc w:val="both"/>
        <w:rPr>
          <w:rFonts w:asciiTheme="majorBidi" w:hAnsiTheme="majorBidi" w:cstheme="majorBidi"/>
          <w:sz w:val="28"/>
          <w:szCs w:val="28"/>
          <w:lang w:bidi="ar-IQ"/>
        </w:rPr>
      </w:pPr>
      <w:r w:rsidRPr="00FC31FD">
        <w:rPr>
          <w:rFonts w:asciiTheme="majorBidi" w:hAnsiTheme="majorBidi" w:cstheme="majorBidi"/>
          <w:sz w:val="28"/>
          <w:szCs w:val="28"/>
          <w:lang w:bidi="ar-IQ"/>
        </w:rPr>
        <w:t>Photodynamic therapy (PDT) is a newly developed therapy for eradicating premalignant and reducing the tumor size in end-stage cancers and early-stage cancer by photosensitizers (PSs)</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{"citationItems":[{"id":"ITEM-1","itemData":{"ISSN":"1533-0346","author":[{"dropping-particle":"","family":"Huang","given":"Zheng","non-dropping-particle":"","parse-names":false,"suffix":""}],"container-title":"Technology in cancer research &amp; treatment","id":"ITEM-1","issue":"3","issued":{"date-parts":[["2005"]]},"page":"283-293","publisher":"SAGE Publications Sage CA: Los Angeles, CA","title":"A review of progress in clinical photodynamic therapy","type":"article-journal","volume":"4"},"uris":["http://www.mendeley.com/documents/?uuid=40fbcbe6-a22b-458c-9094-3c136ccede08"]},{"id":"ITEM-2","itemData":{"DOI":"10.1016/S1359-6446(99)01412-9","ISSN":"13596446","PMID":"10529768","abstract":"Photodynamic therapy (PDT) is a promising new treatment for cancer that has been recently accepted in the clinic. PDT involves the localization of a light-sensitive drug (photosensitizer) in the target tissue prior to illumination using an appropriate wavelength. Cytotoxic agents generated upon illumination trigger a cascade of biochemical responses that inactivate cancer cells either directly or through the induction of vascular stasis. These treatments are better tolerated as they destroy diseased tissue while leaving normal tissue intact. The haematoporphyrin derivative, Photofrin(®), has been approved in a number of European and Asian countries, as well as in North America. To enhance the potential of PDT and explore its application for other conditions, second-generation photosensitizers are being rigorously investigated. Copyright (C) 1999 Elsevier Science Ltd.","author":[{"dropping-particle":"","family":"Sharman","given":"Wesley M.","non-dropping-particle":"","parse-names":false,"suffix":""},{"dropping-particle":"","family":"Allen","given":"Cynthia M.","non-dropping-particle":"","parse-names":false,"suffix":""},{"dropping-particle":"","family":"Lier","given":"Johan E.","non-dropping-particle":"Van","parse-names":false,"suffix":""}],"container-title":"Drug Discovery Today","id":"ITEM-2","issue":"11","issued":{"date-parts":[["1999"]]},"page":"507-517","title":"Photodynamic therapeutics: Basic principles and clinical applications","type":"article-journal","volume":"4"},"uris":["http://www.mendeley.com/documents/?uuid=6860632a-c01e-4ec5-acca-d76902334b84"]},{"id":"ITEM-3","itemData":{"DOI":"10.1038/nrc1070","ISSN":"1474175X","PMID":"12724735","abstract":"Recent findings show that even the brief inactivation of a single oncogene might be sufficient to result in the sustained loss of a neoplastic phenotype. It is therefore possible that the targeted inactivation of oncogenes could be a specific and effective treatment for cancer. So why does oncogene inactivation cause tumour regression and will this be a generally successful approach for the treatment of human neoplasia?","author":[{"dropping-particle":"","family":"Felsher","given":"Dean W.","non-dropping-particle":"","parse-names":false,"suffix":""}],"container-title":"Nature Reviews Cancer","id":"ITEM-3","issue":"5","issued":{"date-parts":[["2003"]]},"page":"375-380","title":"Cancer revoked: Oncogenes as therapeutic targets","type":"article-journal","volume":"3"},"uris":["http://www.mendeley.com/documents/?uuid=41b91dc0-38d9-4a55-9208-4db12b87f3af"]}],"mendeley":{"formattedCitation":"&lt;sup&gt;111–113&lt;/sup&gt;","plainTextFormattedCitation":"111–113","previouslyFormattedCitation":"&lt;sup&gt;112–114&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111–113</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r w:rsidR="008D5844" w:rsidRPr="008D5844">
        <w:t xml:space="preserve"> </w:t>
      </w:r>
      <w:r w:rsidR="008D5844" w:rsidRPr="008D5844">
        <w:rPr>
          <w:rFonts w:asciiTheme="majorBidi" w:hAnsiTheme="majorBidi" w:cstheme="majorBidi"/>
          <w:sz w:val="28"/>
          <w:szCs w:val="28"/>
          <w:lang w:bidi="ar-IQ"/>
        </w:rPr>
        <w:t xml:space="preserve">Because porphyrin derivatives are special compounds with a variety of inherent diagnostic and therapeutic uses, they provide significant advantages for the diagnosis and treatment of cancer. </w:t>
      </w:r>
      <w:r w:rsidRPr="00FC31FD">
        <w:rPr>
          <w:rFonts w:asciiTheme="majorBidi" w:hAnsiTheme="majorBidi" w:cstheme="majorBidi"/>
          <w:sz w:val="28"/>
          <w:szCs w:val="28"/>
          <w:lang w:bidi="ar-IQ"/>
        </w:rPr>
        <w:t xml:space="preserve"> </w:t>
      </w:r>
      <w:r w:rsidR="008D5844" w:rsidRPr="008D5844">
        <w:rPr>
          <w:rFonts w:asciiTheme="majorBidi" w:hAnsiTheme="majorBidi" w:cstheme="majorBidi"/>
          <w:sz w:val="28"/>
          <w:szCs w:val="28"/>
          <w:lang w:bidi="ar-IQ"/>
        </w:rPr>
        <w:t>Porphyrin molecules</w:t>
      </w:r>
      <w:r w:rsidR="008D5844">
        <w:rPr>
          <w:rFonts w:asciiTheme="majorBidi" w:hAnsiTheme="majorBidi" w:cstheme="majorBidi"/>
          <w:sz w:val="28"/>
          <w:szCs w:val="28"/>
          <w:lang w:bidi="ar-IQ"/>
        </w:rPr>
        <w:t xml:space="preserve"> </w:t>
      </w:r>
      <w:r w:rsidRPr="00FC31FD">
        <w:rPr>
          <w:rFonts w:asciiTheme="majorBidi" w:hAnsiTheme="majorBidi" w:cstheme="majorBidi"/>
          <w:sz w:val="28"/>
          <w:szCs w:val="28"/>
          <w:lang w:bidi="ar-IQ"/>
        </w:rPr>
        <w:t xml:space="preserve">absorb light energy and convert it into effective therapeutic actions. </w:t>
      </w:r>
      <w:r w:rsidR="000B7246" w:rsidRPr="00FC31FD">
        <w:rPr>
          <w:rFonts w:asciiTheme="majorBidi" w:hAnsiTheme="majorBidi" w:cstheme="majorBidi"/>
          <w:sz w:val="28"/>
          <w:szCs w:val="28"/>
          <w:lang w:bidi="ar-IQ"/>
        </w:rPr>
        <w:t>Reactive</w:t>
      </w:r>
      <w:r w:rsidRPr="00FC31FD">
        <w:rPr>
          <w:rFonts w:asciiTheme="majorBidi" w:hAnsiTheme="majorBidi" w:cstheme="majorBidi"/>
          <w:sz w:val="28"/>
          <w:szCs w:val="28"/>
          <w:lang w:bidi="ar-IQ"/>
        </w:rPr>
        <w:t xml:space="preserve"> oxygen species (ROS) are produced when they react with surrounding oxygen after being activated by light energy. ROS are cytotoxic substances and highly energized, which give porphyrins extremely effective "photodynamic therapeutic" effects</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{"citationItems":[{"id":"ITEM-1","itemData":{"DOI":"10.1111/j.1751-1097.2009.00585.x","ISSN":"00318655","PMID":"19682322","abstract":"Photodynamic therapy (PDT) is now a well-recognized modality for the treatment of cancer. While PDT has developed progressively over the last century, great advances have been observed in the field in recent years. The concept of dual selectivity of PDT agents is now widely accepted due to the relative specificity and selectivity of PDT along with the absence of harmful side effects often encountered with chemotherapy or radiotherapy. Traditionally, porphyrin-based photosensitizers have dominated the PDT field but these first generation photosensitizers have several disadvantages, with poor light absorption and cutaneous photosensitivity being the predominant side effects. As a result, the requirement for new photosensitizers, including second generation porphyrins and porphyrin derivatives as well as third generation photosensitizers has arisen, with the aim of alleviating the problems encountered with first generation porphyrins and improving the efficacy of PDT. The investigation of nonporphyrin photosensitizers for the development of novel PDT agents has been considerably less extensive than porphyrin-based compounds; however, structural modification of nonporphyrin photosensitizers has allowed for manipulation of the photochemotherapeutic properties. The aim of this review is to provide an insight into PDT photosensitizers clinically approved for application in oncology, as well as those which show significant potential in ongoing preclinical studies. © 2009 The American Society of Photobiology.","author":[{"dropping-particle":"","family":"O'Connor","given":"Aisling E.","non-dropping-particle":"","parse-names":false,"suffix":""},{"dropping-particle":"","family":"Gallagher","given":"William M.","non-dropping-particle":"","parse-names":false,"suffix":""},{"dropping-particle":"","family":"Byrne","given":"Annette T.","non-dropping-particle":"","parse-names":false,"suffix":""}],"container-title":"Photochemistry and Photobiology","id":"ITEM-1","issue":"5","issued":{"date-parts":[["2009"]]},"page":"1053-1074","title":"Porphyrin and nonporphyrin photosensitizers in oncology: Preclinical and clinical advances in photodynamic therapy","type":"article-journal","volume":"85"},"uris":["http://www.mendeley.com/documents/?uuid=238cb4e9-f205-4c2a-ac0c-1f08bf22d6c7"]},{"id":"ITEM-2","itemData":{"DOI":"10.1002/anie.201103557","ISSN":"14337851","PMID":"22002770","abstract":"Shining light on cancer cells: A cerasomal photosensitizer of high stability and loading efficiency was developed by conjugation of a porphyrin molecule to an organoalkoxysilylated lipid followed by sol-gel and self-assembly processes (see picture). This nanoformulation showed intrinsic fluorescence and significant damage to tumor cells under photoirradiation. Copyright © 2011 WILEY-VCH Verlag GmbH &amp; Co. KGaA, Weinheim.","author":[{"dropping-particle":"","family":"Liang","given":"Xiaolong","non-dropping-particle":"","parse-names":false,"suffix":""},{"dropping-particle":"","family":"Li","given":"Xiaoda","non-dropping-particle":"","parse-names":false,"suffix":""},{"dropping-particle":"","family":"Yue","given":"Xiuli","non-dropping-particle":"","parse-names":false,"suffix":""},{"dropping-particle":"","family":"Dai","given":"Zhifei","non-dropping-particle":"","parse-names":false,"suffix":""}],"container-title":"Angewandte Chemie - International Edition","id":"ITEM-2","issue":"49","issued":{"date-parts":[["2011"]]},"page":"11622-11627","title":"Conjugation of porphyrin to nanohybrid cerasomes for photodynamic diagnosis and therapy of cancer","type":"article-journal","volume":"50"},"uris":["http://www.mendeley.com/documents/?uuid=31332227-d335-4468-8769-cc44c86e67df"]}],"mendeley":{"formattedCitation":"&lt;sup&gt;114,115&lt;/sup&gt;","plainTextFormattedCitation":"114,115","previouslyFormattedCitation":"&lt;sup&gt;115,116&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114,115</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r w:rsidRPr="00FC31FD">
        <w:rPr>
          <w:rFonts w:asciiTheme="majorBidi" w:hAnsiTheme="majorBidi" w:cstheme="majorBidi"/>
        </w:rPr>
        <w:t xml:space="preserve"> </w:t>
      </w:r>
      <w:r w:rsidR="008D5844" w:rsidRPr="008D5844">
        <w:rPr>
          <w:rFonts w:asciiTheme="majorBidi" w:hAnsiTheme="majorBidi" w:cstheme="majorBidi"/>
          <w:sz w:val="28"/>
          <w:szCs w:val="28"/>
          <w:lang w:bidi="ar-IQ"/>
        </w:rPr>
        <w:t>Porphyrins have the ability to induce hyperthermia by the use of photon energy generated during molecular vibration, hence producing the photothermal therapeutic (PTT) effect.</w:t>
      </w:r>
      <w:r w:rsidR="008D5844">
        <w:rPr>
          <w:rFonts w:asciiTheme="majorBidi" w:hAnsiTheme="majorBidi" w:cstheme="majorBidi"/>
          <w:sz w:val="28"/>
          <w:szCs w:val="28"/>
          <w:lang w:bidi="ar-IQ"/>
        </w:rPr>
        <w:t xml:space="preserve"> </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author":[{"dropping-particle":"","family":"Su","given":"Siheng","non-dropping-particle":"","parse-names":false,"suffix":""},{"dropping-particle":"","family":"Wang","given":"Jilong","non-dropping-particle":"","parse-names":false,"suffix":""},{"dropping-particle":"","family":"Wei","given":"Junhua","non-dropping-particle":"","parse-names":false,"suffix":""},{"dropping-particle":"","family":"Martínez-Zaguilán","given":"Raul","non-dropping-particle":"","parse-names":false,"suffix":""},{"dropping-particle":"","family":"Qiu","given":"Jingjing","non-dropping-particle":"","parse-names":false,"suffix":""},{"dropping-particle":"","family":"Wang","given":"Shiren","non-dropping-particle":"","parse-names":false,"suffix":""}],"container-title":"New Journal of Chemistry","id":"ITEM-1","issue":"7","issued":{"date-parts":[["2015"]]},"page":"5743-5749","publisher":"Royal Society of Chemistry","title":"Efficient photothermal therapy of brain cancer through porphyrin functionalized graphene oxide","type":"article-journal","volume":"39"},"uris":["http://www.mendeley.com/documents/?uuid=d1dfe5c5-a109-4376-875f-3679539ba8f6"]}],"mendeley":{"formattedCitation":"&lt;sup&gt;116&lt;/sup&gt;","plainTextFormattedCitation":"116","previouslyFormattedCitation":"&lt;sup&gt;117&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116</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p>
    <w:p w14:paraId="14F10C3B" w14:textId="77777777" w:rsidR="005A014F" w:rsidRPr="00FC31FD" w:rsidRDefault="005A014F" w:rsidP="00FF6A16">
      <w:pPr>
        <w:spacing w:line="360" w:lineRule="auto"/>
        <w:jc w:val="both"/>
        <w:rPr>
          <w:rFonts w:asciiTheme="majorBidi" w:hAnsiTheme="majorBidi" w:cstheme="majorBidi"/>
          <w:sz w:val="28"/>
          <w:szCs w:val="28"/>
          <w:lang w:bidi="ar-IQ"/>
        </w:rPr>
      </w:pPr>
    </w:p>
    <w:p w14:paraId="7E6EE269" w14:textId="0321CB46" w:rsidR="005A014F" w:rsidRPr="00FC31FD"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2"/>
          <w:szCs w:val="32"/>
          <w:lang w:bidi="ar-IQ"/>
        </w:rPr>
        <w:t>1.</w:t>
      </w:r>
      <w:r>
        <w:rPr>
          <w:rFonts w:asciiTheme="majorBidi" w:hAnsiTheme="majorBidi" w:cstheme="majorBidi"/>
          <w:sz w:val="32"/>
          <w:szCs w:val="32"/>
          <w:lang w:bidi="ar-IQ"/>
        </w:rPr>
        <w:t>7</w:t>
      </w:r>
      <w:r w:rsidRPr="00FC31FD">
        <w:rPr>
          <w:rFonts w:asciiTheme="majorBidi" w:hAnsiTheme="majorBidi" w:cstheme="majorBidi"/>
          <w:sz w:val="32"/>
          <w:szCs w:val="32"/>
          <w:lang w:bidi="ar-IQ"/>
        </w:rPr>
        <w:t>.1.1. Princip</w:t>
      </w:r>
      <w:r w:rsidR="00C75625">
        <w:rPr>
          <w:rFonts w:asciiTheme="majorBidi" w:hAnsiTheme="majorBidi" w:cstheme="majorBidi"/>
          <w:sz w:val="32"/>
          <w:szCs w:val="32"/>
          <w:lang w:bidi="ar-IQ"/>
        </w:rPr>
        <w:t>l</w:t>
      </w:r>
      <w:r w:rsidRPr="00FC31FD">
        <w:rPr>
          <w:rFonts w:asciiTheme="majorBidi" w:hAnsiTheme="majorBidi" w:cstheme="majorBidi"/>
          <w:sz w:val="32"/>
          <w:szCs w:val="32"/>
          <w:lang w:bidi="ar-IQ"/>
        </w:rPr>
        <w:t xml:space="preserve">e of </w:t>
      </w:r>
      <w:r w:rsidR="00936B0F">
        <w:rPr>
          <w:rFonts w:asciiTheme="majorBidi" w:hAnsiTheme="majorBidi" w:cstheme="majorBidi"/>
          <w:sz w:val="32"/>
          <w:szCs w:val="32"/>
          <w:lang w:bidi="ar-IQ"/>
        </w:rPr>
        <w:t>P</w:t>
      </w:r>
      <w:r w:rsidRPr="00FC31FD">
        <w:rPr>
          <w:rFonts w:asciiTheme="majorBidi" w:hAnsiTheme="majorBidi" w:cstheme="majorBidi"/>
          <w:sz w:val="32"/>
          <w:szCs w:val="32"/>
          <w:lang w:bidi="ar-IQ"/>
        </w:rPr>
        <w:t xml:space="preserve">hotodynamic </w:t>
      </w:r>
      <w:r w:rsidR="00936B0F">
        <w:rPr>
          <w:rFonts w:asciiTheme="majorBidi" w:hAnsiTheme="majorBidi" w:cstheme="majorBidi"/>
          <w:sz w:val="32"/>
          <w:szCs w:val="32"/>
          <w:lang w:bidi="ar-IQ"/>
        </w:rPr>
        <w:t>T</w:t>
      </w:r>
      <w:r w:rsidRPr="00FC31FD">
        <w:rPr>
          <w:rFonts w:asciiTheme="majorBidi" w:hAnsiTheme="majorBidi" w:cstheme="majorBidi"/>
          <w:sz w:val="32"/>
          <w:szCs w:val="32"/>
          <w:lang w:bidi="ar-IQ"/>
        </w:rPr>
        <w:t>herapeutic (PDT)</w:t>
      </w:r>
    </w:p>
    <w:p w14:paraId="7EF0D213" w14:textId="746C0B74" w:rsidR="005A014F" w:rsidRPr="00FC31FD" w:rsidRDefault="005A014F" w:rsidP="00FF6A16">
      <w:pPr>
        <w:spacing w:line="360" w:lineRule="auto"/>
        <w:jc w:val="both"/>
        <w:rPr>
          <w:rFonts w:asciiTheme="majorBidi" w:hAnsiTheme="majorBidi" w:cstheme="majorBidi"/>
          <w:sz w:val="28"/>
          <w:szCs w:val="28"/>
          <w:lang w:bidi="ar-IQ"/>
        </w:rPr>
      </w:pPr>
      <w:r w:rsidRPr="00FC31FD">
        <w:rPr>
          <w:rFonts w:asciiTheme="majorBidi" w:hAnsiTheme="majorBidi" w:cstheme="majorBidi"/>
          <w:sz w:val="28"/>
          <w:szCs w:val="28"/>
          <w:lang w:bidi="ar-IQ"/>
        </w:rPr>
        <w:t>The principle of PDT depends on the selective uptake of a "photosensitizer" that localizes to</w:t>
      </w:r>
      <w:r w:rsidRPr="00FC31FD">
        <w:rPr>
          <w:rFonts w:asciiTheme="majorBidi" w:hAnsiTheme="majorBidi" w:cstheme="majorBidi"/>
        </w:rPr>
        <w:t xml:space="preserve"> </w:t>
      </w:r>
      <w:r w:rsidRPr="00FC31FD">
        <w:rPr>
          <w:rFonts w:asciiTheme="majorBidi" w:hAnsiTheme="majorBidi" w:cstheme="majorBidi"/>
          <w:sz w:val="28"/>
          <w:szCs w:val="28"/>
          <w:lang w:bidi="ar-IQ"/>
        </w:rPr>
        <w:t>a target cell and/or tissue, followed by irradiation with low-energy, tissue-penetrating light of the suitable wavelength to activate the sensitizer</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{"citationItems":[{"id":"ITEM-1","itemData":{"DOI":"10.1038/nrc1070","ISSN":"1474175X","PMID":"12724735","abstract":"Recent findings show that even the brief inactivation of a single oncogene might be sufficient to result in the sustained loss of a neoplastic phenotype. It is therefore possible that the targeted inactivation of oncogenes could be a specific and effective treatment for cancer. So why does oncogene inactivation cause tumour regression and will this be a generally successful approach for the treatment of human neoplasia?","author":[{"dropping-particle":"","family":"Felsher","given":"Dean W.","non-dropping-particle":"","parse-names":false,"suffix":""}],"container-title":"Nature Reviews Cancer","id":"ITEM-1","issue":"5","issued":{"date-parts":[["2003"]]},"page":"375-380","title":"Cancer revoked: Oncogenes as therapeutic targets","type":"article-journal","volume":"3"},"uris":["http://www.mendeley.com/documents/?uuid=3460e02b-47f9-4cc2-8f33-09c735bca671"]}],"mendeley":{"formattedCitation":"&lt;sup&gt;113&lt;/sup&gt;","plainTextFormattedCitation":"113","previouslyFormattedCitation":"&lt;sup&gt;114&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113</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r w:rsidRPr="00FC31FD">
        <w:rPr>
          <w:rFonts w:asciiTheme="majorBidi" w:hAnsiTheme="majorBidi" w:cstheme="majorBidi"/>
          <w:sz w:val="28"/>
          <w:szCs w:val="28"/>
          <w:lang w:bidi="ar-IQ"/>
        </w:rPr>
        <w:t xml:space="preserve"> After activation, the photosensitizer is advances from its ground state "S</w:t>
      </w:r>
      <w:r w:rsidRPr="00FC31FD">
        <w:rPr>
          <w:rFonts w:asciiTheme="majorBidi" w:hAnsiTheme="majorBidi" w:cstheme="majorBidi"/>
          <w:sz w:val="28"/>
          <w:szCs w:val="28"/>
          <w:vertAlign w:val="subscript"/>
          <w:lang w:bidi="ar-IQ"/>
        </w:rPr>
        <w:t>0</w:t>
      </w:r>
      <w:r w:rsidRPr="00FC31FD">
        <w:rPr>
          <w:rFonts w:asciiTheme="majorBidi" w:hAnsiTheme="majorBidi" w:cstheme="majorBidi"/>
          <w:sz w:val="28"/>
          <w:szCs w:val="28"/>
          <w:lang w:bidi="ar-IQ"/>
        </w:rPr>
        <w:t>" to the first excited singlet state "S</w:t>
      </w:r>
      <w:r w:rsidRPr="00FC31FD">
        <w:rPr>
          <w:rFonts w:asciiTheme="majorBidi" w:hAnsiTheme="majorBidi" w:cstheme="majorBidi"/>
          <w:sz w:val="28"/>
          <w:szCs w:val="28"/>
          <w:vertAlign w:val="subscript"/>
          <w:lang w:bidi="ar-IQ"/>
        </w:rPr>
        <w:t>1</w:t>
      </w:r>
      <w:r w:rsidRPr="00FC31FD">
        <w:rPr>
          <w:rFonts w:asciiTheme="majorBidi" w:hAnsiTheme="majorBidi" w:cstheme="majorBidi"/>
          <w:sz w:val="28"/>
          <w:szCs w:val="28"/>
          <w:lang w:bidi="ar-IQ"/>
        </w:rPr>
        <w:t>",</w:t>
      </w:r>
      <w:r w:rsidRPr="00FC31FD">
        <w:rPr>
          <w:rFonts w:asciiTheme="majorBidi" w:hAnsiTheme="majorBidi" w:cstheme="majorBidi"/>
        </w:rPr>
        <w:t xml:space="preserve"> </w:t>
      </w:r>
      <w:r w:rsidRPr="00FC31FD">
        <w:rPr>
          <w:rFonts w:asciiTheme="majorBidi" w:hAnsiTheme="majorBidi" w:cstheme="majorBidi"/>
          <w:sz w:val="28"/>
          <w:szCs w:val="28"/>
          <w:lang w:bidi="ar-IQ"/>
        </w:rPr>
        <w:t>whereafter a series of other electronic transitions may take place (Fig</w:t>
      </w:r>
      <w:r w:rsidR="00381958">
        <w:rPr>
          <w:rFonts w:asciiTheme="majorBidi" w:hAnsiTheme="majorBidi" w:cstheme="majorBidi"/>
          <w:sz w:val="28"/>
          <w:szCs w:val="28"/>
          <w:lang w:bidi="ar-IQ"/>
        </w:rPr>
        <w:t>ure 1-12</w:t>
      </w:r>
      <w:r w:rsidRPr="00FC31FD">
        <w:rPr>
          <w:rFonts w:asciiTheme="majorBidi" w:hAnsiTheme="majorBidi" w:cstheme="majorBidi"/>
          <w:sz w:val="28"/>
          <w:szCs w:val="28"/>
          <w:lang w:bidi="ar-IQ"/>
        </w:rPr>
        <w:t>). This route includes an "intersystem crossing" from the sensitizers (S</w:t>
      </w:r>
      <w:r w:rsidRPr="00FC31FD">
        <w:rPr>
          <w:rFonts w:asciiTheme="majorBidi" w:hAnsiTheme="majorBidi" w:cstheme="majorBidi"/>
          <w:sz w:val="28"/>
          <w:szCs w:val="28"/>
          <w:vertAlign w:val="subscript"/>
          <w:lang w:bidi="ar-IQ"/>
        </w:rPr>
        <w:t>1</w:t>
      </w:r>
      <w:r w:rsidRPr="00FC31FD">
        <w:rPr>
          <w:rFonts w:asciiTheme="majorBidi" w:hAnsiTheme="majorBidi" w:cstheme="majorBidi"/>
          <w:sz w:val="28"/>
          <w:szCs w:val="28"/>
          <w:lang w:bidi="ar-IQ"/>
        </w:rPr>
        <w:t>) state to its longer-lived triplet state (T</w:t>
      </w:r>
      <w:r w:rsidRPr="00FC31FD">
        <w:rPr>
          <w:rFonts w:asciiTheme="majorBidi" w:hAnsiTheme="majorBidi" w:cstheme="majorBidi"/>
          <w:sz w:val="28"/>
          <w:szCs w:val="28"/>
          <w:vertAlign w:val="subscript"/>
          <w:lang w:bidi="ar-IQ"/>
        </w:rPr>
        <w:t>1</w:t>
      </w:r>
      <w:r w:rsidRPr="00FC31FD">
        <w:rPr>
          <w:rFonts w:asciiTheme="majorBidi" w:hAnsiTheme="majorBidi" w:cstheme="majorBidi"/>
          <w:sz w:val="28"/>
          <w:szCs w:val="28"/>
          <w:lang w:bidi="ar-IQ"/>
        </w:rPr>
        <w:t xml:space="preserve">). The excited photosensitizer returns to its ground state with the emission of light </w:t>
      </w:r>
      <w:r w:rsidRPr="00FC31FD">
        <w:rPr>
          <w:rFonts w:asciiTheme="majorBidi" w:hAnsiTheme="majorBidi" w:cstheme="majorBidi"/>
          <w:sz w:val="28"/>
          <w:szCs w:val="28"/>
          <w:lang w:bidi="ar-IQ"/>
        </w:rPr>
        <w:lastRenderedPageBreak/>
        <w:t>in the absence of triplet</w:t>
      </w:r>
      <w:r w:rsidR="00F44353">
        <w:rPr>
          <w:rFonts w:asciiTheme="majorBidi" w:hAnsiTheme="majorBidi" w:cstheme="majorBidi"/>
          <w:sz w:val="28"/>
          <w:szCs w:val="28"/>
          <w:lang w:bidi="ar-IQ"/>
        </w:rPr>
        <w:t>-</w:t>
      </w:r>
      <w:r w:rsidRPr="00FC31FD">
        <w:rPr>
          <w:rFonts w:asciiTheme="majorBidi" w:hAnsiTheme="majorBidi" w:cstheme="majorBidi"/>
          <w:sz w:val="28"/>
          <w:szCs w:val="28"/>
          <w:lang w:bidi="ar-IQ"/>
        </w:rPr>
        <w:t>state population, known as "fluorescence", and/or by way of "radiationless transitions" in which energy is given to (or taken up) by different particle or system. The population of the triplet state is needed so as to create the reactive oxygen species (ROS) needed to initiate cell death. In many cases, the lowest excited electronic state of oxygen is singlet oxygen (</w:t>
      </w:r>
      <w:r w:rsidRPr="00FC31FD">
        <w:rPr>
          <w:rFonts w:asciiTheme="majorBidi" w:hAnsiTheme="majorBidi" w:cstheme="majorBidi"/>
          <w:sz w:val="28"/>
          <w:szCs w:val="28"/>
          <w:vertAlign w:val="superscript"/>
          <w:lang w:bidi="ar-IQ"/>
        </w:rPr>
        <w:t>1</w:t>
      </w:r>
      <w:r w:rsidRPr="00FC31FD">
        <w:rPr>
          <w:rFonts w:asciiTheme="majorBidi" w:hAnsiTheme="majorBidi" w:cstheme="majorBidi"/>
          <w:sz w:val="28"/>
          <w:szCs w:val="28"/>
          <w:lang w:bidi="ar-IQ"/>
        </w:rPr>
        <w:t>O</w:t>
      </w:r>
      <w:r w:rsidRPr="00813E8B">
        <w:rPr>
          <w:rFonts w:asciiTheme="majorBidi" w:hAnsiTheme="majorBidi" w:cstheme="majorBidi"/>
          <w:sz w:val="28"/>
          <w:szCs w:val="28"/>
          <w:vertAlign w:val="subscript"/>
          <w:lang w:bidi="ar-IQ"/>
        </w:rPr>
        <w:t>2</w:t>
      </w:r>
      <w:r w:rsidRPr="00FC31FD">
        <w:rPr>
          <w:rFonts w:asciiTheme="majorBidi" w:hAnsiTheme="majorBidi" w:cstheme="majorBidi"/>
          <w:sz w:val="28"/>
          <w:szCs w:val="28"/>
          <w:lang w:bidi="ar-IQ"/>
        </w:rPr>
        <w:t>), which is a key ROS of PDT</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{"citationItems":[{"id":"ITEM-1","itemData":{"DOI":"10.1111/j.1751-1097.2009.00585.x","ISSN":"00318655","PMID":"19682322","abstract":"Photodynamic therapy (PDT) is now a well-recognized modality for the treatment of cancer. While PDT has developed progressively over the last century, great advances have been observed in the field in recent years. The concept of dual selectivity of PDT agents is now widely accepted due to the relative specificity and selectivity of PDT along with the absence of harmful side effects often encountered with chemotherapy or radiotherapy. Traditionally, porphyrin-based photosensitizers have dominated the PDT field but these first generation photosensitizers have several disadvantages, with poor light absorption and cutaneous photosensitivity being the predominant side effects. As a result, the requirement for new photosensitizers, including second generation porphyrins and porphyrin derivatives as well as third generation photosensitizers has arisen, with the aim of alleviating the problems encountered with first generation porphyrins and improving the efficacy of PDT. The investigation of nonporphyrin photosensitizers for the development of novel PDT agents has been considerably less extensive than porphyrin-based compounds; however, structural modification of nonporphyrin photosensitizers has allowed for manipulation of the photochemotherapeutic properties. The aim of this review is to provide an insight into PDT photosensitizers clinically approved for application in oncology, as well as those which show significant potential in ongoing preclinical studies. © 2009 The American Society of Photobiology.","author":[{"dropping-particle":"","family":"O'Connor","given":"Aisling E.","non-dropping-particle":"","parse-names":false,"suffix":""},{"dropping-particle":"","family":"Gallagher","given":"William M.","non-dropping-particle":"","parse-names":false,"suffix":""},{"dropping-particle":"","family":"Byrne","given":"Annette T.","non-dropping-particle":"","parse-names":false,"suffix":""}],"container-title":"Photochemistry and Photobiology","id":"ITEM-1","issue":"5","issued":{"date-parts":[["2009"]]},"page":"1053-1074","title":"Porphyrin and nonporphyrin photosensitizers in oncology: Preclinical and clinical advances in photodynamic therapy","type":"article-journal","volume":"85"},"uris":["http://www.mendeley.com/documents/?uuid=238cb4e9-f205-4c2a-ac0c-1f08bf22d6c7"]}],"mendeley":{"formattedCitation":"&lt;sup&gt;114&lt;/sup&gt;","plainTextFormattedCitation":"114","previouslyFormattedCitation":"&lt;sup&gt;115&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114</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p>
    <w:p w14:paraId="77B80D86" w14:textId="77777777" w:rsidR="005A014F" w:rsidRPr="00FC31FD" w:rsidRDefault="005A014F" w:rsidP="00FF6A16">
      <w:pPr>
        <w:spacing w:line="360" w:lineRule="auto"/>
        <w:jc w:val="both"/>
        <w:rPr>
          <w:rFonts w:asciiTheme="majorBidi" w:hAnsiTheme="majorBidi" w:cstheme="majorBidi"/>
          <w:sz w:val="28"/>
          <w:szCs w:val="28"/>
          <w:lang w:bidi="ar-IQ"/>
        </w:rPr>
      </w:pPr>
      <w:r w:rsidRPr="00FC31FD">
        <w:rPr>
          <w:rFonts w:asciiTheme="majorBidi" w:hAnsiTheme="majorBidi" w:cstheme="majorBidi"/>
          <w:noProof/>
          <w:sz w:val="28"/>
          <w:szCs w:val="28"/>
        </w:rPr>
        <w:drawing>
          <wp:inline distT="0" distB="0" distL="0" distR="0" wp14:anchorId="0C6A1498" wp14:editId="5CA4B554">
            <wp:extent cx="5087060" cy="2295845"/>
            <wp:effectExtent l="0" t="0" r="0"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6"/>
                    <pic:cNvPicPr/>
                  </pic:nvPicPr>
                  <pic:blipFill>
                    <a:blip r:embed="rId49">
                      <a:extLst>
                        <a:ext uri="{28A0092B-C50C-407E-A947-70E740481C1C}">
                          <a14:useLocalDpi xmlns:a14="http://schemas.microsoft.com/office/drawing/2010/main"/>
                        </a:ext>
                      </a:extLst>
                    </a:blip>
                    <a:stretch>
                      <a:fillRect/>
                    </a:stretch>
                  </pic:blipFill>
                  <pic:spPr>
                    <a:xfrm>
                      <a:off x="0" y="0"/>
                      <a:ext cx="5087060" cy="2295845"/>
                    </a:xfrm>
                    <a:prstGeom prst="rect">
                      <a:avLst/>
                    </a:prstGeom>
                  </pic:spPr>
                </pic:pic>
              </a:graphicData>
            </a:graphic>
          </wp:inline>
        </w:drawing>
      </w:r>
    </w:p>
    <w:p w14:paraId="6AEBB9CD" w14:textId="77777777" w:rsidR="005A014F" w:rsidRPr="00FC31FD" w:rsidRDefault="005A014F" w:rsidP="00FF6A16">
      <w:pPr>
        <w:spacing w:line="360" w:lineRule="auto"/>
        <w:jc w:val="center"/>
        <w:rPr>
          <w:rFonts w:asciiTheme="majorBidi" w:hAnsiTheme="majorBidi" w:cstheme="majorBidi"/>
          <w:b/>
          <w:bCs/>
          <w:sz w:val="24"/>
          <w:szCs w:val="24"/>
          <w:lang w:bidi="ar-IQ"/>
        </w:rPr>
      </w:pPr>
      <w:r w:rsidRPr="00FC31FD">
        <w:rPr>
          <w:rFonts w:asciiTheme="majorBidi" w:hAnsiTheme="majorBidi" w:cstheme="majorBidi"/>
          <w:b/>
          <w:bCs/>
          <w:sz w:val="24"/>
          <w:szCs w:val="24"/>
          <w:lang w:bidi="ar-IQ"/>
        </w:rPr>
        <w:t>Figure 1-</w:t>
      </w:r>
      <w:r>
        <w:rPr>
          <w:rFonts w:asciiTheme="majorBidi" w:hAnsiTheme="majorBidi" w:cstheme="majorBidi"/>
          <w:b/>
          <w:bCs/>
          <w:sz w:val="24"/>
          <w:szCs w:val="24"/>
          <w:lang w:bidi="ar-IQ"/>
        </w:rPr>
        <w:t>12</w:t>
      </w:r>
      <w:r w:rsidRPr="00FC31FD">
        <w:rPr>
          <w:rFonts w:asciiTheme="majorBidi" w:hAnsiTheme="majorBidi" w:cstheme="majorBidi"/>
          <w:b/>
          <w:bCs/>
          <w:sz w:val="24"/>
          <w:szCs w:val="24"/>
          <w:lang w:bidi="ar-IQ"/>
        </w:rPr>
        <w:t xml:space="preserve"> Jablonski diagram showing the photoprocesses involved in excitation of photosensitizers. Absorption (i), internal conversion (ii), fluorescence (iii), radiationless transitions (iv), intersystem crossing (v), phosphorescence (vi) and energy transfer (vii)</w:t>
      </w:r>
      <w:r w:rsidRPr="00FC31FD">
        <w:rPr>
          <w:rFonts w:asciiTheme="majorBidi" w:hAnsiTheme="majorBidi" w:cstheme="majorBidi"/>
          <w:b/>
          <w:bCs/>
          <w:sz w:val="24"/>
          <w:szCs w:val="24"/>
          <w:rtl/>
          <w:lang w:bidi="ar-IQ"/>
        </w:rPr>
        <w:t>.</w:t>
      </w:r>
    </w:p>
    <w:p w14:paraId="7043CB81" w14:textId="77777777" w:rsidR="005A014F" w:rsidRDefault="005A014F" w:rsidP="00FF6A16">
      <w:pPr>
        <w:spacing w:line="360" w:lineRule="auto"/>
        <w:jc w:val="both"/>
        <w:rPr>
          <w:rFonts w:asciiTheme="majorBidi" w:hAnsiTheme="majorBidi" w:cstheme="majorBidi"/>
          <w:sz w:val="32"/>
          <w:szCs w:val="32"/>
          <w:lang w:bidi="ar-IQ"/>
        </w:rPr>
      </w:pPr>
    </w:p>
    <w:p w14:paraId="73E31290" w14:textId="715212E4" w:rsidR="005A014F" w:rsidRPr="00FC31FD"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2"/>
          <w:szCs w:val="32"/>
          <w:lang w:bidi="ar-IQ"/>
        </w:rPr>
        <w:t>1.</w:t>
      </w:r>
      <w:r>
        <w:rPr>
          <w:rFonts w:asciiTheme="majorBidi" w:hAnsiTheme="majorBidi" w:cstheme="majorBidi"/>
          <w:sz w:val="32"/>
          <w:szCs w:val="32"/>
          <w:lang w:bidi="ar-IQ"/>
        </w:rPr>
        <w:t>7.</w:t>
      </w:r>
      <w:r w:rsidRPr="00FC31FD">
        <w:rPr>
          <w:rFonts w:asciiTheme="majorBidi" w:hAnsiTheme="majorBidi" w:cstheme="majorBidi"/>
          <w:sz w:val="32"/>
          <w:szCs w:val="32"/>
          <w:lang w:bidi="ar-IQ"/>
        </w:rPr>
        <w:t xml:space="preserve">1.2. Use of porphyrin and porphyrin like species in </w:t>
      </w:r>
      <w:r w:rsidR="00D46AFC">
        <w:rPr>
          <w:rFonts w:asciiTheme="majorBidi" w:hAnsiTheme="majorBidi" w:cstheme="majorBidi"/>
          <w:sz w:val="32"/>
          <w:szCs w:val="32"/>
          <w:lang w:bidi="ar-IQ"/>
        </w:rPr>
        <w:t>(</w:t>
      </w:r>
      <w:r w:rsidRPr="00FC31FD">
        <w:rPr>
          <w:rFonts w:asciiTheme="majorBidi" w:hAnsiTheme="majorBidi" w:cstheme="majorBidi"/>
          <w:sz w:val="32"/>
          <w:szCs w:val="32"/>
          <w:lang w:bidi="ar-IQ"/>
        </w:rPr>
        <w:t>PDT</w:t>
      </w:r>
      <w:r w:rsidR="00D46AFC">
        <w:rPr>
          <w:rFonts w:asciiTheme="majorBidi" w:hAnsiTheme="majorBidi" w:cstheme="majorBidi"/>
          <w:sz w:val="32"/>
          <w:szCs w:val="32"/>
          <w:lang w:bidi="ar-IQ"/>
        </w:rPr>
        <w:t>)</w:t>
      </w:r>
    </w:p>
    <w:p w14:paraId="694C2482" w14:textId="5A4220B0" w:rsidR="005A014F" w:rsidRDefault="00552CC4" w:rsidP="00AE698B">
      <w:pPr>
        <w:spacing w:line="360" w:lineRule="auto"/>
        <w:jc w:val="both"/>
        <w:rPr>
          <w:rFonts w:asciiTheme="majorBidi" w:hAnsiTheme="majorBidi" w:cstheme="majorBidi"/>
          <w:sz w:val="28"/>
          <w:szCs w:val="28"/>
          <w:lang w:bidi="ar-IQ"/>
        </w:rPr>
      </w:pPr>
      <w:r w:rsidRPr="00552CC4">
        <w:rPr>
          <w:rFonts w:asciiTheme="majorBidi" w:hAnsiTheme="majorBidi" w:cstheme="majorBidi"/>
          <w:sz w:val="28"/>
          <w:szCs w:val="28"/>
          <w:lang w:bidi="ar-IQ"/>
        </w:rPr>
        <w:t xml:space="preserve">In (PDT), photosensitizers are the first component. A perfect PS needs to meet these requirements: (i) It should be able to produce singlet oxygen with efficiency, as singlet oxygen is believed to be the primary cytotoxic agent responsible for the tumors' elimination during photodynamic therapy. </w:t>
      </w:r>
      <w:r w:rsidR="005A014F" w:rsidRPr="00291B41">
        <w:rPr>
          <w:rFonts w:asciiTheme="majorBidi" w:hAnsiTheme="majorBidi" w:cstheme="majorBidi"/>
          <w:sz w:val="28"/>
          <w:szCs w:val="28"/>
          <w:lang w:bidi="ar-IQ"/>
        </w:rPr>
        <w:t xml:space="preserve">(ii) It should have a high "absorption coefficient" in the long wavelength part (700-800nm). </w:t>
      </w:r>
      <w:r w:rsidR="00AE698B" w:rsidRPr="00AE698B">
        <w:rPr>
          <w:rFonts w:asciiTheme="majorBidi" w:hAnsiTheme="majorBidi" w:cstheme="majorBidi"/>
          <w:sz w:val="28"/>
          <w:szCs w:val="28"/>
          <w:lang w:bidi="ar-IQ"/>
        </w:rPr>
        <w:t xml:space="preserve">The aromatic compounds porphyrins, chlorins, and bacteriochlorins have </w:t>
      </w:r>
      <w:r w:rsidR="00DF5EE1">
        <w:rPr>
          <w:rFonts w:asciiTheme="majorBidi" w:hAnsiTheme="majorBidi" w:cstheme="majorBidi"/>
          <w:sz w:val="28"/>
          <w:szCs w:val="28"/>
          <w:lang w:bidi="ar-IQ"/>
        </w:rPr>
        <w:t>18</w:t>
      </w:r>
      <w:r w:rsidR="00AE698B" w:rsidRPr="00AE698B">
        <w:rPr>
          <w:rFonts w:asciiTheme="majorBidi" w:hAnsiTheme="majorBidi" w:cstheme="majorBidi"/>
          <w:sz w:val="28"/>
          <w:szCs w:val="28"/>
          <w:lang w:bidi="ar-IQ"/>
        </w:rPr>
        <w:t>, 2</w:t>
      </w:r>
      <w:r w:rsidR="00DF5EE1">
        <w:rPr>
          <w:rFonts w:asciiTheme="majorBidi" w:hAnsiTheme="majorBidi" w:cstheme="majorBidi"/>
          <w:sz w:val="28"/>
          <w:szCs w:val="28"/>
          <w:lang w:bidi="ar-IQ"/>
        </w:rPr>
        <w:t>2</w:t>
      </w:r>
      <w:r w:rsidR="00AE698B" w:rsidRPr="00AE698B">
        <w:rPr>
          <w:rFonts w:asciiTheme="majorBidi" w:hAnsiTheme="majorBidi" w:cstheme="majorBidi"/>
          <w:sz w:val="28"/>
          <w:szCs w:val="28"/>
          <w:lang w:bidi="ar-IQ"/>
        </w:rPr>
        <w:t xml:space="preserve">, and </w:t>
      </w:r>
      <w:r w:rsidR="00DF5EE1">
        <w:rPr>
          <w:rFonts w:asciiTheme="majorBidi" w:hAnsiTheme="majorBidi" w:cstheme="majorBidi"/>
          <w:sz w:val="28"/>
          <w:szCs w:val="28"/>
          <w:lang w:bidi="ar-IQ"/>
        </w:rPr>
        <w:t>22</w:t>
      </w:r>
      <w:r w:rsidR="00AE698B" w:rsidRPr="00AE698B">
        <w:rPr>
          <w:rFonts w:asciiTheme="majorBidi" w:hAnsiTheme="majorBidi" w:cstheme="majorBidi"/>
          <w:sz w:val="28"/>
          <w:szCs w:val="28"/>
          <w:lang w:bidi="ar-IQ"/>
        </w:rPr>
        <w:t xml:space="preserve">–π electrons, </w:t>
      </w:r>
      <w:r w:rsidR="00AE698B" w:rsidRPr="00AE698B">
        <w:rPr>
          <w:rFonts w:asciiTheme="majorBidi" w:hAnsiTheme="majorBidi" w:cstheme="majorBidi"/>
          <w:sz w:val="28"/>
          <w:szCs w:val="28"/>
          <w:lang w:bidi="ar-IQ"/>
        </w:rPr>
        <w:lastRenderedPageBreak/>
        <w:t xml:space="preserve">respectively. The "Soret" band, a strong absorption band around </w:t>
      </w:r>
      <w:r w:rsidR="00AE698B">
        <w:rPr>
          <w:rFonts w:asciiTheme="majorBidi" w:hAnsiTheme="majorBidi" w:cstheme="majorBidi"/>
          <w:sz w:val="28"/>
          <w:szCs w:val="28"/>
          <w:lang w:bidi="ar-IQ"/>
        </w:rPr>
        <w:t>(</w:t>
      </w:r>
      <w:r w:rsidR="00AE698B" w:rsidRPr="00AE698B">
        <w:rPr>
          <w:rFonts w:asciiTheme="majorBidi" w:hAnsiTheme="majorBidi" w:cstheme="majorBidi"/>
          <w:sz w:val="28"/>
          <w:szCs w:val="28"/>
          <w:lang w:bidi="ar-IQ"/>
        </w:rPr>
        <w:t>400nm</w:t>
      </w:r>
      <w:r w:rsidR="00AE698B">
        <w:rPr>
          <w:rFonts w:asciiTheme="majorBidi" w:hAnsiTheme="majorBidi" w:cstheme="majorBidi"/>
          <w:sz w:val="28"/>
          <w:szCs w:val="28"/>
          <w:lang w:bidi="ar-IQ"/>
        </w:rPr>
        <w:t>)</w:t>
      </w:r>
      <w:r w:rsidR="00AE698B" w:rsidRPr="00AE698B">
        <w:rPr>
          <w:rFonts w:asciiTheme="majorBidi" w:hAnsiTheme="majorBidi" w:cstheme="majorBidi"/>
          <w:sz w:val="28"/>
          <w:szCs w:val="28"/>
          <w:lang w:bidi="ar-IQ"/>
        </w:rPr>
        <w:t xml:space="preserve">, and the Q-band, a disciple absorption band between </w:t>
      </w:r>
      <w:r w:rsidR="00AE698B">
        <w:rPr>
          <w:rFonts w:asciiTheme="majorBidi" w:hAnsiTheme="majorBidi" w:cstheme="majorBidi"/>
          <w:sz w:val="28"/>
          <w:szCs w:val="28"/>
          <w:lang w:bidi="ar-IQ"/>
        </w:rPr>
        <w:t>(</w:t>
      </w:r>
      <w:r w:rsidR="00AE698B" w:rsidRPr="00AE698B">
        <w:rPr>
          <w:rFonts w:asciiTheme="majorBidi" w:hAnsiTheme="majorBidi" w:cstheme="majorBidi"/>
          <w:sz w:val="28"/>
          <w:szCs w:val="28"/>
          <w:lang w:bidi="ar-IQ"/>
        </w:rPr>
        <w:t>600</w:t>
      </w:r>
      <w:r w:rsidR="00AE698B">
        <w:rPr>
          <w:rFonts w:asciiTheme="majorBidi" w:hAnsiTheme="majorBidi" w:cstheme="majorBidi"/>
          <w:sz w:val="28"/>
          <w:szCs w:val="28"/>
          <w:lang w:bidi="ar-IQ"/>
        </w:rPr>
        <w:t>nm</w:t>
      </w:r>
      <w:r w:rsidR="00AE698B" w:rsidRPr="00AE698B">
        <w:rPr>
          <w:rFonts w:asciiTheme="majorBidi" w:hAnsiTheme="majorBidi" w:cstheme="majorBidi"/>
          <w:sz w:val="28"/>
          <w:szCs w:val="28"/>
          <w:lang w:bidi="ar-IQ"/>
        </w:rPr>
        <w:t xml:space="preserve"> and 800nm</w:t>
      </w:r>
      <w:r w:rsidR="00AE698B">
        <w:rPr>
          <w:rFonts w:asciiTheme="majorBidi" w:hAnsiTheme="majorBidi" w:cstheme="majorBidi"/>
          <w:sz w:val="28"/>
          <w:szCs w:val="28"/>
          <w:lang w:bidi="ar-IQ"/>
        </w:rPr>
        <w:t>)</w:t>
      </w:r>
      <w:r w:rsidR="00AE698B" w:rsidRPr="00AE698B">
        <w:rPr>
          <w:rFonts w:asciiTheme="majorBidi" w:hAnsiTheme="majorBidi" w:cstheme="majorBidi"/>
          <w:sz w:val="28"/>
          <w:szCs w:val="28"/>
          <w:lang w:bidi="ar-IQ"/>
        </w:rPr>
        <w:t xml:space="preserve">, are features of porphyrin-based photosensitizers. The only application for the (Q-band) is in PDT treatment. Porphyrins typically exhibit long-wavelength absorption in the (600–650nm) range in addition to a prominent "Soret" band. Bacteriochlorin's long-wavelength absorption ranges from </w:t>
      </w:r>
      <w:r w:rsidR="00AE698B">
        <w:rPr>
          <w:rFonts w:asciiTheme="majorBidi" w:hAnsiTheme="majorBidi" w:cstheme="majorBidi"/>
          <w:sz w:val="28"/>
          <w:szCs w:val="28"/>
          <w:lang w:bidi="ar-IQ"/>
        </w:rPr>
        <w:t>(</w:t>
      </w:r>
      <w:r w:rsidR="00AE698B" w:rsidRPr="00AE698B">
        <w:rPr>
          <w:rFonts w:asciiTheme="majorBidi" w:hAnsiTheme="majorBidi" w:cstheme="majorBidi"/>
          <w:sz w:val="28"/>
          <w:szCs w:val="28"/>
          <w:lang w:bidi="ar-IQ"/>
        </w:rPr>
        <w:t>700 to 800nm</w:t>
      </w:r>
      <w:r w:rsidR="00AE698B">
        <w:rPr>
          <w:rFonts w:asciiTheme="majorBidi" w:hAnsiTheme="majorBidi" w:cstheme="majorBidi"/>
          <w:sz w:val="28"/>
          <w:szCs w:val="28"/>
          <w:lang w:bidi="ar-IQ"/>
        </w:rPr>
        <w:t>)</w:t>
      </w:r>
      <w:r w:rsidR="00AE698B" w:rsidRPr="00AE698B">
        <w:rPr>
          <w:rFonts w:asciiTheme="majorBidi" w:hAnsiTheme="majorBidi" w:cstheme="majorBidi"/>
          <w:sz w:val="28"/>
          <w:szCs w:val="28"/>
          <w:lang w:bidi="ar-IQ"/>
        </w:rPr>
        <w:t xml:space="preserve">, and photosensitizers "PS" operating in this wavelength area are capable of treating deeply seated malignancies. Chlorin's Q-bands are approximately </w:t>
      </w:r>
      <w:r w:rsidR="00AE698B">
        <w:rPr>
          <w:rFonts w:asciiTheme="majorBidi" w:hAnsiTheme="majorBidi" w:cstheme="majorBidi"/>
          <w:sz w:val="28"/>
          <w:szCs w:val="28"/>
          <w:lang w:bidi="ar-IQ"/>
        </w:rPr>
        <w:t>(</w:t>
      </w:r>
      <w:r w:rsidR="00AE698B" w:rsidRPr="00AE698B">
        <w:rPr>
          <w:rFonts w:asciiTheme="majorBidi" w:hAnsiTheme="majorBidi" w:cstheme="majorBidi"/>
          <w:sz w:val="28"/>
          <w:szCs w:val="28"/>
          <w:lang w:bidi="ar-IQ"/>
        </w:rPr>
        <w:t>630–700nm</w:t>
      </w:r>
      <w:r w:rsidR="00AE698B">
        <w:rPr>
          <w:rFonts w:asciiTheme="majorBidi" w:hAnsiTheme="majorBidi" w:cstheme="majorBidi"/>
          <w:sz w:val="28"/>
          <w:szCs w:val="28"/>
          <w:lang w:bidi="ar-IQ"/>
        </w:rPr>
        <w:t>)</w:t>
      </w:r>
      <w:r w:rsidR="00AE698B" w:rsidRPr="00AE698B">
        <w:rPr>
          <w:rFonts w:asciiTheme="majorBidi" w:hAnsiTheme="majorBidi" w:cstheme="majorBidi"/>
          <w:sz w:val="28"/>
          <w:szCs w:val="28"/>
          <w:lang w:bidi="ar-IQ"/>
        </w:rPr>
        <w:t>, contingent upon the type of substituents present at the peripheral positions</w:t>
      </w:r>
      <w:r w:rsidR="005A014F" w:rsidRPr="00AE698B">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{"citationItems":[{"id":"ITEM-1","itemData":{"ISBN":"9781728154299","author":[{"dropping-particle":"","family":"Nasri","given":"Habib","non-dropping-particle":"","parse-names":false,"suffix":""}],"id":"ITEM-1","issued":{"date-parts":[["2020"]]},"title":"PORPHYRINS and METALLOPORPHYRINS : AN OVERVIEW","type":"article-journal"},"uris":["http://www.mendeley.com/documents/?uuid=12a76e4e-69f8-44b7-91e2-88d236622e94"]}],"mendeley":{"formattedCitation":"&lt;sup&gt;11&lt;/sup&gt;","plainTextFormattedCitation":"11","previouslyFormattedCitation":"&lt;sup&gt;11&lt;/sup&gt;"},"properties":{"noteIndex":0},"schema":"https://github.com/citation-style-language/schema/raw/master/csl-citation.json"}</w:instrText>
      </w:r>
      <w:r w:rsidR="005A014F" w:rsidRPr="00AE698B">
        <w:rPr>
          <w:rFonts w:asciiTheme="majorBidi" w:hAnsiTheme="majorBidi" w:cstheme="majorBidi"/>
          <w:sz w:val="28"/>
          <w:szCs w:val="28"/>
          <w:lang w:bidi="ar-IQ"/>
        </w:rPr>
        <w:fldChar w:fldCharType="separate"/>
      </w:r>
      <w:r w:rsidR="009E2FE4" w:rsidRPr="009E2FE4">
        <w:rPr>
          <w:rFonts w:asciiTheme="majorBidi" w:hAnsiTheme="majorBidi" w:cstheme="majorBidi"/>
          <w:noProof/>
          <w:sz w:val="28"/>
          <w:szCs w:val="28"/>
          <w:vertAlign w:val="superscript"/>
          <w:lang w:bidi="ar-IQ"/>
        </w:rPr>
        <w:t>11</w:t>
      </w:r>
      <w:r w:rsidR="005A014F" w:rsidRPr="00AE698B">
        <w:rPr>
          <w:rFonts w:asciiTheme="majorBidi" w:hAnsiTheme="majorBidi" w:cstheme="majorBidi"/>
          <w:sz w:val="28"/>
          <w:szCs w:val="28"/>
          <w:lang w:bidi="ar-IQ"/>
        </w:rPr>
        <w:fldChar w:fldCharType="end"/>
      </w:r>
      <w:r w:rsidR="005A014F" w:rsidRPr="00AE698B">
        <w:rPr>
          <w:rFonts w:asciiTheme="majorBidi" w:hAnsiTheme="majorBidi" w:cstheme="majorBidi"/>
          <w:sz w:val="28"/>
          <w:szCs w:val="28"/>
          <w:lang w:bidi="ar-IQ"/>
        </w:rPr>
        <w:t>.</w:t>
      </w:r>
    </w:p>
    <w:p w14:paraId="2921755B" w14:textId="076D07EE" w:rsidR="005A014F" w:rsidRPr="00FC31FD"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2"/>
          <w:szCs w:val="32"/>
          <w:lang w:bidi="ar-IQ"/>
        </w:rPr>
        <w:t>1.</w:t>
      </w:r>
      <w:r>
        <w:rPr>
          <w:rFonts w:asciiTheme="majorBidi" w:hAnsiTheme="majorBidi" w:cstheme="majorBidi"/>
          <w:sz w:val="32"/>
          <w:szCs w:val="32"/>
          <w:lang w:bidi="ar-IQ"/>
        </w:rPr>
        <w:t>7</w:t>
      </w:r>
      <w:r w:rsidRPr="00FC31FD">
        <w:rPr>
          <w:rFonts w:asciiTheme="majorBidi" w:hAnsiTheme="majorBidi" w:cstheme="majorBidi"/>
          <w:sz w:val="32"/>
          <w:szCs w:val="32"/>
          <w:lang w:bidi="ar-IQ"/>
        </w:rPr>
        <w:t xml:space="preserve">.1.3. Porphyrin and </w:t>
      </w:r>
      <w:r w:rsidR="00936B0F">
        <w:rPr>
          <w:rFonts w:asciiTheme="majorBidi" w:hAnsiTheme="majorBidi" w:cstheme="majorBidi"/>
          <w:sz w:val="32"/>
          <w:szCs w:val="32"/>
          <w:lang w:bidi="ar-IQ"/>
        </w:rPr>
        <w:t>P</w:t>
      </w:r>
      <w:r w:rsidRPr="00FC31FD">
        <w:rPr>
          <w:rFonts w:asciiTheme="majorBidi" w:hAnsiTheme="majorBidi" w:cstheme="majorBidi"/>
          <w:sz w:val="32"/>
          <w:szCs w:val="32"/>
          <w:lang w:bidi="ar-IQ"/>
        </w:rPr>
        <w:t xml:space="preserve">orphyrin like </w:t>
      </w:r>
      <w:r w:rsidR="00936B0F">
        <w:rPr>
          <w:rFonts w:asciiTheme="majorBidi" w:hAnsiTheme="majorBidi" w:cstheme="majorBidi"/>
          <w:sz w:val="32"/>
          <w:szCs w:val="32"/>
          <w:lang w:bidi="ar-IQ"/>
        </w:rPr>
        <w:t>S</w:t>
      </w:r>
      <w:r w:rsidRPr="00FC31FD">
        <w:rPr>
          <w:rFonts w:asciiTheme="majorBidi" w:hAnsiTheme="majorBidi" w:cstheme="majorBidi"/>
          <w:sz w:val="32"/>
          <w:szCs w:val="32"/>
          <w:lang w:bidi="ar-IQ"/>
        </w:rPr>
        <w:t>pecies used as photosensitizers</w:t>
      </w:r>
    </w:p>
    <w:p w14:paraId="039FEDA4" w14:textId="3945912F" w:rsidR="005A014F" w:rsidRPr="00FC31FD" w:rsidRDefault="006530B3" w:rsidP="00B148C2">
      <w:pPr>
        <w:spacing w:line="360" w:lineRule="auto"/>
        <w:jc w:val="both"/>
        <w:rPr>
          <w:rFonts w:asciiTheme="majorBidi" w:hAnsiTheme="majorBidi" w:cstheme="majorBidi"/>
          <w:sz w:val="28"/>
          <w:szCs w:val="28"/>
          <w:lang w:bidi="ar-IQ"/>
        </w:rPr>
      </w:pPr>
      <w:r w:rsidRPr="006530B3">
        <w:rPr>
          <w:rFonts w:asciiTheme="majorBidi" w:hAnsiTheme="majorBidi" w:cstheme="majorBidi"/>
          <w:sz w:val="28"/>
          <w:szCs w:val="28"/>
          <w:lang w:bidi="ar-IQ"/>
        </w:rPr>
        <w:t>It has been successful to employ porphyrins and</w:t>
      </w:r>
      <w:r w:rsidR="0076548F">
        <w:rPr>
          <w:rFonts w:asciiTheme="majorBidi" w:hAnsiTheme="majorBidi" w:cstheme="majorBidi"/>
          <w:sz w:val="28"/>
          <w:szCs w:val="28"/>
          <w:lang w:bidi="ar-IQ"/>
        </w:rPr>
        <w:t xml:space="preserve"> like</w:t>
      </w:r>
      <w:r w:rsidRPr="006530B3">
        <w:rPr>
          <w:rFonts w:asciiTheme="majorBidi" w:hAnsiTheme="majorBidi" w:cstheme="majorBidi"/>
          <w:sz w:val="28"/>
          <w:szCs w:val="28"/>
          <w:lang w:bidi="ar-IQ"/>
        </w:rPr>
        <w:t xml:space="preserve"> species that resemble them as "photosensitizers". The first porphyrin species to be employed as a photosensitizer is hemato</w:t>
      </w:r>
      <w:r w:rsidR="00B148C2">
        <w:rPr>
          <w:rFonts w:asciiTheme="majorBidi" w:hAnsiTheme="majorBidi" w:cstheme="majorBidi"/>
          <w:sz w:val="28"/>
          <w:szCs w:val="28"/>
          <w:lang w:bidi="ar-IQ"/>
        </w:rPr>
        <w:t>p</w:t>
      </w:r>
      <w:r w:rsidRPr="006530B3">
        <w:rPr>
          <w:rFonts w:asciiTheme="majorBidi" w:hAnsiTheme="majorBidi" w:cstheme="majorBidi"/>
          <w:sz w:val="28"/>
          <w:szCs w:val="28"/>
          <w:lang w:bidi="ar-IQ"/>
        </w:rPr>
        <w:t>r</w:t>
      </w:r>
      <w:r w:rsidR="00B148C2">
        <w:rPr>
          <w:rFonts w:asciiTheme="majorBidi" w:hAnsiTheme="majorBidi" w:cstheme="majorBidi"/>
          <w:sz w:val="28"/>
          <w:szCs w:val="28"/>
          <w:lang w:bidi="ar-IQ"/>
        </w:rPr>
        <w:t>o</w:t>
      </w:r>
      <w:r w:rsidRPr="006530B3">
        <w:rPr>
          <w:rFonts w:asciiTheme="majorBidi" w:hAnsiTheme="majorBidi" w:cstheme="majorBidi"/>
          <w:sz w:val="28"/>
          <w:szCs w:val="28"/>
          <w:lang w:bidi="ar-IQ"/>
        </w:rPr>
        <w:t>phyrin (Hp). The</w:t>
      </w:r>
      <w:r w:rsidR="001B4400">
        <w:rPr>
          <w:rFonts w:asciiTheme="majorBidi" w:hAnsiTheme="majorBidi" w:cstheme="majorBidi"/>
          <w:sz w:val="28"/>
          <w:szCs w:val="28"/>
          <w:lang w:bidi="ar-IQ"/>
        </w:rPr>
        <w:t xml:space="preserve"> second-generation </w:t>
      </w:r>
      <w:r w:rsidRPr="006530B3">
        <w:rPr>
          <w:rFonts w:asciiTheme="majorBidi" w:hAnsiTheme="majorBidi" w:cstheme="majorBidi"/>
          <w:sz w:val="28"/>
          <w:szCs w:val="28"/>
          <w:lang w:bidi="ar-IQ"/>
        </w:rPr>
        <w:t xml:space="preserve"> photosensitizer</w:t>
      </w:r>
      <w:r w:rsidR="001B4400">
        <w:rPr>
          <w:rFonts w:asciiTheme="majorBidi" w:hAnsiTheme="majorBidi" w:cstheme="majorBidi"/>
          <w:sz w:val="28"/>
          <w:szCs w:val="28"/>
          <w:lang w:bidi="ar-IQ"/>
        </w:rPr>
        <w:t xml:space="preserve"> includes the phthalocyanine and Foscan </w:t>
      </w:r>
      <w:r w:rsidR="005A014F" w:rsidRPr="00B148C2">
        <w:rPr>
          <w:rFonts w:asciiTheme="majorBidi" w:hAnsiTheme="majorBidi" w:cstheme="majorBidi"/>
          <w:sz w:val="28"/>
          <w:szCs w:val="28"/>
          <w:lang w:bidi="ar-IQ"/>
        </w:rPr>
        <w:t>(Figure</w:t>
      </w:r>
      <w:r w:rsidR="00B148C2" w:rsidRPr="00B148C2">
        <w:rPr>
          <w:rFonts w:asciiTheme="majorBidi" w:hAnsiTheme="majorBidi" w:cstheme="majorBidi"/>
          <w:sz w:val="28"/>
          <w:szCs w:val="28"/>
          <w:lang w:bidi="ar-IQ"/>
        </w:rPr>
        <w:t xml:space="preserve"> 1-</w:t>
      </w:r>
      <w:r w:rsidR="00B148C2">
        <w:rPr>
          <w:rFonts w:asciiTheme="majorBidi" w:hAnsiTheme="majorBidi" w:cstheme="majorBidi"/>
          <w:sz w:val="28"/>
          <w:szCs w:val="28"/>
          <w:lang w:bidi="ar-IQ"/>
        </w:rPr>
        <w:t>13</w:t>
      </w:r>
      <w:r w:rsidR="00B148C2" w:rsidRPr="00B148C2">
        <w:rPr>
          <w:rFonts w:asciiTheme="majorBidi" w:hAnsiTheme="majorBidi" w:cstheme="majorBidi"/>
          <w:sz w:val="28"/>
          <w:szCs w:val="28"/>
          <w:lang w:bidi="ar-IQ"/>
        </w:rPr>
        <w:t xml:space="preserve"> </w:t>
      </w:r>
      <w:r w:rsidR="005A014F" w:rsidRPr="00B148C2">
        <w:rPr>
          <w:rFonts w:asciiTheme="majorBidi" w:hAnsiTheme="majorBidi" w:cstheme="majorBidi"/>
          <w:sz w:val="28"/>
          <w:szCs w:val="28"/>
          <w:lang w:bidi="ar-IQ"/>
        </w:rPr>
        <w:t>)</w:t>
      </w:r>
      <w:r w:rsidR="005A014F" w:rsidRPr="00B148C2">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{"citationItems":[{"id":"ITEM-1","itemData":{"DOI":"10.1111/j.1751-1097.2009.00585.x","ISSN":"00318655","PMID":"19682322","abstract":"Photodynamic therapy (PDT) is now a well-recognized modality for the treatment of cancer. While PDT has developed progressively over the last century, great advances have been observed in the field in recent years. The concept of dual selectivity of PDT agents is now widely accepted due to the relative specificity and selectivity of PDT along with the absence of harmful side effects often encountered with chemotherapy or radiotherapy. Traditionally, porphyrin-based photosensitizers have dominated the PDT field but these first generation photosensitizers have several disadvantages, with poor light absorption and cutaneous photosensitivity being the predominant side effects. As a result, the requirement for new photosensitizers, including second generation porphyrins and porphyrin derivatives as well as third generation photosensitizers has arisen, with the aim of alleviating the problems encountered with first generation porphyrins and improving the efficacy of PDT. The investigation of nonporphyrin photosensitizers for the development of novel PDT agents has been considerably less extensive than porphyrin-based compounds; however, structural modification of nonporphyrin photosensitizers has allowed for manipulation of the photochemotherapeutic properties. The aim of this review is to provide an insight into PDT photosensitizers clinically approved for application in oncology, as well as those which show significant potential in ongoing preclinical studies. © 2009 The American Society of Photobiology.","author":[{"dropping-particle":"","family":"O'Connor","given":"Aisling E.","non-dropping-particle":"","parse-names":false,"suffix":""},{"dropping-particle":"","family":"Gallagher","given":"William M.","non-dropping-particle":"","parse-names":false,"suffix":""},{"dropping-particle":"","family":"Byrne","given":"Annette T.","non-dropping-particle":"","parse-names":false,"suffix":""}],"container-title":"Photochemistry and Photobiology","id":"ITEM-1","issue":"5","issued":{"date-parts":[["2009"]]},"page":"1053-1074","title":"Porphyrin and nonporphyrin photosensitizers in oncology: Preclinical and clinical advances in photodynamic therapy","type":"article-journal","volume":"85"},"uris":["http://www.mendeley.com/documents/?uuid=238cb4e9-f205-4c2a-ac0c-1f08bf22d6c7"]},{"id":"ITEM-2","itemData":{"DOI":"10.1038/nrc1070","ISSN":"1474175X","PMID":"12724735","abstract":"Recent findings show that even the brief inactivation of a single oncogene might be sufficient to result in the sustained loss of a neoplastic phenotype. It is therefore possible that the targeted inactivation of oncogenes could be a specific and effective treatment for cancer. So why does oncogene inactivation cause tumour regression and will this be a generally successful approach for the treatment of human neoplasia?","author":[{"dropping-particle":"","family":"Felsher","given":"Dean W.","non-dropping-particle":"","parse-names":false,"suffix":""}],"container-title":"Nature Reviews Cancer","id":"ITEM-2","issue":"5","issued":{"date-parts":[["2003"]]},"page":"375-380","title":"Cancer revoked: Oncogenes as therapeutic targets","type":"article-journal","volume":"3"},"uris":["http://www.mendeley.com/documents/?uuid=3460e02b-47f9-4cc2-8f33-09c735bca671"]},{"id":"ITEM-3","itemData":{"DOI":"10.1016/S1359-6446(99)01412-9","ISSN":"13596446","PMID":"10529768","abstract":"Photodynamic therapy (PDT) is a promising new treatment for cancer that has been recently accepted in the clinic. PDT involves the localization of a light-sensitive drug (photosensitizer) in the target tissue prior to illumination using an appropriate wavelength. Cytotoxic agents generated upon illumination trigger a cascade of biochemical responses that inactivate cancer cells either directly or through the induction of vascular stasis. These treatments are better tolerated as they destroy diseased tissue while leaving normal tissue intact. The haematoporphyrin derivative, Photofrin(®), has been approved in a number of European and Asian countries, as well as in North America. To enhance the potential of PDT and explore its application for other conditions, second-generation photosensitizers are being rigorously investigated. Copyright (C) 1999 Elsevier Science Ltd.","author":[{"dropping-particle":"","family":"Sharman","given":"Wesley M.","non-dropping-particle":"","parse-names":false,"suffix":""},{"dropping-particle":"","family":"Allen","given":"Cynthia M.","non-dropping-particle":"","parse-names":false,"suffix":""},{"dropping-particle":"","family":"Lier","given":"Johan E.","non-dropping-particle":"Van","parse-names":false,"suffix":""}],"container-title":"Drug Discovery Today","id":"ITEM-3","issue":"11","issued":{"date-parts":[["1999"]]},"page":"507-517","title":"Photodynamic therapeutics: Basic principles and clinical applications","type":"article-journal","volume":"4"},"uris":["http://www.mendeley.com/documents/?uuid=6860632a-c01e-4ec5-acca-d76902334b84"]}],"mendeley":{"formattedCitation":"&lt;sup&gt;112–114&lt;/sup&gt;","plainTextFormattedCitation":"112–114","previouslyFormattedCitation":"&lt;sup&gt;113–115&lt;/sup&gt;"},"properties":{"noteIndex":0},"schema":"https://github.com/citation-style-language/schema/raw/master/csl-citation.json"}</w:instrText>
      </w:r>
      <w:r w:rsidR="005A014F" w:rsidRPr="00B148C2">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112–114</w:t>
      </w:r>
      <w:r w:rsidR="005A014F" w:rsidRPr="00B148C2">
        <w:rPr>
          <w:rFonts w:asciiTheme="majorBidi" w:hAnsiTheme="majorBidi" w:cstheme="majorBidi"/>
          <w:sz w:val="28"/>
          <w:szCs w:val="28"/>
          <w:lang w:bidi="ar-IQ"/>
        </w:rPr>
        <w:fldChar w:fldCharType="end"/>
      </w:r>
      <w:r w:rsidR="005A014F" w:rsidRPr="00B148C2">
        <w:rPr>
          <w:rFonts w:asciiTheme="majorBidi" w:hAnsiTheme="majorBidi" w:cstheme="majorBidi"/>
          <w:sz w:val="28"/>
          <w:szCs w:val="28"/>
          <w:lang w:bidi="ar-IQ"/>
        </w:rPr>
        <w:t>.</w:t>
      </w:r>
    </w:p>
    <w:p w14:paraId="296C6E4B" w14:textId="77777777" w:rsidR="005A014F" w:rsidRPr="00FC31FD" w:rsidRDefault="005A014F" w:rsidP="00FF6A16">
      <w:pPr>
        <w:spacing w:line="360" w:lineRule="auto"/>
        <w:jc w:val="center"/>
        <w:rPr>
          <w:rFonts w:asciiTheme="majorBidi" w:hAnsiTheme="majorBidi" w:cstheme="majorBidi"/>
          <w:sz w:val="28"/>
          <w:szCs w:val="28"/>
          <w:lang w:bidi="ar-IQ"/>
        </w:rPr>
      </w:pPr>
      <w:r w:rsidRPr="00FC31FD">
        <w:rPr>
          <w:rFonts w:asciiTheme="majorBidi" w:hAnsiTheme="majorBidi" w:cstheme="majorBidi"/>
        </w:rPr>
        <w:object w:dxaOrig="8303" w:dyaOrig="8196" w14:anchorId="11284220">
          <v:shape id="_x0000_i1039" type="#_x0000_t75" style="width:219.75pt;height:219pt" o:ole="">
            <v:imagedata r:id="rId50" o:title=""/>
          </v:shape>
          <o:OLEObject Type="Embed" ProgID="ChemDraw.Document.6.0" ShapeID="_x0000_i1039" DrawAspect="Content" ObjectID="_1776608524" r:id="rId51"/>
        </w:object>
      </w:r>
    </w:p>
    <w:p w14:paraId="3FCFF230" w14:textId="77777777" w:rsidR="005A014F" w:rsidRPr="00FC31FD" w:rsidRDefault="005A014F" w:rsidP="00FF6A16">
      <w:pPr>
        <w:spacing w:line="360" w:lineRule="auto"/>
        <w:jc w:val="center"/>
        <w:rPr>
          <w:rFonts w:asciiTheme="majorBidi" w:hAnsiTheme="majorBidi" w:cstheme="majorBidi"/>
          <w:b/>
          <w:bCs/>
          <w:sz w:val="24"/>
          <w:szCs w:val="24"/>
          <w:lang w:bidi="ar-IQ"/>
        </w:rPr>
      </w:pPr>
      <w:r w:rsidRPr="00FC31FD">
        <w:rPr>
          <w:rFonts w:asciiTheme="majorBidi" w:hAnsiTheme="majorBidi" w:cstheme="majorBidi"/>
          <w:b/>
          <w:bCs/>
          <w:sz w:val="24"/>
          <w:szCs w:val="24"/>
          <w:lang w:bidi="ar-IQ"/>
        </w:rPr>
        <w:lastRenderedPageBreak/>
        <w:t>Figure 1-1</w:t>
      </w:r>
      <w:r>
        <w:rPr>
          <w:rFonts w:asciiTheme="majorBidi" w:hAnsiTheme="majorBidi" w:cstheme="majorBidi"/>
          <w:b/>
          <w:bCs/>
          <w:sz w:val="24"/>
          <w:szCs w:val="24"/>
          <w:lang w:bidi="ar-IQ"/>
        </w:rPr>
        <w:t>3.</w:t>
      </w:r>
      <w:r w:rsidRPr="00FC31FD">
        <w:rPr>
          <w:rFonts w:asciiTheme="majorBidi" w:hAnsiTheme="majorBidi" w:cstheme="majorBidi"/>
          <w:b/>
          <w:bCs/>
          <w:sz w:val="24"/>
          <w:szCs w:val="24"/>
          <w:lang w:bidi="ar-IQ"/>
        </w:rPr>
        <w:t xml:space="preserve"> Chemical structures of some PDT photosensitizers used in oncology indications</w:t>
      </w:r>
    </w:p>
    <w:p w14:paraId="278AE518" w14:textId="7F2225BD" w:rsidR="005A014F" w:rsidRPr="00FC31FD"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2"/>
          <w:szCs w:val="32"/>
          <w:lang w:bidi="ar-IQ"/>
        </w:rPr>
        <w:t>1.</w:t>
      </w:r>
      <w:r>
        <w:rPr>
          <w:rFonts w:asciiTheme="majorBidi" w:hAnsiTheme="majorBidi" w:cstheme="majorBidi"/>
          <w:sz w:val="32"/>
          <w:szCs w:val="32"/>
          <w:lang w:bidi="ar-IQ"/>
        </w:rPr>
        <w:t>7</w:t>
      </w:r>
      <w:r w:rsidRPr="00FC31FD">
        <w:rPr>
          <w:rFonts w:asciiTheme="majorBidi" w:hAnsiTheme="majorBidi" w:cstheme="majorBidi"/>
          <w:sz w:val="32"/>
          <w:szCs w:val="32"/>
          <w:lang w:bidi="ar-IQ"/>
        </w:rPr>
        <w:t>.</w:t>
      </w:r>
      <w:r>
        <w:rPr>
          <w:rFonts w:asciiTheme="majorBidi" w:hAnsiTheme="majorBidi" w:cstheme="majorBidi"/>
          <w:sz w:val="32"/>
          <w:szCs w:val="32"/>
          <w:lang w:bidi="ar-IQ"/>
        </w:rPr>
        <w:t>2.</w:t>
      </w:r>
      <w:r w:rsidRPr="00FC31FD">
        <w:rPr>
          <w:rFonts w:asciiTheme="majorBidi" w:hAnsiTheme="majorBidi" w:cstheme="majorBidi"/>
          <w:sz w:val="32"/>
          <w:szCs w:val="32"/>
          <w:lang w:bidi="ar-IQ"/>
        </w:rPr>
        <w:t xml:space="preserve"> Antibacterial </w:t>
      </w:r>
      <w:r w:rsidR="00936B0F">
        <w:rPr>
          <w:rFonts w:asciiTheme="majorBidi" w:hAnsiTheme="majorBidi" w:cstheme="majorBidi"/>
          <w:sz w:val="32"/>
          <w:szCs w:val="32"/>
          <w:lang w:bidi="ar-IQ"/>
        </w:rPr>
        <w:t>P</w:t>
      </w:r>
      <w:r w:rsidRPr="00FC31FD">
        <w:rPr>
          <w:rFonts w:asciiTheme="majorBidi" w:hAnsiTheme="majorBidi" w:cstheme="majorBidi"/>
          <w:sz w:val="32"/>
          <w:szCs w:val="32"/>
          <w:lang w:bidi="ar-IQ"/>
        </w:rPr>
        <w:t xml:space="preserve">hotodynamic </w:t>
      </w:r>
      <w:r w:rsidR="00936B0F">
        <w:rPr>
          <w:rFonts w:asciiTheme="majorBidi" w:hAnsiTheme="majorBidi" w:cstheme="majorBidi"/>
          <w:sz w:val="32"/>
          <w:szCs w:val="32"/>
          <w:lang w:bidi="ar-IQ"/>
        </w:rPr>
        <w:t>T</w:t>
      </w:r>
      <w:r w:rsidRPr="00FC31FD">
        <w:rPr>
          <w:rFonts w:asciiTheme="majorBidi" w:hAnsiTheme="majorBidi" w:cstheme="majorBidi"/>
          <w:sz w:val="32"/>
          <w:szCs w:val="32"/>
          <w:lang w:bidi="ar-IQ"/>
        </w:rPr>
        <w:t>herapy (aPDT)</w:t>
      </w:r>
    </w:p>
    <w:p w14:paraId="16839267" w14:textId="2A3DA4E3" w:rsidR="005A014F" w:rsidRPr="00FC31FD" w:rsidRDefault="00A44DAA" w:rsidP="00396376">
      <w:pPr>
        <w:spacing w:line="360" w:lineRule="auto"/>
        <w:jc w:val="both"/>
        <w:rPr>
          <w:rFonts w:asciiTheme="majorBidi" w:hAnsiTheme="majorBidi" w:cstheme="majorBidi"/>
          <w:sz w:val="28"/>
          <w:szCs w:val="28"/>
          <w:lang w:bidi="ar-IQ"/>
        </w:rPr>
      </w:pPr>
      <w:r w:rsidRPr="00A44DAA">
        <w:rPr>
          <w:rFonts w:asciiTheme="majorBidi" w:hAnsiTheme="majorBidi" w:cstheme="majorBidi"/>
          <w:sz w:val="28"/>
          <w:szCs w:val="28"/>
          <w:lang w:bidi="ar-IQ"/>
        </w:rPr>
        <w:t>Traditionally, photodynamic treatment (PDT) has been used to treat cancer in both malignant</w:t>
      </w:r>
      <w:r>
        <w:rPr>
          <w:rFonts w:asciiTheme="majorBidi" w:hAnsiTheme="majorBidi" w:cstheme="majorBidi"/>
          <w:sz w:val="28"/>
          <w:szCs w:val="28"/>
          <w:lang w:bidi="ar-IQ"/>
        </w:rPr>
        <w:t>/</w:t>
      </w:r>
      <w:r w:rsidRPr="00A44DAA">
        <w:rPr>
          <w:rFonts w:asciiTheme="majorBidi" w:hAnsiTheme="majorBidi" w:cstheme="majorBidi"/>
          <w:sz w:val="28"/>
          <w:szCs w:val="28"/>
          <w:lang w:bidi="ar-IQ"/>
        </w:rPr>
        <w:t>non-malignant tumors.</w:t>
      </w:r>
      <w:r w:rsidR="005A014F"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{"citationItems":[{"id":"ITEM-1","itemData":{"author":[{"dropping-particle":"","family":"Therapy","given":"Photodynamic","non-dropping-particle":"","parse-names":false,"suffix":""},{"dropping-particle":"","family":"Amos-tautua","given":"Bamidele M","non-dropping-particle":"","parse-names":false,"suffix":""},{"dropping-particle":"","family":"Songca","given":"Sandile P","non-dropping-particle":"","parse-names":false,"suffix":""}],"container-title":"Molecules","id":"ITEM-1","issued":{"date-parts":[["2019"]]},"page":"2428-2456","title":"Application of Porphyrins in Antibacterial","type":"article-journal","volume":"24"},"uris":["http://www.mendeley.com/documents/?uuid=39cb7933-e48b-4209-9409-fb2b7c383664"]},{"id":"ITEM-2","itemData":{"DOI":"10.5946/ce.2013.46.1.24","ISSN":"22342400","PMID":"23422955","abstract":"Photodynamic therapy (PDT) is a light based therapy used to ablate tumors. As practiced in oncology a photosensitizing agent is applied and then activated by a specific wavelength and energy of light. This light energy in the presence of oxygen will lead to the creation of the photodynamic reaction which is cyto and vasculo toxic. This paper will review the mechanisms of action of PDT and how they may be manipulated to improve clinical outcome in cancer patients. © 2013 Korean Society of Gastrointestinal Endoscopy.","author":[{"dropping-particle":"","family":"Allison","given":"Ron R.","non-dropping-particle":"","parse-names":false,"suffix":""},{"dropping-particle":"","family":"Moghissi","given":"Keyvan","non-dropping-particle":"","parse-names":false,"suffix":""}],"container-title":"Clinical Endoscopy","id":"ITEM-2","issue":"1","issued":{"date-parts":[["2013"]]},"page":"24-29","title":"Photodynamic therapy (PDT): PDT mechanisms","type":"article-journal","volume":"46"},"uris":["http://www.mendeley.com/documents/?uuid=e9c3d64a-1ef7-49ba-b43d-fa45d9cdde62"]}],"mendeley":{"formattedCitation":"&lt;sup&gt;30,117&lt;/sup&gt;","plainTextFormattedCitation":"30,117","previouslyFormattedCitation":"&lt;sup&gt;31,118&lt;/sup&gt;"},"properties":{"noteIndex":0},"schema":"https://github.com/citation-style-language/schema/raw/master/csl-citation.json"}</w:instrText>
      </w:r>
      <w:r w:rsidR="005A014F"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30,117</w:t>
      </w:r>
      <w:r w:rsidR="005A014F" w:rsidRPr="00FC31FD">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r w:rsidRPr="00A44DAA">
        <w:t xml:space="preserve"> </w:t>
      </w:r>
      <w:r w:rsidRPr="00A44DAA">
        <w:rPr>
          <w:rFonts w:asciiTheme="majorBidi" w:hAnsiTheme="majorBidi" w:cstheme="majorBidi"/>
          <w:sz w:val="28"/>
          <w:szCs w:val="28"/>
          <w:lang w:bidi="ar-IQ"/>
        </w:rPr>
        <w:t>The idea of using PDT to destroy micr</w:t>
      </w:r>
      <w:r>
        <w:rPr>
          <w:rFonts w:asciiTheme="majorBidi" w:hAnsiTheme="majorBidi" w:cstheme="majorBidi"/>
          <w:sz w:val="28"/>
          <w:szCs w:val="28"/>
          <w:lang w:bidi="ar-IQ"/>
        </w:rPr>
        <w:t>obial</w:t>
      </w:r>
      <w:r w:rsidRPr="00A44DAA">
        <w:rPr>
          <w:rFonts w:asciiTheme="majorBidi" w:hAnsiTheme="majorBidi" w:cstheme="majorBidi"/>
          <w:sz w:val="28"/>
          <w:szCs w:val="28"/>
          <w:lang w:bidi="ar-IQ"/>
        </w:rPr>
        <w:t xml:space="preserve"> was first put into practice in the middle of the 1990s because</w:t>
      </w:r>
      <w:r w:rsidR="005A014F" w:rsidRPr="00FC31FD">
        <w:rPr>
          <w:rFonts w:asciiTheme="majorBidi" w:hAnsiTheme="majorBidi" w:cstheme="majorBidi"/>
          <w:sz w:val="28"/>
          <w:szCs w:val="28"/>
          <w:lang w:bidi="ar-IQ"/>
        </w:rPr>
        <w:t xml:space="preserve"> as</w:t>
      </w:r>
      <w:r w:rsidR="005A014F" w:rsidRPr="00FC31FD">
        <w:rPr>
          <w:rFonts w:asciiTheme="majorBidi" w:hAnsiTheme="majorBidi" w:cstheme="majorBidi"/>
        </w:rPr>
        <w:t xml:space="preserve"> </w:t>
      </w:r>
      <w:r w:rsidR="005A014F" w:rsidRPr="00FC31FD">
        <w:rPr>
          <w:rFonts w:asciiTheme="majorBidi" w:hAnsiTheme="majorBidi" w:cstheme="majorBidi"/>
          <w:sz w:val="28"/>
          <w:szCs w:val="28"/>
          <w:lang w:bidi="ar-IQ"/>
        </w:rPr>
        <w:t>bacterial cells reproduce very quickly, much like cancerous cells do</w:t>
      </w:r>
      <w:r w:rsidR="005A014F"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{"citationItems":[{"id":"ITEM-1","itemData":{"DOI":"10.1111/j.1751-1097.1992.tb04213.x","ISSN":"17511097","PMID":"1534909","abstract":"Abstract— Photosensitization of Escherichia coli and Pseudomonas aeruginosa cells by deuteroporphyrin (DP) is shown to be possible in the presence of the polycationic agent polymyxin nonapeptide (PMNP). Previous studies established complete resistance of Gram‐negative bacteria to the photodynamic effects of porphyrins. The present results show that combined treatment of E. coli or P. aeruginosa cultures with DP and PMNP inhibit cell growth and viability. No antibacterial activity of PMNP alone could be demonstrated and cell viability remained unchanged. Spectroscopically, PMNP was found to bind DP, a mechanism which probably assists its penetration into the cell's membranes. Insertion of DP into the cells was monitored by the characteristic fluorescence band of bound DP at 622 nm. Binding times were 5–40 min and the extent of binding increased with decreasing the pH from 8.5 to 6.5. DP binding constants, as well as the concentrations of PMNP which were required for maximal effect on the various Gram‐negative bacteria, were determined fluorometrically. By the treatment of DP, PMNP and light the growth of E. coli and P. aeruginosa cultures was stopped and the viability of the culture was dramatically reduced. Within 60 min of treatment the survival fraction of E. coli culture was 9 × 10–6 that of P. aeruginosa was 5.2 × 10–4. Electron microscopy depicted ultrastructural alterations in the Gram‐negative cells treated by DP and PMNP. The completion of cell division was inhibited and the chromosomal domain was altered markedly. Copyright © 1992, Wiley Blackwell. All rights reserved","author":[{"dropping-particle":"","family":"Nitzan","given":"Yeshayahu","non-dropping-particle":"","parse-names":false,"suffix":""},{"dropping-particle":"","family":"Gutterman","given":"Mina","non-dropping-particle":"","parse-names":false,"suffix":""},{"dropping-particle":"","family":"Malik","given":"Zvi","non-dropping-particle":"","parse-names":false,"suffix":""},{"dropping-particle":"","family":"Ehrenberg","given":"Benjamin","non-dropping-particle":"","parse-names":false,"suffix":""}],"container-title":"Photochemistry and Photobiology","id":"ITEM-1","issue":"1","issued":{"date-parts":[["1992"]]},"page":"89-96","title":"Inactivation of Gram‐Negative Bacteria By Photosensitized Porphyrins","type":"article-journal","volume":"55"},"uris":["http://www.mendeley.com/documents/?uuid=be0d3004-dad7-4ad8-aa33-0b3336aab614"]}],"mendeley":{"formattedCitation":"&lt;sup&gt;118&lt;/sup&gt;","plainTextFormattedCitation":"118","previouslyFormattedCitation":"&lt;sup&gt;119&lt;/sup&gt;"},"properties":{"noteIndex":0},"schema":"https://github.com/citation-style-language/schema/raw/master/csl-citation.json"}</w:instrText>
      </w:r>
      <w:r w:rsidR="005A014F"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118</w:t>
      </w:r>
      <w:r w:rsidR="005A014F" w:rsidRPr="00FC31FD">
        <w:rPr>
          <w:rFonts w:asciiTheme="majorBidi" w:hAnsiTheme="majorBidi" w:cstheme="majorBidi"/>
          <w:sz w:val="28"/>
          <w:szCs w:val="28"/>
          <w:lang w:bidi="ar-IQ"/>
        </w:rPr>
        <w:fldChar w:fldCharType="end"/>
      </w:r>
      <w:r w:rsidR="005A014F">
        <w:rPr>
          <w:rFonts w:asciiTheme="majorBidi" w:hAnsiTheme="majorBidi" w:cstheme="majorBidi"/>
        </w:rPr>
        <w:t>.</w:t>
      </w:r>
      <w:r w:rsidR="005A014F" w:rsidRPr="00FC31FD">
        <w:rPr>
          <w:rFonts w:asciiTheme="majorBidi" w:hAnsiTheme="majorBidi" w:cstheme="majorBidi"/>
        </w:rPr>
        <w:t xml:space="preserve"> </w:t>
      </w:r>
      <w:r w:rsidR="005A014F" w:rsidRPr="00FC31FD">
        <w:rPr>
          <w:rFonts w:asciiTheme="majorBidi" w:hAnsiTheme="majorBidi" w:cstheme="majorBidi"/>
          <w:sz w:val="28"/>
          <w:szCs w:val="28"/>
          <w:lang w:bidi="ar-IQ"/>
        </w:rPr>
        <w:t>Therefore, antibacterial photodynamic treatment is a non-antibiotic procedure that results in bacterial cell death when photosensitizing drugs , molecular oxygen, and light energy of the right wavelength are present</w:t>
      </w:r>
      <w:r w:rsidR="005A014F"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{"citationItems":[{"id":"ITEM-1","itemData":{"DOI":"10.1002/lsm.20361","ISSN":"01968092","PMID":"16788934","abstract":"Background and Objectives: Photodynamic therapy (PDT) appears to be endowed with several favorable features for the treatment of infections originated by microbial pathogens, including a broad spectrum of action, the efficient inactivation of antibiotic-resistant strains, the low mutagenic potential, and the lack of selection of photoresistant microbial cells. Therefore, intensive studies are being pursued in order to define the scope and field of application of this approach. Results: Optimal cytocidal activity against a large variety of bacterial, fungal, and protozoan pathogens has been found to be typical of photosensitizers that are positively charged at physiological pH values (e.g., for the presence of quaternarized amino groups or the association with polylysine moieties) and are characterized by a moderate hydrophobicity (n-octanol/water partition coefficient around 10). These photosensitizers in a micromolar concentration can induce a &gt; 4-5 log decrease in the microbial population after incubation times as short as 5-10 minutes and irradiation under mild experimental conditions, such as fluence-rates around 50 mW/cm2 and irradiation times shorter than 15 minutes. Conclusions: PDT appears to represent an efficacious alternative modality for the treatment of localized microbial infections through the in situ application of the photosensitizer followed by irradiation of the photosensitizer-loaded infected area. Proposed clinical fields of interest of antimicrobial PDT include the treatment of chronic ulcers, infected burns, acne vulgaris, and a variety of oral infections. © 2006 Wiley-Liss, Inc.","author":[{"dropping-particle":"","family":"Jori","given":"Giulio","non-dropping-particle":"","parse-names":false,"suffix":""},{"dropping-particle":"","family":"Fabris","given":"Clara","non-dropping-particle":"","parse-names":false,"suffix":""},{"dropping-particle":"","family":"Soncin","given":"Marina","non-dropping-particle":"","parse-names":false,"suffix":""},{"dropping-particle":"","family":"Ferro","given":"Stefania","non-dropping-particle":"","parse-names":false,"suffix":""},{"dropping-particle":"","family":"Coppellotti","given":"Olimpia","non-dropping-particle":"","parse-names":false,"suffix":""},{"dropping-particle":"","family":"Dei","given":"Donata","non-dropping-particle":"","parse-names":false,"suffix":""},{"dropping-particle":"","family":"Fantetti","given":"Lia","non-dropping-particle":"","parse-names":false,"suffix":""},{"dropping-particle":"","family":"Chiti","given":"Giacomo","non-dropping-particle":"","parse-names":false,"suffix":""},{"dropping-particle":"","family":"Roncucci","given":"Gabrio","non-dropping-particle":"","parse-names":false,"suffix":""}],"container-title":"Lasers in Surgery and Medicine","id":"ITEM-1","issue":"5","issued":{"date-parts":[["2006"]]},"page":"468-481","title":"Photodynamic therapy in the treatment of microbial infections: Basic principles and perspective applications","type":"article-journal","volume":"38"},"uris":["http://www.mendeley.com/documents/?uuid=6bf2d2bd-1b4b-42f2-92d8-4e782a04570d"]},{"id":"ITEM-2","itemData":{"DOI":"10.1007/s12551-017-0257-7","ISSN":"18672469","abstract":"Photodynamic therapy (PDT) combines a photosensitiser, light and molecular oxygen to induce oxidative stress that can be used to kill pathogens, cancer cells and other highly proliferative cells. There is a growing number of clinically approved photosensitisers and applications of PDT, whose main advantages include the possibility of selective targeting, localised action and stimulation of the immune responses. Further improvements and broader use of PDT could be accomplished by designing new photosensitisers with increased selectivity and bioavailability. Porphyrin-based photosensitisers with amphiphilic properties, bearing one or more positive charges, are an effective tool in PDT against cancers, microbial infections and, most recently, autoimmune skin disorders. The aim of the review is to present some of the recent examples of the applications and research that employ this specific group of photosensitisers. Furthermore, we will highlight the link between their structural characteristics and PDT efficiency, which will be helpful as guidelines for rational design and evaluation of new PSs.","author":[{"dropping-particle":"","family":"Malatesti","given":"Nela","non-dropping-particle":"","parse-names":false,"suffix":""},{"dropping-particle":"","family":"Munitic","given":"Ivana","non-dropping-particle":"","parse-names":false,"suffix":""},{"dropping-particle":"","family":"Jurak","given":"Igor","non-dropping-particle":"","parse-names":false,"suffix":""}],"container-title":"Biophysical Reviews","id":"ITEM-2","issue":"2","issued":{"date-parts":[["2017"]]},"page":"149-168","publisher":"Biophysical Reviews","title":"Porphyrin-based cationic amphiphilic photosensitisers as potential anticancer, antimicrobial and immunosuppressive agents","type":"article-journal","volume":"9"},"uris":["http://www.mendeley.com/documents/?uuid=ec9e81fa-e3b9-43e4-9229-fddd796446bf"]}],"mendeley":{"formattedCitation":"&lt;sup&gt;119,120&lt;/sup&gt;","plainTextFormattedCitation":"119,120","previouslyFormattedCitation":"&lt;sup&gt;120,121&lt;/sup&gt;"},"properties":{"noteIndex":0},"schema":"https://github.com/citation-style-language/schema/raw/master/csl-citation.json"}</w:instrText>
      </w:r>
      <w:r w:rsidR="005A014F"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119,120</w:t>
      </w:r>
      <w:r w:rsidR="005A014F" w:rsidRPr="00FC31FD">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r w:rsidR="005A014F" w:rsidRPr="00FC31FD">
        <w:rPr>
          <w:rFonts w:asciiTheme="majorBidi" w:hAnsiTheme="majorBidi" w:cstheme="majorBidi"/>
          <w:sz w:val="28"/>
          <w:szCs w:val="28"/>
          <w:lang w:bidi="ar-IQ"/>
        </w:rPr>
        <w:t xml:space="preserve"> In "aPDT", adding photosensitizer (PS) to a bacterial sample,</w:t>
      </w:r>
      <w:r w:rsidR="005A014F" w:rsidRPr="00FC31FD">
        <w:rPr>
          <w:rFonts w:asciiTheme="majorBidi" w:hAnsiTheme="majorBidi" w:cstheme="majorBidi"/>
        </w:rPr>
        <w:t xml:space="preserve"> </w:t>
      </w:r>
      <w:r w:rsidR="005A014F" w:rsidRPr="00FC31FD">
        <w:rPr>
          <w:rFonts w:asciiTheme="majorBidi" w:hAnsiTheme="majorBidi" w:cstheme="majorBidi"/>
          <w:sz w:val="28"/>
          <w:szCs w:val="28"/>
          <w:lang w:bidi="ar-IQ"/>
        </w:rPr>
        <w:t xml:space="preserve">and a wavelength of visible light is used to irradiate the "PS-bacteria" mixture, which leads to excitation of "PS" to its singlet excited state. The excited singlet state lives for less than (1 </w:t>
      </w:r>
      <w:r w:rsidR="005A014F" w:rsidRPr="00FC31FD">
        <w:rPr>
          <w:rFonts w:asciiTheme="majorBidi" w:hAnsiTheme="majorBidi" w:cstheme="majorBidi"/>
          <w:b/>
          <w:bCs/>
          <w:sz w:val="28"/>
          <w:szCs w:val="28"/>
          <w:lang w:bidi="ar-IQ"/>
        </w:rPr>
        <w:t>µ</w:t>
      </w:r>
      <w:r w:rsidR="005A014F" w:rsidRPr="00FC31FD">
        <w:rPr>
          <w:rFonts w:asciiTheme="majorBidi" w:hAnsiTheme="majorBidi" w:cstheme="majorBidi"/>
          <w:sz w:val="28"/>
          <w:szCs w:val="28"/>
          <w:lang w:bidi="ar-IQ"/>
        </w:rPr>
        <w:t xml:space="preserve">s) and is unstable. It can return to the ground state by emission of a "secondary photon" in the shape of fluorescence. </w:t>
      </w:r>
      <w:r w:rsidR="007C1715" w:rsidRPr="007C1715">
        <w:rPr>
          <w:rFonts w:asciiTheme="majorBidi" w:hAnsiTheme="majorBidi" w:cstheme="majorBidi"/>
          <w:sz w:val="28"/>
          <w:szCs w:val="28"/>
          <w:lang w:bidi="ar-IQ"/>
        </w:rPr>
        <w:t xml:space="preserve">The singlet state crosses over into the excited triplet state through intersystem crossing in order to provide a therapeutic authorized effect </w:t>
      </w:r>
      <w:r w:rsidR="005A014F" w:rsidRPr="007C1715">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{"citationItems":[{"id":"ITEM-1","itemData":{"ISSN":"1420-3049","author":[{"dropping-particle":"","family":"Amos-Tautua","given":"Bamidele M","non-dropping-particle":"","parse-names":false,"suffix":""},{"dropping-particle":"","family":"Songca","given":"Sandile P","non-dropping-particle":"","parse-names":false,"suffix":""},{"dropping-particle":"","family":"Oluwafemi","given":"Oluwatobi S","non-dropping-particle":"","parse-names":false,"suffix":""}],"container-title":"Molecules","id":"ITEM-1","issue":"13","issued":{"date-parts":[["2019"]]},"page":"2456","publisher":"MDPI","title":"Application of porphyrins in antibacterial photodynamic therapy","type":"article-journal","volume":"24"},"uris":["http://www.mendeley.com/documents/?uuid=8e1df8c2-06c7-4734-ac9b-3ac8f8a7bd77"]}],"mendeley":{"formattedCitation":"&lt;sup&gt;32&lt;/sup&gt;","plainTextFormattedCitation":"32","previouslyFormattedCitation":"&lt;sup&gt;33&lt;/sup&gt;"},"properties":{"noteIndex":0},"schema":"https://github.com/citation-style-language/schema/raw/master/csl-citation.json"}</w:instrText>
      </w:r>
      <w:r w:rsidR="005A014F" w:rsidRPr="007C1715">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32</w:t>
      </w:r>
      <w:r w:rsidR="005A014F" w:rsidRPr="007C1715">
        <w:rPr>
          <w:rFonts w:asciiTheme="majorBidi" w:hAnsiTheme="majorBidi" w:cstheme="majorBidi"/>
          <w:sz w:val="28"/>
          <w:szCs w:val="28"/>
          <w:lang w:bidi="ar-IQ"/>
        </w:rPr>
        <w:fldChar w:fldCharType="end"/>
      </w:r>
      <w:r w:rsidR="005A014F" w:rsidRPr="007C1715">
        <w:rPr>
          <w:rFonts w:asciiTheme="majorBidi" w:hAnsiTheme="majorBidi" w:cstheme="majorBidi"/>
          <w:sz w:val="28"/>
          <w:szCs w:val="28"/>
          <w:lang w:bidi="ar-IQ"/>
        </w:rPr>
        <w:t>.</w:t>
      </w:r>
      <w:r w:rsidR="005A014F">
        <w:rPr>
          <w:rFonts w:asciiTheme="majorBidi" w:hAnsiTheme="majorBidi" w:cstheme="majorBidi"/>
          <w:sz w:val="28"/>
          <w:szCs w:val="28"/>
          <w:lang w:bidi="ar-IQ"/>
        </w:rPr>
        <w:t xml:space="preserve"> </w:t>
      </w:r>
      <w:r w:rsidR="005A014F" w:rsidRPr="00FC31FD">
        <w:rPr>
          <w:rFonts w:asciiTheme="majorBidi" w:hAnsiTheme="majorBidi" w:cstheme="majorBidi"/>
          <w:sz w:val="28"/>
          <w:szCs w:val="28"/>
          <w:lang w:bidi="ar-IQ"/>
        </w:rPr>
        <w:t>It plays the main important pathway in the photochemical reactions</w:t>
      </w:r>
      <w:r w:rsidR="007C1715" w:rsidRPr="007C1715">
        <w:t xml:space="preserve"> </w:t>
      </w:r>
      <w:r w:rsidR="007C1715" w:rsidRPr="007C1715">
        <w:rPr>
          <w:rFonts w:asciiTheme="majorBidi" w:hAnsiTheme="majorBidi" w:cstheme="majorBidi"/>
          <w:sz w:val="28"/>
          <w:szCs w:val="28"/>
          <w:lang w:bidi="ar-IQ"/>
        </w:rPr>
        <w:t>include</w:t>
      </w:r>
      <w:r w:rsidR="007C1715">
        <w:rPr>
          <w:rFonts w:asciiTheme="majorBidi" w:hAnsiTheme="majorBidi" w:cstheme="majorBidi"/>
          <w:sz w:val="28"/>
          <w:szCs w:val="28"/>
          <w:lang w:bidi="ar-IQ"/>
        </w:rPr>
        <w:t>d</w:t>
      </w:r>
      <w:r w:rsidR="005A014F" w:rsidRPr="00FC31FD">
        <w:rPr>
          <w:rFonts w:asciiTheme="majorBidi" w:hAnsiTheme="majorBidi" w:cstheme="majorBidi"/>
          <w:sz w:val="28"/>
          <w:szCs w:val="28"/>
          <w:lang w:bidi="ar-IQ"/>
        </w:rPr>
        <w:t xml:space="preserve"> in the "lethal photosensitization</w:t>
      </w:r>
      <w:r w:rsidR="007C1715">
        <w:rPr>
          <w:rFonts w:asciiTheme="majorBidi" w:hAnsiTheme="majorBidi" w:cstheme="majorBidi"/>
          <w:sz w:val="28"/>
          <w:szCs w:val="28"/>
          <w:lang w:bidi="ar-IQ"/>
        </w:rPr>
        <w:t xml:space="preserve"> </w:t>
      </w:r>
      <w:r w:rsidR="005A014F" w:rsidRPr="00FC31FD">
        <w:rPr>
          <w:rFonts w:asciiTheme="majorBidi" w:hAnsiTheme="majorBidi" w:cstheme="majorBidi"/>
          <w:sz w:val="28"/>
          <w:szCs w:val="28"/>
          <w:lang w:bidi="ar-IQ"/>
        </w:rPr>
        <w:t>LP</w:t>
      </w:r>
      <w:r w:rsidR="007C1715">
        <w:rPr>
          <w:rFonts w:asciiTheme="majorBidi" w:hAnsiTheme="majorBidi" w:cstheme="majorBidi"/>
          <w:sz w:val="28"/>
          <w:szCs w:val="28"/>
          <w:lang w:bidi="ar-IQ"/>
        </w:rPr>
        <w:t>"</w:t>
      </w:r>
      <w:r w:rsidR="005A014F" w:rsidRPr="00FC31FD">
        <w:rPr>
          <w:rFonts w:asciiTheme="majorBidi" w:hAnsiTheme="majorBidi" w:cstheme="majorBidi"/>
          <w:sz w:val="28"/>
          <w:szCs w:val="28"/>
          <w:lang w:bidi="ar-IQ"/>
        </w:rPr>
        <w:t xml:space="preserve"> process. </w:t>
      </w:r>
      <w:r w:rsidR="00EF0534" w:rsidRPr="00EF0534">
        <w:rPr>
          <w:rFonts w:asciiTheme="majorBidi" w:hAnsiTheme="majorBidi" w:cstheme="majorBidi"/>
          <w:sz w:val="28"/>
          <w:szCs w:val="28"/>
          <w:lang w:bidi="ar-IQ"/>
        </w:rPr>
        <w:t>The "PS" triplet state can also phosphoresce if its excited electron is in the correct spin orientation.</w:t>
      </w:r>
      <w:r w:rsidR="00EF0534">
        <w:rPr>
          <w:rFonts w:asciiTheme="majorBidi" w:hAnsiTheme="majorBidi" w:cstheme="majorBidi"/>
          <w:sz w:val="28"/>
          <w:szCs w:val="28"/>
          <w:lang w:bidi="ar-IQ"/>
        </w:rPr>
        <w:t xml:space="preserve"> </w:t>
      </w:r>
      <w:r w:rsidR="00EF0534" w:rsidRPr="00EF0534">
        <w:rPr>
          <w:rFonts w:asciiTheme="majorBidi" w:hAnsiTheme="majorBidi" w:cstheme="majorBidi"/>
          <w:sz w:val="28"/>
          <w:szCs w:val="28"/>
          <w:lang w:bidi="ar-IQ"/>
        </w:rPr>
        <w:t>Type I and Type II reactions are two competing mechanisms that might lead to chemical changes in the "bacterial cell"</w:t>
      </w:r>
      <w:r w:rsidR="00EF0534">
        <w:rPr>
          <w:rFonts w:asciiTheme="majorBidi" w:hAnsiTheme="majorBidi" w:cstheme="majorBidi"/>
          <w:sz w:val="28"/>
          <w:szCs w:val="28"/>
          <w:lang w:bidi="ar-IQ"/>
        </w:rPr>
        <w:t xml:space="preserve"> </w:t>
      </w:r>
      <w:r w:rsidR="005A014F"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{"citationItems":[{"id":"ITEM-1","itemData":{"author":[{"dropping-particle":"","family":"Therapy","given":"Photodynamic","non-dropping-particle":"","parse-names":false,"suffix":""},{"dropping-particle":"","family":"Amos-tautua","given":"Bamidele M","non-dropping-particle":"","parse-names":false,"suffix":""},{"dropping-particle":"","family":"Songca","given":"Sandile P","non-dropping-particle":"","parse-names":false,"suffix":""}],"container-title":"Molecules","id":"ITEM-1","issued":{"date-parts":[["2019"]]},"page":"2428-2456","title":"Application of Porphyrins in Antibacterial","type":"article-journal","volume":"24"},"uris":["http://www.mendeley.com/documents/?uuid=39cb7933-e48b-4209-9409-fb2b7c383664"]}],"mendeley":{"formattedCitation":"&lt;sup&gt;30&lt;/sup&gt;","plainTextFormattedCitation":"30","previouslyFormattedCitation":"&lt;sup&gt;31&lt;/sup&gt;"},"properties":{"noteIndex":0},"schema":"https://github.com/citation-style-language/schema/raw/master/csl-citation.json"}</w:instrText>
      </w:r>
      <w:r w:rsidR="005A014F"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30</w:t>
      </w:r>
      <w:r w:rsidR="005A014F" w:rsidRPr="00FC31FD">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r w:rsidR="005A014F" w:rsidRPr="00FC31FD">
        <w:rPr>
          <w:rFonts w:asciiTheme="majorBidi" w:hAnsiTheme="majorBidi" w:cstheme="majorBidi"/>
          <w:sz w:val="28"/>
          <w:szCs w:val="28"/>
          <w:lang w:bidi="ar-IQ"/>
        </w:rPr>
        <w:t xml:space="preserve"> </w:t>
      </w:r>
    </w:p>
    <w:p w14:paraId="5094343C" w14:textId="77777777" w:rsidR="005A014F" w:rsidRPr="00FC31FD" w:rsidRDefault="005A014F" w:rsidP="00FF6A16">
      <w:pPr>
        <w:spacing w:line="360" w:lineRule="auto"/>
        <w:jc w:val="both"/>
        <w:rPr>
          <w:rFonts w:asciiTheme="majorBidi" w:hAnsiTheme="majorBidi" w:cstheme="majorBidi"/>
          <w:sz w:val="28"/>
          <w:szCs w:val="28"/>
          <w:lang w:bidi="ar-IQ"/>
        </w:rPr>
      </w:pPr>
    </w:p>
    <w:p w14:paraId="3FA4AE34" w14:textId="77777777" w:rsidR="00936B0F" w:rsidRDefault="00936B0F" w:rsidP="00FF6A16">
      <w:pPr>
        <w:spacing w:line="360" w:lineRule="auto"/>
        <w:jc w:val="both"/>
        <w:rPr>
          <w:rFonts w:asciiTheme="majorBidi" w:hAnsiTheme="majorBidi" w:cstheme="majorBidi"/>
          <w:sz w:val="32"/>
          <w:szCs w:val="32"/>
          <w:lang w:bidi="ar-IQ"/>
        </w:rPr>
      </w:pPr>
    </w:p>
    <w:p w14:paraId="5E2547BD" w14:textId="77777777" w:rsidR="00936B0F" w:rsidRDefault="00936B0F" w:rsidP="00FF6A16">
      <w:pPr>
        <w:spacing w:line="360" w:lineRule="auto"/>
        <w:jc w:val="both"/>
        <w:rPr>
          <w:rFonts w:asciiTheme="majorBidi" w:hAnsiTheme="majorBidi" w:cstheme="majorBidi"/>
          <w:sz w:val="32"/>
          <w:szCs w:val="32"/>
          <w:lang w:bidi="ar-IQ"/>
        </w:rPr>
      </w:pPr>
    </w:p>
    <w:p w14:paraId="7F669A01" w14:textId="77777777" w:rsidR="00936B0F" w:rsidRDefault="00936B0F" w:rsidP="00FF6A16">
      <w:pPr>
        <w:spacing w:line="360" w:lineRule="auto"/>
        <w:jc w:val="both"/>
        <w:rPr>
          <w:rFonts w:asciiTheme="majorBidi" w:hAnsiTheme="majorBidi" w:cstheme="majorBidi"/>
          <w:sz w:val="32"/>
          <w:szCs w:val="32"/>
          <w:lang w:bidi="ar-IQ"/>
        </w:rPr>
      </w:pPr>
    </w:p>
    <w:p w14:paraId="60A4D230" w14:textId="573DF82C" w:rsidR="005A014F"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2"/>
          <w:szCs w:val="32"/>
          <w:lang w:bidi="ar-IQ"/>
        </w:rPr>
        <w:t>1.</w:t>
      </w:r>
      <w:r>
        <w:rPr>
          <w:rFonts w:asciiTheme="majorBidi" w:hAnsiTheme="majorBidi" w:cstheme="majorBidi"/>
          <w:sz w:val="32"/>
          <w:szCs w:val="32"/>
          <w:lang w:bidi="ar-IQ"/>
        </w:rPr>
        <w:t xml:space="preserve">7.3. </w:t>
      </w:r>
      <w:r w:rsidRPr="00FC31FD">
        <w:rPr>
          <w:rFonts w:asciiTheme="majorBidi" w:hAnsiTheme="majorBidi" w:cstheme="majorBidi"/>
          <w:sz w:val="32"/>
          <w:szCs w:val="32"/>
          <w:lang w:bidi="ar-IQ"/>
        </w:rPr>
        <w:t>Use</w:t>
      </w:r>
      <w:r>
        <w:rPr>
          <w:rFonts w:asciiTheme="majorBidi" w:hAnsiTheme="majorBidi" w:cstheme="majorBidi"/>
          <w:sz w:val="32"/>
          <w:szCs w:val="32"/>
          <w:lang w:bidi="ar-IQ"/>
        </w:rPr>
        <w:t xml:space="preserve"> </w:t>
      </w:r>
      <w:r w:rsidRPr="00FC31FD">
        <w:rPr>
          <w:rFonts w:asciiTheme="majorBidi" w:hAnsiTheme="majorBidi" w:cstheme="majorBidi"/>
          <w:sz w:val="32"/>
          <w:szCs w:val="32"/>
          <w:lang w:bidi="ar-IQ"/>
        </w:rPr>
        <w:t>of porphyrin and metalloporphyrin in the degradation of hazards compounds</w:t>
      </w:r>
      <w:r w:rsidRPr="00FC31FD">
        <w:rPr>
          <w:rFonts w:asciiTheme="majorBidi" w:hAnsiTheme="majorBidi" w:cstheme="majorBidi"/>
          <w:sz w:val="32"/>
          <w:szCs w:val="32"/>
          <w:rtl/>
          <w:lang w:bidi="ar-IQ"/>
        </w:rPr>
        <w:t>:</w:t>
      </w:r>
    </w:p>
    <w:p w14:paraId="46474622" w14:textId="2ACF3CE0" w:rsidR="00AA265B" w:rsidRPr="00AA265B" w:rsidRDefault="00AA265B" w:rsidP="00FF6A16">
      <w:pPr>
        <w:spacing w:line="360" w:lineRule="auto"/>
        <w:jc w:val="both"/>
        <w:rPr>
          <w:rFonts w:asciiTheme="majorBidi" w:hAnsiTheme="majorBidi" w:cstheme="majorBidi"/>
          <w:sz w:val="36"/>
          <w:szCs w:val="36"/>
          <w:lang w:bidi="ar-IQ"/>
        </w:rPr>
      </w:pPr>
      <w:r w:rsidRPr="00AA265B">
        <w:rPr>
          <w:rFonts w:asciiTheme="majorBidi" w:hAnsiTheme="majorBidi" w:cstheme="majorBidi"/>
          <w:sz w:val="32"/>
          <w:szCs w:val="32"/>
        </w:rPr>
        <w:t>1.7.3.1. Degradation dyes using hydrogen peroxide</w:t>
      </w:r>
    </w:p>
    <w:p w14:paraId="2C1AB7F2" w14:textId="0DA4B963" w:rsidR="005A014F" w:rsidRDefault="00F61259" w:rsidP="00FF6A16">
      <w:pPr>
        <w:spacing w:line="360" w:lineRule="auto"/>
        <w:jc w:val="both"/>
        <w:rPr>
          <w:rFonts w:asciiTheme="majorBidi" w:hAnsiTheme="majorBidi" w:cstheme="majorBidi"/>
          <w:sz w:val="28"/>
          <w:szCs w:val="28"/>
          <w:lang w:bidi="ar-IQ"/>
        </w:rPr>
      </w:pPr>
      <w:r w:rsidRPr="00D46AFC">
        <w:rPr>
          <w:rFonts w:asciiTheme="majorBidi" w:hAnsiTheme="majorBidi" w:cstheme="majorBidi"/>
          <w:sz w:val="28"/>
          <w:szCs w:val="28"/>
          <w:lang w:bidi="ar-IQ"/>
        </w:rPr>
        <w:t>Using hydrogen peroxide solutions, cobalt (II) and zinc (II) metalloporphyrins were investigated as "catalysts" in the degradation of malachite green dyes, methylene blue, and other dyes. Consequently, the "calamite dye"</w:t>
      </w:r>
      <w:r>
        <w:rPr>
          <w:rFonts w:asciiTheme="majorBidi" w:hAnsiTheme="majorBidi" w:cstheme="majorBidi"/>
          <w:sz w:val="28"/>
          <w:szCs w:val="28"/>
          <w:lang w:bidi="ar-IQ"/>
        </w:rPr>
        <w:t xml:space="preserve"> </w:t>
      </w:r>
      <w:r w:rsidRPr="00D46AFC">
        <w:rPr>
          <w:rFonts w:asciiTheme="majorBidi" w:hAnsiTheme="majorBidi" w:cstheme="majorBidi"/>
          <w:sz w:val="28"/>
          <w:szCs w:val="28"/>
          <w:lang w:bidi="ar-IQ"/>
        </w:rPr>
        <w:t xml:space="preserve">was catalytically degraded using the complex [Zn(TEBOP)] complex: </w:t>
      </w:r>
      <w:r>
        <w:rPr>
          <w:rFonts w:asciiTheme="majorBidi" w:hAnsiTheme="majorBidi" w:cstheme="majorBidi"/>
          <w:sz w:val="28"/>
          <w:szCs w:val="28"/>
          <w:lang w:bidi="ar-IQ"/>
        </w:rPr>
        <w:t>[</w:t>
      </w:r>
      <w:r w:rsidRPr="00D46AFC">
        <w:rPr>
          <w:rFonts w:asciiTheme="majorBidi" w:hAnsiTheme="majorBidi" w:cstheme="majorBidi"/>
          <w:sz w:val="28"/>
          <w:szCs w:val="28"/>
          <w:lang w:bidi="ar-IQ"/>
        </w:rPr>
        <w:t>(4,40-bpy)](4,40-bipyridine)(meso-(tetraethyl-4(4-butyryl)oxyphenyl)porphyrinato)zinc(II)</w:t>
      </w:r>
      <w:r>
        <w:rPr>
          <w:rFonts w:asciiTheme="majorBidi" w:hAnsiTheme="majorBidi" w:cstheme="majorBidi"/>
          <w:sz w:val="28"/>
          <w:szCs w:val="28"/>
          <w:lang w:bidi="ar-IQ"/>
        </w:rPr>
        <w:t>]</w:t>
      </w:r>
      <w:r w:rsidR="005A014F"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{"citationItems":[{"id":"ITEM-1","itemData":{"DOI":"10.1039/c8ra01134f","ISSN":"20462069","abstract":"This work reports on the synthesis and characterization of a new porphyrins complex:[Zn(TEBOP)(4,4′-bpy)](4,4′-bipyridine)(5,10,15,20-(tetraethyl-4(4-butyryl)oxyphenyl)porphyrinato)zinc(ii) (3). Single crystal X-ray diffraction, photophysical and electrochemical characteristics were studied. The prepared complex, penta-coordinated zinc(ii) porphyrin derivatives shows moderate ruffling distortion and the zinc atom is nearly planar with the porphyrin core. Tolyl and ethyl-4(4-butyryl)oxyphenyl) moieties at the meso positions present a bathochromic shift of the absorption bands, and a notable increase in the absorption coefficient of the Q(0,0) and Q(0,1) bands was observed with a higher fluorescence quantum yield and lifetime compared with the free base porphyrin. The electrochemical investigation shows a reversible reduction of the synthesized complexes. The catalytic power and the adsorption properties of the prepared complexes were studied for Calmagite degradation, an azoic organic dye. The results reveal that the studied compounds could be used as catalysts for the decolourisation of dyes in the presence of H2O2.","author":[{"dropping-particle":"","family":"Soury","given":"Raoudha","non-dropping-particle":"","parse-names":false,"suffix":""},{"dropping-particle":"","family":"Jabli","given":"Mahjoub","non-dropping-particle":"","parse-names":false,"suffix":""},{"dropping-particle":"","family":"Saleh","given":"Tawfik A.","non-dropping-particle":"","parse-names":false,"suffix":""},{"dropping-particle":"","family":"Abdul-Hassan","given":"Wathiq Sattar","non-dropping-particle":"","parse-names":false,"suffix":""},{"dropping-particle":"","family":"Saint-Aman","given":"Eric","non-dropping-particle":"","parse-names":false,"suffix":""},{"dropping-particle":"","family":"Loiseau","given":"Frédérique","non-dropping-particle":"","parse-names":false,"suffix":""},{"dropping-particle":"","family":"Philouze","given":"Christian","non-dropping-particle":"","parse-names":false,"suffix":""},{"dropping-particle":"","family":"Nasri","given":"Habib","non-dropping-particle":"","parse-names":false,"suffix":""}],"container-title":"RSC Advances","id":"ITEM-1","issue":"36","issued":{"date-parts":[["2018"]]},"page":"20143-20156","title":"Tetrakis(ethyl-4(4-butyryl)oxyphenyl)porphyrinato zinc complexes with 4,4′-bpyridin: Synthesis, characterization, and its catalytic degradation of Calmagite","type":"article-journal","volume":"8"},"uris":["http://www.mendeley.com/documents/?uuid=3a0f40c3-768a-4707-9c94-9c6045e129f5"]}],"mendeley":{"formattedCitation":"&lt;sup&gt;121&lt;/sup&gt;","plainTextFormattedCitation":"121","previouslyFormattedCitation":"&lt;sup&gt;122&lt;/sup&gt;"},"properties":{"noteIndex":0},"schema":"https://github.com/citation-style-language/schema/raw/master/csl-citation.json"}</w:instrText>
      </w:r>
      <w:r w:rsidR="005A014F"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121</w:t>
      </w:r>
      <w:r w:rsidR="005A014F"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r w:rsidRPr="00F61259">
        <w:rPr>
          <w:rFonts w:asciiTheme="majorBidi" w:hAnsiTheme="majorBidi" w:cstheme="majorBidi"/>
          <w:sz w:val="28"/>
          <w:szCs w:val="28"/>
          <w:lang w:bidi="ar-IQ"/>
        </w:rPr>
        <w:t xml:space="preserve"> </w:t>
      </w:r>
      <w:r w:rsidRPr="00D46AFC">
        <w:rPr>
          <w:rFonts w:asciiTheme="majorBidi" w:hAnsiTheme="majorBidi" w:cstheme="majorBidi"/>
          <w:sz w:val="28"/>
          <w:szCs w:val="28"/>
          <w:lang w:bidi="ar-IQ"/>
        </w:rPr>
        <w:t>Researchers looked into how well two cobaltous metalloporphyrins degraded methylene blue dye in the presence of "H</w:t>
      </w:r>
      <w:r w:rsidR="001B4400">
        <w:rPr>
          <w:rFonts w:asciiTheme="majorBidi" w:hAnsiTheme="majorBidi" w:cstheme="majorBidi"/>
          <w:sz w:val="28"/>
          <w:szCs w:val="28"/>
          <w:vertAlign w:val="subscript"/>
          <w:lang w:bidi="ar-IQ"/>
        </w:rPr>
        <w:t>2</w:t>
      </w:r>
      <w:r w:rsidR="001B4400">
        <w:rPr>
          <w:rFonts w:asciiTheme="majorBidi" w:hAnsiTheme="majorBidi" w:cstheme="majorBidi"/>
          <w:sz w:val="28"/>
          <w:szCs w:val="28"/>
          <w:lang w:bidi="ar-IQ"/>
        </w:rPr>
        <w:t>O</w:t>
      </w:r>
      <w:r w:rsidR="001B4400">
        <w:rPr>
          <w:rFonts w:asciiTheme="majorBidi" w:hAnsiTheme="majorBidi" w:cstheme="majorBidi"/>
          <w:sz w:val="28"/>
          <w:szCs w:val="28"/>
          <w:vertAlign w:val="subscript"/>
          <w:lang w:bidi="ar-IQ"/>
        </w:rPr>
        <w:t>2</w:t>
      </w:r>
      <w:r w:rsidRPr="00D46AFC">
        <w:rPr>
          <w:rFonts w:asciiTheme="majorBidi" w:hAnsiTheme="majorBidi" w:cstheme="majorBidi"/>
          <w:sz w:val="28"/>
          <w:szCs w:val="28"/>
          <w:lang w:bidi="ar-IQ"/>
        </w:rPr>
        <w:t>"</w:t>
      </w:r>
      <w:r w:rsidRPr="00FC31FD">
        <w:rPr>
          <w:rFonts w:asciiTheme="majorBidi" w:hAnsiTheme="majorBidi" w:cstheme="majorBidi"/>
          <w:sz w:val="28"/>
          <w:szCs w:val="28"/>
          <w:lang w:bidi="ar-IQ"/>
        </w:rPr>
        <w:t xml:space="preserve"> </w:t>
      </w:r>
      <w:r w:rsidR="005A014F"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{"citationItems":[{"id":"ITEM-1","itemData":{"DOI":"10.1039/c9ra08504a","ISSN":"20462069","abstract":"To examine the influence of both the important π-acceptor character of the 4-cyanopyridine ligand and the nature of the para-substituted phenyls of meso-porphyrins on the electronic, electrochemical and structural properties of cobaltous metalloporphyrins, we prepared and fully characterized two coordination compounds: The (4-cyanopyridine)[meso-tetra(para-methoxyphenyl)porphyrinato]cobalt(ii) and the (4-cyanopyridine)[meso-tetra(para-chlorophenyl)porphyrinato]cobalt(ii) with the [CoII(TMPP)(4-CNpy)] and [CoII(TClPP)(4-CNpy)] formulas (complexes 1-2). The solution structures of compounds 1-2 were confirmed by 1H NMR spectroscopy and mass spectrometry methods. They were further characterized by cyclic voltammetry and photoluminescence studies. The X-ray molecular structure data show that the Co-TClPP-4-NCpy derivative (2) exhibits high ruffling deformation compared to that of the Co-TMPP-4-CNpy species (1). Notably, the crystal packing of complex 1 shows the formation of Co</w:instrText>
      </w:r>
      <w:r w:rsidR="002A0CFE">
        <w:rPr>
          <w:rFonts w:ascii="Cambria Math" w:hAnsi="Cambria Math" w:cs="Cambria Math"/>
          <w:sz w:val="28"/>
          <w:szCs w:val="28"/>
          <w:lang w:bidi="ar-IQ"/>
        </w:rPr>
        <w:instrText>⋯</w:instrText>
      </w:r>
      <w:r w:rsidR="002A0CFE">
        <w:rPr>
          <w:rFonts w:asciiTheme="majorBidi" w:hAnsiTheme="majorBidi" w:cstheme="majorBidi"/>
          <w:sz w:val="28"/>
          <w:szCs w:val="28"/>
          <w:lang w:bidi="ar-IQ"/>
        </w:rPr>
        <w:instrText xml:space="preserve">Co supramolecular dimers with a distance of 5.663 </w:instrText>
      </w:r>
      <w:r w:rsidR="002A0CFE">
        <w:rPr>
          <w:rFonts w:ascii="Times New Roman" w:hAnsi="Times New Roman" w:cs="Times New Roman"/>
          <w:sz w:val="28"/>
          <w:szCs w:val="28"/>
          <w:lang w:bidi="ar-IQ"/>
        </w:rPr>
        <w:instrText>Å</w:instrText>
      </w:r>
      <w:r w:rsidR="002A0CFE">
        <w:rPr>
          <w:rFonts w:asciiTheme="majorBidi" w:hAnsiTheme="majorBidi" w:cstheme="majorBidi"/>
          <w:sz w:val="28"/>
          <w:szCs w:val="28"/>
          <w:lang w:bidi="ar-IQ"/>
        </w:rPr>
        <w:instrText>. As an application of our two cobaltous compounds, an investigation involving complexes 1-2 in the degradation of the methylene blue dye in the presence and absence of H2O2 in aqueous solutions was carried out. These promising results show that 1-2 can be used as catalysts in the degradation processes of dyes.","author":[{"dropping-particle":"","family":"Guergueb","given":"Mouhieddinne","non-dropping-particle":"","parse-names":false,"suffix":""},{"dropping-particle":"","family":"Nasri","given":"Soumaya","non-dropping-particle":"","parse-names":false,"suffix":""},{"dropping-particle":"","family":"Brahmi","given":"Jihed","non-dropping-particle":"","parse-names":false,"suffix":""},{"dropping-particle":"","family":"Loiseau","given":"Frédérique","non-dropping-particle":"","parse-names":false,"suffix":""},{"dropping-particle":"","family":"Molton","given":"Florian","non-dropping-particle":"","parse-names":false,"suffix":""},{"dropping-particle":"","family":"Roisnel","given":"Thierry","non-dropping-particle":"","parse-names":false,"suffix":""},{"dropping-particle":"","family":"Guerineau","given":"Vincent","non-dropping-particle":"","parse-names":false,"suffix":""},{"dropping-particle":"","family":"Turowska-Tyrk","given":"Ilona","non-dropping-particle":"","parse-names":false,"suffix":""},{"dropping-particle":"","family":"Aouadi","given":"Kaïss","non-dropping-particle":"","parse-names":false,"suffix":""},{"dropping-particle":"","family":"Nasri","given":"Habib","non-dropping-particle":"","parse-names":false,"suffix":""}],"container-title":"RSC Advances","id":"ITEM-1","issue":"12","issued":{"date-parts":[["2020"]]},"page":"6900-6918","title":"Effect of the coordination of π-acceptor 4-cyanopyridine ligand on the structural and electronic properties of: Meso-tetra(para-methoxy) and meso-tetra(para-chlorophenyl) porphyrin cobalt(ii) coordination compounds. Application in the catalytic degradatio","type":"article-journal","volume":"10"},"uris":["http://www.mendeley.com/documents/?uuid=2ff6c29e-9723-4f89-b375-54feaada9483"]}],"mendeley":{"formattedCitation":"&lt;sup&gt;122&lt;/sup&gt;","plainTextFormattedCitation":"122","previouslyFormattedCitation":"&lt;sup&gt;123&lt;/sup&gt;"},"properties":{"noteIndex":0},"schema":"https://github.com/citation-style-language/schema/raw/master/csl-citation.json"}</w:instrText>
      </w:r>
      <w:r w:rsidR="005A014F"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122</w:t>
      </w:r>
      <w:r w:rsidR="005A014F" w:rsidRPr="00FC31FD">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p>
    <w:p w14:paraId="180F8AD2" w14:textId="77777777" w:rsidR="005A014F" w:rsidRPr="00FC31FD" w:rsidRDefault="005A014F" w:rsidP="00FF6A16">
      <w:pPr>
        <w:spacing w:line="360" w:lineRule="auto"/>
        <w:jc w:val="both"/>
        <w:rPr>
          <w:rFonts w:asciiTheme="majorBidi" w:hAnsiTheme="majorBidi" w:cstheme="majorBidi"/>
          <w:sz w:val="28"/>
          <w:szCs w:val="28"/>
          <w:lang w:bidi="ar-IQ"/>
        </w:rPr>
      </w:pPr>
    </w:p>
    <w:p w14:paraId="274D4DD7" w14:textId="277E1A2A" w:rsidR="005A014F" w:rsidRPr="00FC31FD"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2"/>
          <w:szCs w:val="32"/>
          <w:lang w:bidi="ar-IQ"/>
        </w:rPr>
        <w:t>1.</w:t>
      </w:r>
      <w:r>
        <w:rPr>
          <w:rFonts w:asciiTheme="majorBidi" w:hAnsiTheme="majorBidi" w:cstheme="majorBidi"/>
          <w:sz w:val="32"/>
          <w:szCs w:val="32"/>
          <w:lang w:bidi="ar-IQ"/>
        </w:rPr>
        <w:t>7</w:t>
      </w:r>
      <w:r w:rsidRPr="00FC31FD">
        <w:rPr>
          <w:rFonts w:asciiTheme="majorBidi" w:hAnsiTheme="majorBidi" w:cstheme="majorBidi"/>
          <w:sz w:val="32"/>
          <w:szCs w:val="32"/>
          <w:lang w:bidi="ar-IQ"/>
        </w:rPr>
        <w:t>.</w:t>
      </w:r>
      <w:r>
        <w:rPr>
          <w:rFonts w:asciiTheme="majorBidi" w:hAnsiTheme="majorBidi" w:cstheme="majorBidi"/>
          <w:sz w:val="32"/>
          <w:szCs w:val="32"/>
          <w:lang w:bidi="ar-IQ"/>
        </w:rPr>
        <w:t>4.</w:t>
      </w:r>
      <w:r w:rsidRPr="00FC31FD">
        <w:rPr>
          <w:rFonts w:asciiTheme="majorBidi" w:hAnsiTheme="majorBidi" w:cstheme="majorBidi"/>
          <w:sz w:val="32"/>
          <w:szCs w:val="32"/>
          <w:lang w:bidi="ar-IQ"/>
        </w:rPr>
        <w:t xml:space="preserve"> Energetic </w:t>
      </w:r>
      <w:r w:rsidR="00936B0F">
        <w:rPr>
          <w:rFonts w:asciiTheme="majorBidi" w:hAnsiTheme="majorBidi" w:cstheme="majorBidi"/>
          <w:sz w:val="32"/>
          <w:szCs w:val="32"/>
          <w:lang w:bidi="ar-IQ"/>
        </w:rPr>
        <w:t>A</w:t>
      </w:r>
      <w:r w:rsidRPr="00FC31FD">
        <w:rPr>
          <w:rFonts w:asciiTheme="majorBidi" w:hAnsiTheme="majorBidi" w:cstheme="majorBidi"/>
          <w:sz w:val="32"/>
          <w:szCs w:val="32"/>
          <w:lang w:bidi="ar-IQ"/>
        </w:rPr>
        <w:t>pplications</w:t>
      </w:r>
    </w:p>
    <w:p w14:paraId="5BB009BF" w14:textId="447BE805" w:rsidR="005A014F" w:rsidRPr="00FC31FD"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2"/>
          <w:szCs w:val="32"/>
          <w:lang w:bidi="ar-IQ"/>
        </w:rPr>
        <w:t>1.</w:t>
      </w:r>
      <w:r>
        <w:rPr>
          <w:rFonts w:asciiTheme="majorBidi" w:hAnsiTheme="majorBidi" w:cstheme="majorBidi"/>
          <w:sz w:val="32"/>
          <w:szCs w:val="32"/>
          <w:lang w:bidi="ar-IQ"/>
        </w:rPr>
        <w:t>7</w:t>
      </w:r>
      <w:r w:rsidRPr="00FC31FD">
        <w:rPr>
          <w:rFonts w:asciiTheme="majorBidi" w:hAnsiTheme="majorBidi" w:cstheme="majorBidi"/>
          <w:sz w:val="32"/>
          <w:szCs w:val="32"/>
          <w:lang w:bidi="ar-IQ"/>
        </w:rPr>
        <w:t>.</w:t>
      </w:r>
      <w:r>
        <w:rPr>
          <w:rFonts w:asciiTheme="majorBidi" w:hAnsiTheme="majorBidi" w:cstheme="majorBidi"/>
          <w:sz w:val="32"/>
          <w:szCs w:val="32"/>
          <w:lang w:bidi="ar-IQ"/>
        </w:rPr>
        <w:t>4.1.</w:t>
      </w:r>
      <w:r w:rsidRPr="00FC31FD">
        <w:rPr>
          <w:rFonts w:asciiTheme="majorBidi" w:hAnsiTheme="majorBidi" w:cstheme="majorBidi"/>
          <w:sz w:val="32"/>
          <w:szCs w:val="32"/>
          <w:lang w:bidi="ar-IQ"/>
        </w:rPr>
        <w:t xml:space="preserve"> Solar </w:t>
      </w:r>
      <w:r w:rsidR="00936B0F">
        <w:rPr>
          <w:rFonts w:asciiTheme="majorBidi" w:hAnsiTheme="majorBidi" w:cstheme="majorBidi"/>
          <w:sz w:val="32"/>
          <w:szCs w:val="32"/>
          <w:lang w:bidi="ar-IQ"/>
        </w:rPr>
        <w:t>C</w:t>
      </w:r>
      <w:r w:rsidRPr="00FC31FD">
        <w:rPr>
          <w:rFonts w:asciiTheme="majorBidi" w:hAnsiTheme="majorBidi" w:cstheme="majorBidi"/>
          <w:sz w:val="32"/>
          <w:szCs w:val="32"/>
          <w:lang w:bidi="ar-IQ"/>
        </w:rPr>
        <w:t>ells</w:t>
      </w:r>
    </w:p>
    <w:p w14:paraId="0B72B9A9" w14:textId="74C21C3A" w:rsidR="005A014F" w:rsidRPr="00FC31FD" w:rsidRDefault="005A014F" w:rsidP="00FF6A16">
      <w:pPr>
        <w:spacing w:line="360" w:lineRule="auto"/>
        <w:jc w:val="both"/>
        <w:rPr>
          <w:rFonts w:asciiTheme="majorBidi" w:hAnsiTheme="majorBidi" w:cstheme="majorBidi"/>
          <w:sz w:val="28"/>
          <w:szCs w:val="28"/>
          <w:lang w:bidi="ar-IQ"/>
        </w:rPr>
      </w:pPr>
      <w:r w:rsidRPr="00FC31FD">
        <w:rPr>
          <w:rFonts w:asciiTheme="majorBidi" w:hAnsiTheme="majorBidi" w:cstheme="majorBidi"/>
          <w:sz w:val="28"/>
          <w:szCs w:val="28"/>
          <w:lang w:bidi="ar-IQ"/>
        </w:rPr>
        <w:t xml:space="preserve"> Porphyrins or phthalocyanines can efficiently be used as dyes in dye-sensitized solar cells, because of their capacity to absorb sunlight. For example, </w:t>
      </w:r>
      <w:r w:rsidR="000C20EB" w:rsidRPr="00FC31FD">
        <w:rPr>
          <w:rFonts w:asciiTheme="majorBidi" w:hAnsiTheme="majorBidi" w:cstheme="majorBidi"/>
          <w:sz w:val="28"/>
          <w:szCs w:val="28"/>
          <w:lang w:bidi="ar-IQ"/>
        </w:rPr>
        <w:t>a</w:t>
      </w:r>
      <w:r w:rsidRPr="00FC31FD">
        <w:rPr>
          <w:rFonts w:asciiTheme="majorBidi" w:hAnsiTheme="majorBidi" w:cstheme="majorBidi"/>
          <w:sz w:val="28"/>
          <w:szCs w:val="28"/>
          <w:lang w:bidi="ar-IQ"/>
        </w:rPr>
        <w:t xml:space="preserve"> device based on porphyrinic dye was reported to have an (11%) "power conversion" efficiency in 2010</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author":[{"dropping-particle":"","family":"Mandalia","given":"Hc","non-dropping-particle":"","parse-names":false,"suffix":""},{"dropping-particle":"","family":"Jain","given":"Vk","non-dropping-particle":"","parse-names":false,"suffix":""},{"dropping-particle":"","family":"Pattanaik","given":"Bn","non-dropping-particle":"","parse-names":false,"suffix":""}],"container-title":"Research Journal of Chemical sciences","id":"ITEM-1","issue":"1","issued":{"date-parts":[["2012"]]},"page":"89-102","title":"Application of Super-molecules in Solar Energy Conversion-A Review","type":"article-journal","volume":"2"},"uris":["http://www.mendeley.com/documents/?uuid=9a9c775a-423b-4cb6-975c-8e9f3f1193bd"]},{"id":"ITEM-2","itemData":{"abstract":"PhD Thesis 2 \"La théorie, c'est quand on sait tout et que rien ne fonctionne. La pratique, c'est quand tout fonctionne et que personne ne sait pourquoi.","author":[{"dropping-particle":"","family":"Rezazgui","given":"Olivier","non-dropping-particle":"","parse-names":false,"suffix":""},{"dropping-particle":"","family":"Fages","given":"Referees M Frederic","non-dropping-particle":"","parse-names":false,"suffix":""},{"dropping-particle":"","family":"Johannes Gierschner","given":"Examiners M","non-dropping-particle":"","parse-names":false,"suffix":""}],"id":"ITEM-2","issue":"Ed 523","issued":{"date-parts":[["2015"]]},"title":"Université de Limoges École Doctorale Gay Lussac-Sciences pour l'Environnement (ED 523) Towards a bio-inspired photoherbicide: Synthesis and studies of fluorescent tagged or water-soluble porphyrins, from solution to plant cells","type":"article-journal"},"uris":["http://www.mendeley.com/documents/?uuid=81384cc7-3566-49d2-a3c5-7224c3a27277"]}],"mendeley":{"formattedCitation":"&lt;sup&gt;23,123&lt;/sup&gt;","plainTextFormattedCitation":"23,123","previouslyFormattedCitation":"&lt;sup&gt;24,124&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23,123</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r w:rsidRPr="00FC31FD">
        <w:rPr>
          <w:rFonts w:asciiTheme="majorBidi" w:hAnsiTheme="majorBidi" w:cstheme="majorBidi"/>
          <w:sz w:val="28"/>
          <w:szCs w:val="28"/>
          <w:lang w:bidi="ar-IQ"/>
        </w:rPr>
        <w:t xml:space="preserve"> Since then, many improvements were carried out, for example in association with (TiO</w:t>
      </w:r>
      <w:r w:rsidRPr="00FC31FD">
        <w:rPr>
          <w:rFonts w:asciiTheme="majorBidi" w:hAnsiTheme="majorBidi" w:cstheme="majorBidi"/>
          <w:sz w:val="28"/>
          <w:szCs w:val="28"/>
          <w:vertAlign w:val="subscript"/>
          <w:lang w:bidi="ar-IQ"/>
        </w:rPr>
        <w:t>2</w:t>
      </w:r>
      <w:r w:rsidRPr="00FC31FD">
        <w:rPr>
          <w:rFonts w:asciiTheme="majorBidi" w:hAnsiTheme="majorBidi" w:cstheme="majorBidi"/>
          <w:sz w:val="28"/>
          <w:szCs w:val="28"/>
          <w:lang w:bidi="ar-IQ"/>
        </w:rPr>
        <w:t>) nanoparticles for particular solar cell applications.</w:t>
      </w:r>
      <w:r w:rsidRPr="00FC31FD">
        <w:rPr>
          <w:rFonts w:asciiTheme="majorBidi" w:hAnsiTheme="majorBidi" w:cstheme="majorBidi"/>
        </w:rPr>
        <w:t xml:space="preserve"> </w:t>
      </w:r>
      <w:r w:rsidRPr="00FC31FD">
        <w:rPr>
          <w:rFonts w:asciiTheme="majorBidi" w:hAnsiTheme="majorBidi" w:cstheme="majorBidi"/>
          <w:sz w:val="28"/>
          <w:szCs w:val="28"/>
          <w:lang w:bidi="ar-IQ"/>
        </w:rPr>
        <w:t>In 2014, a metalloporphyrin (Zn) that had a 13% yield set a new record</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{"citationItems":[{"id":"ITEM-1","itemData":{"DOI":"10.1038/nchem.1861","ISSN":"17554330","PMID":"24557140","abstract":"Dye-sensitized solar cells have gained widespread attention in recent years because of their low production costs, ease of fabrication and tunable optical properties, such as colour and transparency. Here, we report a molecularly engineered porphyrin dye, coded SM315, which features the prototypical structure of a donor-π-bridge-acceptor and both maximizes electrolyte compatibility and improves light-harvesting properties. Linear-response, time-dependent density functional theory was used to investigate the perturbations in the electronic structure that lead to improved light harvesting. Using SM315 with the cobalt(II/III) redox shuttle resulted in dye-sensitized solar cells that exhibit a high open-circuit voltage VOC of 0.91 V, short-circuit current density JSC of 18.1 mA cm-2, fill factor of 0.78 and a power conversion efficiency of 13%. © 2014 Macmillan Publishers Limited.","author":[{"dropping-particle":"","family":"Mathew","given":"Simon","non-dropping-particle":"","parse-names":false,"suffix":""},{"dropping-particle":"","family":"Yella","given":"Aswani","non-dropping-particle":"","parse-names":false,"suffix":""},{"dropping-particle":"","family":"Gao","given":"Peng","non-dropping-particle":"","parse-names":false,"suffix":""},{"dropping-particle":"","family":"Humphry-Baker","given":"Robin","non-dropping-particle":"","parse-names":false,"suffix":""},{"dropping-particle":"","family":"Curchod","given":"Basile F.E.","non-dropping-particle":"","parse-names":false,"suffix":""},{"dropping-particle":"","family":"Ashari-Astani","given":"Negar","non-dropping-particle":"","parse-names":false,"suffix":""},{"dropping-particle":"","family":"Tavernelli","given":"Ivano","non-dropping-particle":"","parse-names":false,"suffix":""},{"dropping-particle":"","family":"Rothlisberger","given":"Ursula","non-dropping-particle":"","parse-names":false,"suffix":""},{"dropping-particle":"","family":"Nazeeruddin","given":"Md Khaja","non-dropping-particle":"","parse-names":false,"suffix":""},{"dropping-particle":"","family":"Grätzel","given":"Michael","non-dropping-particle":"","parse-names":false,"suffix":""}],"container-title":"Nature Chemistry","id":"ITEM-1","issue":"3","issued":{"date-parts":[["2014"]]},"page":"242-247","title":"Dye-sensitized solar cells with 13% efficiency achieved through the molecular engineering of porphyrin sensitizers","type":"article-journal","volume":"6"},"uris":["http://www.mendeley.com/documents/?uuid=2376d4cb-aa3f-4467-8e5f-79e1bfbcbc4a"]}],"mendeley":{"formattedCitation":"&lt;sup&gt;124&lt;/sup&gt;","plainTextFormattedCitation":"124","previouslyFormattedCitation":"&lt;sup&gt;125&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124</w:t>
      </w:r>
      <w:r w:rsidRPr="00FC31FD">
        <w:rPr>
          <w:rFonts w:asciiTheme="majorBidi" w:hAnsiTheme="majorBidi" w:cstheme="majorBidi"/>
          <w:sz w:val="28"/>
          <w:szCs w:val="28"/>
          <w:lang w:bidi="ar-IQ"/>
        </w:rPr>
        <w:fldChar w:fldCharType="end"/>
      </w:r>
      <w:r>
        <w:rPr>
          <w:rFonts w:asciiTheme="majorBidi" w:hAnsiTheme="majorBidi" w:cstheme="majorBidi"/>
          <w:sz w:val="28"/>
          <w:szCs w:val="28"/>
          <w:lang w:bidi="ar-IQ"/>
        </w:rPr>
        <w:t>.</w:t>
      </w:r>
      <w:r w:rsidRPr="00FC31FD">
        <w:rPr>
          <w:rFonts w:asciiTheme="majorBidi" w:hAnsiTheme="majorBidi" w:cstheme="majorBidi"/>
          <w:sz w:val="28"/>
          <w:szCs w:val="28"/>
          <w:lang w:bidi="ar-IQ"/>
        </w:rPr>
        <w:t xml:space="preserve"> This is what makes this class of compounds promoted as efficient as the most widely used "ruthenium bipyridyl" derivatives (with 15 % power conversion),</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ISSN":"0974-3626","author":[{"dropping-particle":"","family":"Chandrasekharam","given":"Malapaka","non-dropping-particle":"","parse-names":false,"suffix":""},{"dropping-particle":"","family":"Rajkumar","given":"Ganugula","non-dropping-particle":"","parse-names":false,"suffix":""},{"dropping-particle":"","family":"SRINIVASA RAO","given":"C H","non-dropping-particle":"","parse-names":false,"suffix":""},{"dropping-particle":"","family":"Suresh","given":"Thogiti","non-dropping-particle":"","parse-names":false,"suffix":""},{"dropping-particle":"","family":"Reddy","given":"Paidi Yella","non-dropping-particle":"","parse-names":false,"suffix":""},{"dropping-particle":"","family":"Soujanya","given":"Yarasi","non-dropping-particle":"","parse-names":false,"suffix":""}],"container-title":"Journal of Chemical Sciences","id":"ITEM-1","issue":"5","issued":{"date-parts":[["2011"]]},"page":"555-565","publisher":"Springer","title":"Ruthenium (II)-bipyridyl with extended π-system: Improved thermo-stable sensitizer for efficient and long-term durable dye sensitized solar cells","type":"article-journal","volume":"123"},"uris":["http://www.mendeley.com/documents/?uuid=16ea5636-a393-49e2-83e4-306baf405645"]},{"id":"ITEM-2","itemData":{"ISSN":"1749-4885","author":[{"dropping-particle":"","family":"Hardin","given":"Brian E","non-dropping-particle":"","parse-names":false,"suffix":""},{"dropping-particle":"","family":"Snaith","given":"Henry J","non-dropping-particle":"","parse-names":false,"suffix":""},{"dropping-particle":"","family":"McGehee","given":"Michael D","non-dropping-particle":"","parse-names":false,"suffix":""}],"container-title":"Nature photonics","id":"ITEM-2","issue":"3","issued":{"date-parts":[["2012"]]},"page":"162-169","publisher":"Nature Publishing Group UK London","title":"The renaissance of dye-sensitized solar cells","type":"article-journal","volume":"6"},"uris":["http://www.mendeley.com/documents/?uuid=eba9dc36-df40-42c1-83be-d91031e2adb8"]}],"mendeley":{"formattedCitation":"&lt;sup&gt;125,126&lt;/sup&gt;","plainTextFormattedCitation":"125,126","previouslyFormattedCitation":"&lt;sup&gt;126,127&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125,126</w:t>
      </w:r>
      <w:r w:rsidRPr="00FC31FD">
        <w:rPr>
          <w:rFonts w:asciiTheme="majorBidi" w:hAnsiTheme="majorBidi" w:cstheme="majorBidi"/>
          <w:sz w:val="28"/>
          <w:szCs w:val="28"/>
          <w:lang w:bidi="ar-IQ"/>
        </w:rPr>
        <w:fldChar w:fldCharType="end"/>
      </w:r>
      <w:r w:rsidRPr="00FC31FD">
        <w:rPr>
          <w:rFonts w:asciiTheme="majorBidi" w:hAnsiTheme="majorBidi" w:cstheme="majorBidi"/>
          <w:sz w:val="28"/>
          <w:szCs w:val="28"/>
          <w:lang w:bidi="ar-IQ"/>
        </w:rPr>
        <w:t xml:space="preserve"> hence, for commercial use</w:t>
      </w:r>
      <w:r w:rsidRPr="00FC31FD">
        <w:rPr>
          <w:rFonts w:asciiTheme="majorBidi" w:hAnsiTheme="majorBidi" w:cstheme="majorBidi"/>
          <w:sz w:val="28"/>
          <w:szCs w:val="28"/>
          <w:rtl/>
          <w:lang w:bidi="ar-IQ"/>
        </w:rPr>
        <w:t>.</w:t>
      </w:r>
    </w:p>
    <w:p w14:paraId="4B4930A1" w14:textId="77777777" w:rsidR="005A014F" w:rsidRPr="00FC31FD" w:rsidRDefault="005A014F" w:rsidP="00FF6A16">
      <w:pPr>
        <w:spacing w:line="360" w:lineRule="auto"/>
        <w:jc w:val="both"/>
        <w:rPr>
          <w:rFonts w:asciiTheme="majorBidi" w:hAnsiTheme="majorBidi" w:cstheme="majorBidi"/>
          <w:sz w:val="28"/>
          <w:szCs w:val="28"/>
          <w:lang w:bidi="ar-IQ"/>
        </w:rPr>
      </w:pPr>
    </w:p>
    <w:p w14:paraId="51DB7F15" w14:textId="25F72557" w:rsidR="005A014F" w:rsidRPr="00FC31FD" w:rsidRDefault="005A014F" w:rsidP="00FF6A16">
      <w:pPr>
        <w:spacing w:line="360" w:lineRule="auto"/>
        <w:jc w:val="both"/>
        <w:rPr>
          <w:rFonts w:asciiTheme="majorBidi" w:hAnsiTheme="majorBidi" w:cstheme="majorBidi"/>
          <w:sz w:val="32"/>
          <w:szCs w:val="32"/>
          <w:lang w:bidi="ar-IQ"/>
        </w:rPr>
      </w:pPr>
      <w:r w:rsidRPr="00FC31FD">
        <w:rPr>
          <w:rFonts w:asciiTheme="majorBidi" w:hAnsiTheme="majorBidi" w:cstheme="majorBidi"/>
          <w:sz w:val="32"/>
          <w:szCs w:val="32"/>
          <w:lang w:bidi="ar-IQ"/>
        </w:rPr>
        <w:t>1.</w:t>
      </w:r>
      <w:r>
        <w:rPr>
          <w:rFonts w:asciiTheme="majorBidi" w:hAnsiTheme="majorBidi" w:cstheme="majorBidi"/>
          <w:sz w:val="32"/>
          <w:szCs w:val="32"/>
          <w:lang w:bidi="ar-IQ"/>
        </w:rPr>
        <w:t>7</w:t>
      </w:r>
      <w:r w:rsidRPr="00FC31FD">
        <w:rPr>
          <w:rFonts w:asciiTheme="majorBidi" w:hAnsiTheme="majorBidi" w:cstheme="majorBidi"/>
          <w:sz w:val="32"/>
          <w:szCs w:val="32"/>
          <w:lang w:bidi="ar-IQ"/>
        </w:rPr>
        <w:t>.</w:t>
      </w:r>
      <w:r>
        <w:rPr>
          <w:rFonts w:asciiTheme="majorBidi" w:hAnsiTheme="majorBidi" w:cstheme="majorBidi"/>
          <w:sz w:val="32"/>
          <w:szCs w:val="32"/>
          <w:lang w:bidi="ar-IQ"/>
        </w:rPr>
        <w:t>4.</w:t>
      </w:r>
      <w:r w:rsidRPr="00FC31FD">
        <w:rPr>
          <w:rFonts w:asciiTheme="majorBidi" w:hAnsiTheme="majorBidi" w:cstheme="majorBidi"/>
          <w:sz w:val="32"/>
          <w:szCs w:val="32"/>
          <w:lang w:bidi="ar-IQ"/>
        </w:rPr>
        <w:t xml:space="preserve">2. Artificial </w:t>
      </w:r>
      <w:r w:rsidR="00936B0F">
        <w:rPr>
          <w:rFonts w:asciiTheme="majorBidi" w:hAnsiTheme="majorBidi" w:cstheme="majorBidi"/>
          <w:sz w:val="32"/>
          <w:szCs w:val="32"/>
          <w:lang w:bidi="ar-IQ"/>
        </w:rPr>
        <w:t>P</w:t>
      </w:r>
      <w:r w:rsidRPr="00FC31FD">
        <w:rPr>
          <w:rFonts w:asciiTheme="majorBidi" w:hAnsiTheme="majorBidi" w:cstheme="majorBidi"/>
          <w:sz w:val="32"/>
          <w:szCs w:val="32"/>
          <w:lang w:bidi="ar-IQ"/>
        </w:rPr>
        <w:t>hotosynthesis</w:t>
      </w:r>
    </w:p>
    <w:p w14:paraId="6CA7265D" w14:textId="5C73B0AB" w:rsidR="005A014F" w:rsidRDefault="005A014F" w:rsidP="000C20EB">
      <w:pPr>
        <w:spacing w:line="360" w:lineRule="auto"/>
        <w:jc w:val="both"/>
        <w:rPr>
          <w:rFonts w:asciiTheme="majorBidi" w:hAnsiTheme="majorBidi" w:cstheme="majorBidi"/>
          <w:sz w:val="28"/>
          <w:szCs w:val="28"/>
          <w:lang w:bidi="ar-IQ"/>
        </w:rPr>
      </w:pPr>
      <w:r w:rsidRPr="00FC31FD">
        <w:rPr>
          <w:rFonts w:asciiTheme="majorBidi" w:hAnsiTheme="majorBidi" w:cstheme="majorBidi"/>
          <w:sz w:val="28"/>
          <w:szCs w:val="28"/>
          <w:lang w:bidi="ar-IQ"/>
        </w:rPr>
        <w:t xml:space="preserve">The development of artificial photosynthesis has attracted much interest because </w:t>
      </w:r>
      <w:r w:rsidR="000C20EB">
        <w:rPr>
          <w:rFonts w:asciiTheme="majorBidi" w:hAnsiTheme="majorBidi" w:cstheme="majorBidi"/>
          <w:sz w:val="28"/>
          <w:szCs w:val="28"/>
          <w:lang w:bidi="ar-IQ"/>
        </w:rPr>
        <w:t>p</w:t>
      </w:r>
      <w:r w:rsidRPr="00FC31FD">
        <w:rPr>
          <w:rFonts w:asciiTheme="majorBidi" w:hAnsiTheme="majorBidi" w:cstheme="majorBidi"/>
          <w:sz w:val="28"/>
          <w:szCs w:val="28"/>
          <w:lang w:bidi="ar-IQ"/>
        </w:rPr>
        <w:t>hotosynthesis is the most efficient process of solar energy conversion</w:t>
      </w:r>
      <w:r w:rsidRPr="00FC31FD">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author":[{"dropping-particle":"","family":"Nakamura","given":"Yasuyuki","non-dropping-particle":"","parse-names":false,"suffix":""},{"dropping-particle":"","family":"Aratani","given":"Naoki","non-dropping-particle":"","parse-names":false,"suffix":""},{"dropping-particle":"","family":"Osuka","given":"Atsuhiro","non-dropping-particle":"","parse-names":false,"suffix":""}],"container-title":"Chemical Society Reviews","id":"ITEM-1","issue":"6","issued":{"date-parts":[["2007"]]},"page":"831-845","publisher":"Royal Society of Chemistry","title":"Cyclic porphyrin arrays as artificial photosynthetic antenna: synthesis and excitation energy transfer","type":"article-journal","volume":"36"},"uris":["http://www.mendeley.com/documents/?uuid=c00f7056-85b5-4e0b-b2d8-5d7b4c91bca9"]},{"id":"ITEM-2","itemData":{"ISSN":"0001-4842","author":[{"dropping-particle":"","family":"Fukuzumi","given":"Shunichi","non-dropping-particle":"","parse-names":false,"suffix":""},{"dropping-particle":"","family":"Ohkubo","given":"Kei","non-dropping-particle":"","parse-names":false,"suffix":""},{"dropping-particle":"","family":"Suenobu","given":"Tomoyoshi","non-dropping-particle":"","parse-names":false,"suffix":""}],"container-title":"Accounts of chemical research","id":"ITEM-2","issue":"5","issued":{"date-parts":[["2014"]]},"page":"1455-1464","publisher":"ACS Publications","title":"Long-lived charge separation and applications in artificial photosynthesis","type":"article-journal","volume":"47"},"uris":["http://www.mendeley.com/documents/?uuid=313b8be8-3ad2-4998-b78c-c8c876786e1e"]},{"id":"ITEM-3","itemData":{"DOI":"10.1002/chem.201404671","ISSN":"15213765","abstract":"A novel photosynthetic-antenna-reaction-center model compound, comprised of BF2-chelated dipyrromethene (BODIPY) as an energy-harvesting antenna, zinc porphyrin (ZnP) as the primary electron donor, ferrocene (Fc) as a hole-shifting agent, and phenylimidazole-functionalized fulleropyrrolidine (C60Im) as an electron acceptor, has been synthesized and characterized. Optical absorption and emission, computational structure optimization, and cyclic voltammetry studies were systematically performed to establish the role of each entity in the multistep photochemical reactions. The energy-level diagram established from optical and redox data helped identifying different photochemical events. Selective excitation of BODIPY resulted in efficient singlet energy transfer to the ZnP entity. Ultrafast electron transfer from the 1ZnP (formed either as a result of singlet- singlet energy transfer or direct excitation) or 1C60 of the coordinated fullerene resulting into the formation of the Fc-(C60CIm:ZnPC+)-BODIPY radical ion pair was witnessed by femtosecond transient absorption studies. Subsequent hole migration to the ferrocene entity resulted in the Fc+-(C60C+Im:ZnP)-BODIPY radical ion pair that persisted for 7-15 ms, depending upon the solvent conditions and contributions from the triplet excited states of ZnP and ImC60, as revealed by the nanosecond transient spectral studies. Better utilization of light energy in generating the long-lived charge-separated state with the help of the present \"antenna- reaction-center\" model system has been successfully demonstrated.","author":[{"dropping-particle":"","family":"Lim","given":"Gary N.","non-dropping-particle":"","parse-names":false,"suffix":""},{"dropping-particle":"","family":"Maligaspe","given":"Eranda","non-dropping-particle":"","parse-names":false,"suffix":""},{"dropping-particle":"","family":"Zandler","given":"Melvin E.","non-dropping-particle":"","parse-names":false,"suffix":""},{"dropping-particle":"","family":"D'Souza","given":"Francis","non-dropping-particle":"","parse-names":false,"suffix":""}],"container-title":"Chemistry - A European Journal","id":"ITEM-3","issue":"51","issued":{"date-parts":[["2014"]]},"page":"17089-17099","title":"A Supramolecular tetrad featuring covalently linked ferrocene-Zinc Porphyrin-BODIPY coordinated to fullerene: A charge stabilizing, photosynthetic antenna-reaction center mimic","type":"article-journal","volume":"20"},"uris":["http://www.mendeley.com/documents/?uuid=38ff1be2-5be9-486b-8530-c119a421344a"]},{"id":"ITEM-4","itemData":{"DOI":"10.1021/ar900209b","ISSN":"00014842","PMID":"19902921","abstract":"Because sunlight is diffuse and intermittent, substantial use of solar energy to meet humanity's needs will probably require energy storage in dense, transportable media via chemical bonds. Practical, cost effective technologies for conversion of sunlight directly into useful fuels do not currently exist, and will require new basic science. Photosynthesis provides a blueprint for solar energy storage in fuels. Indeed, all of the fossil-fuel-based energy consumed today derives from sunlight harvested by photosynthetic organisms. Artificial photosynthesis research applies the fundamental scientific principles of the natural process to the design of solar energy conversion systems. These constructs use different materials, and researchers tune them to produce energy efficiently and in forms useful to humans. Fuel production via natural or artificial photosynthesis requires three main components. First, antenna/reaction center complexes absorb sunlight and convert the excitation energy to electrochemical energy (redox equivalents). Then, a water oxidation complex uses this redox potential to catalyze conversion of water to hydrogen ions, electrons stored as reducing equivalents, and oxygen. A second catalytic system uses the reducing equivalents to make fuels such as carbohydrates, lipids, or hydrogen gas. In this Account, we review a few general approaches to artificial photosynthetic fuel production that may be useful for eventually overcoming the energy problem. A variety of research groups have prepared artificial reaction center molecules. These systems contain a chromophore, such as a porphyrin, covalently linked to one or more electron acceptors, such as fullerenes or quinones, and secondary electron donors. Following the excitation of the chromophore, photoinduced electron transfer generates a primary charge-separated state. Electron transfer chains spatially separate the redox equivalents and reduce electronic coupling, slowing recombination of the charge-separated state to the point that catalysts can use the stored energy for fuel production. Antenna systems, employing a variety of chromophores that absorb light throughout the visible spectrum, have been coupled to artificial reaction centers and have incorporated control and photoprotective processes borrowed from photosynthesis. Thus far, researchers have not discovered practical solar-driven catalysts for water oxidation and fuel production that are robust and use earth-abundant elements, but …","author":[{"dropping-particle":"","family":"Gust","given":"Devens","non-dropping-particle":"","parse-names":false,"suffix":""},{"dropping-particle":"","family":"Moore","given":"Thomas A.","non-dropping-particle":"","parse-names":false,"suffix":""},{"dropping-particle":"","family":"Moore","given":"Ana L.","non-dropping-particle":"","parse-names":false,"suffix":""}],"container-title":"Accounts of Chemical Research","id":"ITEM-4","issue":"12","issued":{"date-parts":[["2009"]]},"page":"1890-1898","title":"Solar fuels via artificial photosynthesis","type":"article-journal","volume":"42"},"uris":["http://www.mendeley.com/documents/?uuid=59c1f7b5-314d-44fa-bf07-40fd5fd59b4b"]},{"id":"ITEM-5","itemData":{"DOI":"10.1039/c3cs60405e","ISSN":"14604744","abstract":"The replacement of fossil fuels by a clean and renewable energy source is one of the most urgent and challenging issues our society is facing today, which is why intense research has been devoted to this topic recently. Nature has been using sunlight as the primary energy input to oxidise water and generate carbohydrates (solar fuel) for over a billion years. Inspired, but not constrained, by nature, artificial systems can be designed to capture light and oxidise water and reduce protons or other organic compounds to generate useful chemical fuels. This tutorial review covers the primary topics that need to be understood and mastered in order to come up with practical solutions for the generation of solar fuels. These topics are: the fundamentals of light capturing and conversion, water oxidation catalysis, proton and CO2 reduction catalysis and the combination of all of these for the construction of complete cells for the generation of solar fuels.","author":[{"dropping-particle":"","family":"Berardi","given":"Serena","non-dropping-particle":"","parse-names":false,"suffix":""},{"dropping-particle":"","family":"Drouet","given":"Samuel","non-dropping-particle":"","parse-names":false,"suffix":""},{"dropping-particle":"","family":"Francàs","given":"Laia","non-dropping-particle":"","parse-names":false,"suffix":""},{"dropping-particle":"","family":"Gimbert-Suriñach","given":"Carolina","non-dropping-particle":"","parse-names":false,"suffix":""},{"dropping-particle":"","family":"Guttentag","given":"Miguel","non-dropping-particle":"","parse-names":false,"suffix":""},{"dropping-particle":"","family":"Richmond","given":"Craig","non-dropping-particle":"","parse-names":false,"suffix":""},{"dropping-particle":"","family":"Stoll","given":"Thibaut","non-dropping-particle":"","parse-names":false,"suffix":""},{"dropping-particle":"","family":"Llobet","given":"Antoni","non-dropping-particle":"","parse-names":false,"suffix":""}],"container-title":"Chemical Society Reviews","id":"ITEM-5","issue":"22","issued":{"date-parts":[["2014"]]},"page":"7501-7519","title":"Molecular artificial photosynthesis","type":"article-journal","volume":"43"},"uris":["http://www.mendeley.com/documents/?uuid=70ab896b-b3a5-4460-9112-ce896977f234"]}],"mendeley":{"formattedCitation":"&lt;sup&gt;127–131&lt;/sup&gt;","plainTextFormattedCitation":"127–131","previouslyFormattedCitation":"&lt;sup&gt;128–132&lt;/sup&gt;"},"properties":{"noteIndex":0},"schema":"https://github.com/citation-style-language/schema/raw/master/csl-citation.json"}</w:instrText>
      </w:r>
      <w:r w:rsidRPr="00FC31FD">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127–131</w:t>
      </w:r>
      <w:r w:rsidRPr="00FC31FD">
        <w:rPr>
          <w:rFonts w:asciiTheme="majorBidi" w:hAnsiTheme="majorBidi" w:cstheme="majorBidi"/>
          <w:sz w:val="28"/>
          <w:szCs w:val="28"/>
          <w:lang w:bidi="ar-IQ"/>
        </w:rPr>
        <w:fldChar w:fldCharType="end"/>
      </w:r>
      <w:r w:rsidRPr="00FC31FD">
        <w:rPr>
          <w:rFonts w:asciiTheme="majorBidi" w:hAnsiTheme="majorBidi" w:cstheme="majorBidi"/>
          <w:sz w:val="28"/>
          <w:szCs w:val="28"/>
          <w:lang w:bidi="ar-IQ"/>
        </w:rPr>
        <w:t>. An antenna is a key component in photosynthesis, which "trap and convert" solar energy.  Chlorophyll plays this role in nature that can be replaced by synthetic "tetrapyrrolic macrocycles". such green processes can be used for (hydrogen production) from water, thus leading to different applications (such as fuel cells)</w:t>
      </w:r>
      <w:r w:rsidRPr="00FC31FD">
        <w:rPr>
          <w:rFonts w:asciiTheme="majorBidi" w:hAnsiTheme="majorBidi" w:cstheme="majorBidi"/>
          <w:sz w:val="28"/>
          <w:szCs w:val="28"/>
          <w:rtl/>
          <w:lang w:bidi="ar-IQ"/>
        </w:rPr>
        <w:fldChar w:fldCharType="begin" w:fldLock="1"/>
      </w:r>
      <w:r w:rsidR="002A0CFE">
        <w:rPr>
          <w:rFonts w:asciiTheme="majorBidi" w:hAnsiTheme="majorBidi" w:cstheme="majorBidi"/>
          <w:sz w:val="28"/>
          <w:szCs w:val="28"/>
          <w:lang w:bidi="ar-IQ"/>
        </w:rPr>
        <w:instrText>ADDIN CSL_CITATION {"citationItems":[{"id":"ITEM-1","itemData":{"ISBN":"9783662455470","author":[{"dropping-particle":"","family":"Wolfbeis","given":"O. S.","non-dropping-particle":"","parse-names":false,"suffix":""}],"id":"ITEM-1","issue":"April","issued":{"date-parts":[["2016"]]},"page":"1-48","title":"List of Major Publications","type":"article-journal"},"uris":["http://www.mendeley.com/documents/?uuid=045c5eaf-79c8-4f14-a41b-7ed98ae40807"]}],"mendeley":{"formattedCitation":"&lt;sup&gt;132&lt;/sup&gt;","plainTextFormattedCitation":"132","previouslyFormattedCitation":"&lt;sup&gt;133&lt;/sup&gt;"},"properties":{"noteIndex":0},"schema":"https://github.com/citation-style-language/schema/raw/master/csl-citation.json"}</w:instrText>
      </w:r>
      <w:r w:rsidRPr="00FC31FD">
        <w:rPr>
          <w:rFonts w:asciiTheme="majorBidi" w:hAnsiTheme="majorBidi" w:cstheme="majorBidi"/>
          <w:sz w:val="28"/>
          <w:szCs w:val="28"/>
          <w:rtl/>
          <w:lang w:bidi="ar-IQ"/>
        </w:rPr>
        <w:fldChar w:fldCharType="separate"/>
      </w:r>
      <w:r w:rsidR="002A0CFE" w:rsidRPr="002A0CFE">
        <w:rPr>
          <w:rFonts w:asciiTheme="majorBidi" w:hAnsiTheme="majorBidi" w:cstheme="majorBidi"/>
          <w:noProof/>
          <w:sz w:val="28"/>
          <w:szCs w:val="28"/>
          <w:vertAlign w:val="superscript"/>
          <w:lang w:bidi="ar-IQ"/>
        </w:rPr>
        <w:t>132</w:t>
      </w:r>
      <w:r w:rsidRPr="00FC31FD">
        <w:rPr>
          <w:rFonts w:asciiTheme="majorBidi" w:hAnsiTheme="majorBidi" w:cstheme="majorBidi"/>
          <w:sz w:val="28"/>
          <w:szCs w:val="28"/>
          <w:rtl/>
          <w:lang w:bidi="ar-IQ"/>
        </w:rPr>
        <w:fldChar w:fldCharType="end"/>
      </w:r>
      <w:r>
        <w:rPr>
          <w:rFonts w:asciiTheme="majorBidi" w:hAnsiTheme="majorBidi" w:cstheme="majorBidi"/>
          <w:sz w:val="28"/>
          <w:szCs w:val="28"/>
          <w:lang w:bidi="ar-IQ"/>
        </w:rPr>
        <w:t>.</w:t>
      </w:r>
    </w:p>
    <w:p w14:paraId="15FA995C" w14:textId="77777777" w:rsidR="0006740F" w:rsidRDefault="0006740F" w:rsidP="00FF6A16">
      <w:pPr>
        <w:spacing w:line="360" w:lineRule="auto"/>
        <w:jc w:val="both"/>
        <w:rPr>
          <w:rFonts w:asciiTheme="majorBidi" w:hAnsiTheme="majorBidi" w:cstheme="majorBidi"/>
          <w:sz w:val="32"/>
          <w:szCs w:val="32"/>
          <w:lang w:bidi="ar-IQ"/>
        </w:rPr>
      </w:pPr>
    </w:p>
    <w:p w14:paraId="7F56B78E" w14:textId="58B746B7" w:rsidR="005A014F" w:rsidRPr="00945B90" w:rsidRDefault="005A014F" w:rsidP="00FF6A16">
      <w:pPr>
        <w:spacing w:line="360" w:lineRule="auto"/>
        <w:jc w:val="both"/>
        <w:rPr>
          <w:rFonts w:asciiTheme="majorBidi" w:hAnsiTheme="majorBidi" w:cstheme="majorBidi"/>
          <w:sz w:val="32"/>
          <w:szCs w:val="32"/>
          <w:lang w:bidi="ar-IQ"/>
        </w:rPr>
      </w:pPr>
      <w:r w:rsidRPr="00945B90">
        <w:rPr>
          <w:rFonts w:asciiTheme="majorBidi" w:hAnsiTheme="majorBidi" w:cstheme="majorBidi"/>
          <w:sz w:val="32"/>
          <w:szCs w:val="32"/>
          <w:lang w:bidi="ar-IQ"/>
        </w:rPr>
        <w:t>1.7.</w:t>
      </w:r>
      <w:bookmarkStart w:id="31" w:name="_Hlk150811716"/>
      <w:r w:rsidRPr="00945B90">
        <w:rPr>
          <w:rFonts w:asciiTheme="majorBidi" w:hAnsiTheme="majorBidi" w:cstheme="majorBidi"/>
          <w:sz w:val="32"/>
          <w:szCs w:val="32"/>
          <w:lang w:bidi="ar-IQ"/>
        </w:rPr>
        <w:t>5.</w:t>
      </w:r>
      <w:r w:rsidRPr="00945B90">
        <w:rPr>
          <w:sz w:val="32"/>
          <w:szCs w:val="32"/>
        </w:rPr>
        <w:t xml:space="preserve"> </w:t>
      </w:r>
      <w:r w:rsidRPr="00945B90">
        <w:rPr>
          <w:rFonts w:asciiTheme="majorBidi" w:hAnsiTheme="majorBidi" w:cstheme="majorBidi"/>
          <w:sz w:val="32"/>
          <w:szCs w:val="32"/>
        </w:rPr>
        <w:t>Detection</w:t>
      </w:r>
      <w:r w:rsidRPr="00945B90">
        <w:rPr>
          <w:rFonts w:asciiTheme="majorBidi" w:hAnsiTheme="majorBidi" w:cstheme="majorBidi"/>
          <w:sz w:val="32"/>
          <w:szCs w:val="32"/>
          <w:lang w:bidi="ar-IQ"/>
        </w:rPr>
        <w:t xml:space="preserve"> of </w:t>
      </w:r>
      <w:r w:rsidR="00936B0F">
        <w:rPr>
          <w:rFonts w:asciiTheme="majorBidi" w:hAnsiTheme="majorBidi" w:cstheme="majorBidi"/>
          <w:sz w:val="32"/>
          <w:szCs w:val="32"/>
          <w:lang w:bidi="ar-IQ"/>
        </w:rPr>
        <w:t>M</w:t>
      </w:r>
      <w:r w:rsidRPr="00945B90">
        <w:rPr>
          <w:rFonts w:asciiTheme="majorBidi" w:hAnsiTheme="majorBidi" w:cstheme="majorBidi"/>
          <w:sz w:val="32"/>
          <w:szCs w:val="32"/>
          <w:lang w:bidi="ar-IQ"/>
        </w:rPr>
        <w:t>etals</w:t>
      </w:r>
      <w:bookmarkEnd w:id="31"/>
    </w:p>
    <w:p w14:paraId="3CCCB23B" w14:textId="783CDF86" w:rsidR="005A014F" w:rsidRDefault="000B7246" w:rsidP="00BD3944">
      <w:pPr>
        <w:spacing w:line="360" w:lineRule="auto"/>
        <w:jc w:val="both"/>
        <w:rPr>
          <w:rFonts w:asciiTheme="majorBidi" w:hAnsiTheme="majorBidi" w:cstheme="majorBidi"/>
          <w:sz w:val="28"/>
          <w:szCs w:val="28"/>
          <w:lang w:bidi="ar-IQ"/>
        </w:rPr>
      </w:pPr>
      <w:r w:rsidRPr="00151463">
        <w:rPr>
          <w:rFonts w:asciiTheme="majorBidi" w:hAnsiTheme="majorBidi" w:cstheme="majorBidi"/>
          <w:sz w:val="28"/>
          <w:szCs w:val="28"/>
          <w:lang w:bidi="ar-IQ"/>
        </w:rPr>
        <w:t>Porphyrin-based</w:t>
      </w:r>
      <w:r w:rsidR="005A014F" w:rsidRPr="00151463">
        <w:rPr>
          <w:rFonts w:asciiTheme="majorBidi" w:hAnsiTheme="majorBidi" w:cstheme="majorBidi"/>
          <w:sz w:val="28"/>
          <w:szCs w:val="28"/>
          <w:lang w:bidi="ar-IQ"/>
        </w:rPr>
        <w:t xml:space="preserve"> probes have</w:t>
      </w:r>
      <w:r w:rsidR="005A014F">
        <w:rPr>
          <w:rFonts w:asciiTheme="majorBidi" w:hAnsiTheme="majorBidi" w:cstheme="majorBidi"/>
          <w:sz w:val="28"/>
          <w:szCs w:val="28"/>
          <w:lang w:bidi="ar-IQ"/>
        </w:rPr>
        <w:t xml:space="preserve"> </w:t>
      </w:r>
      <w:r w:rsidR="005A014F" w:rsidRPr="00FF60A7">
        <w:rPr>
          <w:rFonts w:asciiTheme="majorBidi" w:hAnsiTheme="majorBidi" w:cstheme="majorBidi"/>
          <w:sz w:val="28"/>
          <w:szCs w:val="28"/>
          <w:lang w:bidi="ar-IQ"/>
        </w:rPr>
        <w:t>demonstrated significant promise</w:t>
      </w:r>
      <w:r w:rsidR="005A014F">
        <w:rPr>
          <w:rFonts w:asciiTheme="majorBidi" w:hAnsiTheme="majorBidi" w:cstheme="majorBidi"/>
          <w:sz w:val="28"/>
          <w:szCs w:val="28"/>
          <w:lang w:bidi="ar-IQ"/>
        </w:rPr>
        <w:t xml:space="preserve"> </w:t>
      </w:r>
      <w:r w:rsidR="005A014F" w:rsidRPr="00151463">
        <w:rPr>
          <w:rFonts w:asciiTheme="majorBidi" w:hAnsiTheme="majorBidi" w:cstheme="majorBidi"/>
          <w:sz w:val="28"/>
          <w:szCs w:val="28"/>
          <w:lang w:bidi="ar-IQ"/>
        </w:rPr>
        <w:t>for detecting heavy metal ions in solution.</w:t>
      </w:r>
      <w:r w:rsidR="005A014F" w:rsidRPr="009736A2">
        <w:t xml:space="preserve"> </w:t>
      </w:r>
      <w:r w:rsidR="00BD3944">
        <w:rPr>
          <w:rFonts w:asciiTheme="majorBidi" w:hAnsiTheme="majorBidi" w:cstheme="majorBidi"/>
          <w:sz w:val="28"/>
          <w:szCs w:val="28"/>
          <w:lang w:bidi="ar-IQ"/>
        </w:rPr>
        <w:t>b</w:t>
      </w:r>
      <w:r w:rsidR="005A014F" w:rsidRPr="009736A2">
        <w:rPr>
          <w:rFonts w:asciiTheme="majorBidi" w:hAnsiTheme="majorBidi" w:cstheme="majorBidi"/>
          <w:sz w:val="28"/>
          <w:szCs w:val="28"/>
          <w:lang w:bidi="ar-IQ"/>
        </w:rPr>
        <w:t>ecause porphyrins show distinct electronic absorption in the Soret band region (</w:t>
      </w:r>
      <w:r w:rsidR="005A014F" w:rsidRPr="009736A2">
        <w:rPr>
          <w:rFonts w:ascii="Cambria Math" w:hAnsi="Cambria Math" w:cs="Cambria Math"/>
          <w:sz w:val="28"/>
          <w:szCs w:val="28"/>
          <w:lang w:bidi="ar-IQ"/>
        </w:rPr>
        <w:t>∼</w:t>
      </w:r>
      <w:r w:rsidR="005A014F" w:rsidRPr="009736A2">
        <w:rPr>
          <w:rFonts w:asciiTheme="majorBidi" w:hAnsiTheme="majorBidi" w:cstheme="majorBidi"/>
          <w:sz w:val="28"/>
          <w:szCs w:val="28"/>
          <w:lang w:bidi="ar-IQ"/>
        </w:rPr>
        <w:t xml:space="preserve">400 nm, </w:t>
      </w:r>
      <w:r w:rsidR="005A014F" w:rsidRPr="009736A2">
        <w:rPr>
          <w:rFonts w:ascii="Cambria Math" w:hAnsi="Cambria Math" w:cs="Cambria Math"/>
          <w:sz w:val="28"/>
          <w:szCs w:val="28"/>
          <w:lang w:bidi="ar-IQ"/>
        </w:rPr>
        <w:t>𝑆</w:t>
      </w:r>
      <w:r w:rsidR="005A014F" w:rsidRPr="009736A2">
        <w:rPr>
          <w:rFonts w:asciiTheme="majorBidi" w:hAnsiTheme="majorBidi" w:cstheme="majorBidi"/>
          <w:sz w:val="28"/>
          <w:szCs w:val="28"/>
          <w:vertAlign w:val="subscript"/>
          <w:lang w:bidi="ar-IQ"/>
        </w:rPr>
        <w:t>0</w:t>
      </w:r>
      <w:r w:rsidR="005A014F" w:rsidRPr="009736A2">
        <w:rPr>
          <w:rFonts w:asciiTheme="majorBidi" w:hAnsiTheme="majorBidi" w:cstheme="majorBidi"/>
          <w:sz w:val="28"/>
          <w:szCs w:val="28"/>
          <w:lang w:bidi="ar-IQ"/>
        </w:rPr>
        <w:t xml:space="preserve"> → </w:t>
      </w:r>
      <w:r w:rsidR="005A014F" w:rsidRPr="009736A2">
        <w:rPr>
          <w:rFonts w:ascii="Cambria Math" w:hAnsi="Cambria Math" w:cs="Cambria Math"/>
          <w:sz w:val="28"/>
          <w:szCs w:val="28"/>
          <w:lang w:bidi="ar-IQ"/>
        </w:rPr>
        <w:t>𝑆</w:t>
      </w:r>
      <w:r w:rsidR="005A014F" w:rsidRPr="009736A2">
        <w:rPr>
          <w:rFonts w:asciiTheme="majorBidi" w:hAnsiTheme="majorBidi" w:cstheme="majorBidi"/>
          <w:sz w:val="28"/>
          <w:szCs w:val="28"/>
          <w:vertAlign w:val="subscript"/>
          <w:lang w:bidi="ar-IQ"/>
        </w:rPr>
        <w:t>2</w:t>
      </w:r>
      <w:r w:rsidR="005A014F" w:rsidRPr="009736A2">
        <w:rPr>
          <w:rFonts w:asciiTheme="majorBidi" w:hAnsiTheme="majorBidi" w:cstheme="majorBidi"/>
          <w:sz w:val="28"/>
          <w:szCs w:val="28"/>
          <w:lang w:bidi="ar-IQ"/>
        </w:rPr>
        <w:t xml:space="preserve">) as well as in the Q-bands region (500–700 nm, </w:t>
      </w:r>
      <w:r w:rsidR="005A014F" w:rsidRPr="009736A2">
        <w:rPr>
          <w:rFonts w:ascii="Cambria Math" w:hAnsi="Cambria Math" w:cs="Cambria Math"/>
          <w:sz w:val="28"/>
          <w:szCs w:val="28"/>
          <w:lang w:bidi="ar-IQ"/>
        </w:rPr>
        <w:t>𝑆</w:t>
      </w:r>
      <w:r w:rsidR="005A014F" w:rsidRPr="009736A2">
        <w:rPr>
          <w:rFonts w:asciiTheme="majorBidi" w:hAnsiTheme="majorBidi" w:cstheme="majorBidi"/>
          <w:sz w:val="28"/>
          <w:szCs w:val="28"/>
          <w:vertAlign w:val="subscript"/>
          <w:lang w:bidi="ar-IQ"/>
        </w:rPr>
        <w:t>0</w:t>
      </w:r>
      <w:r w:rsidR="005A014F" w:rsidRPr="009736A2">
        <w:rPr>
          <w:rFonts w:asciiTheme="majorBidi" w:hAnsiTheme="majorBidi" w:cstheme="majorBidi"/>
          <w:sz w:val="28"/>
          <w:szCs w:val="28"/>
          <w:lang w:bidi="ar-IQ"/>
        </w:rPr>
        <w:t xml:space="preserve"> → </w:t>
      </w:r>
      <w:r w:rsidR="005A014F" w:rsidRPr="009736A2">
        <w:rPr>
          <w:rFonts w:ascii="Cambria Math" w:hAnsi="Cambria Math" w:cs="Cambria Math"/>
          <w:sz w:val="28"/>
          <w:szCs w:val="28"/>
          <w:lang w:bidi="ar-IQ"/>
        </w:rPr>
        <w:t>𝑆</w:t>
      </w:r>
      <w:r w:rsidR="005A014F" w:rsidRPr="009736A2">
        <w:rPr>
          <w:rFonts w:asciiTheme="majorBidi" w:hAnsiTheme="majorBidi" w:cstheme="majorBidi"/>
          <w:sz w:val="28"/>
          <w:szCs w:val="28"/>
          <w:vertAlign w:val="subscript"/>
          <w:lang w:bidi="ar-IQ"/>
        </w:rPr>
        <w:t>1</w:t>
      </w:r>
      <w:r w:rsidR="005A014F" w:rsidRPr="009736A2">
        <w:rPr>
          <w:rFonts w:asciiTheme="majorBidi" w:hAnsiTheme="majorBidi" w:cstheme="majorBidi"/>
          <w:sz w:val="28"/>
          <w:szCs w:val="28"/>
          <w:lang w:bidi="ar-IQ"/>
        </w:rPr>
        <w:t>)</w:t>
      </w:r>
      <w:r w:rsidR="005A014F">
        <w:rPr>
          <w:rFonts w:asciiTheme="majorBidi" w:hAnsiTheme="majorBidi" w:cstheme="majorBidi"/>
          <w:sz w:val="28"/>
          <w:szCs w:val="28"/>
          <w:lang w:bidi="ar-IQ"/>
        </w:rPr>
        <w:t>,</w:t>
      </w:r>
      <w:r w:rsidR="005A014F" w:rsidRPr="00151463">
        <w:rPr>
          <w:rFonts w:asciiTheme="majorBidi" w:hAnsiTheme="majorBidi" w:cstheme="majorBidi"/>
          <w:sz w:val="28"/>
          <w:szCs w:val="28"/>
          <w:lang w:bidi="ar-IQ"/>
        </w:rPr>
        <w:t xml:space="preserve"> </w:t>
      </w:r>
      <w:r w:rsidR="00BD3944">
        <w:rPr>
          <w:rFonts w:asciiTheme="majorBidi" w:hAnsiTheme="majorBidi" w:cstheme="majorBidi"/>
          <w:sz w:val="28"/>
          <w:szCs w:val="28"/>
          <w:lang w:bidi="ar-IQ"/>
        </w:rPr>
        <w:t>p</w:t>
      </w:r>
      <w:r w:rsidR="005A014F" w:rsidRPr="00151463">
        <w:rPr>
          <w:rFonts w:asciiTheme="majorBidi" w:hAnsiTheme="majorBidi" w:cstheme="majorBidi"/>
          <w:sz w:val="28"/>
          <w:szCs w:val="28"/>
          <w:lang w:bidi="ar-IQ"/>
        </w:rPr>
        <w:t>orphyrin</w:t>
      </w:r>
      <w:r w:rsidR="005A014F" w:rsidRPr="00151463">
        <w:t xml:space="preserve"> </w:t>
      </w:r>
      <w:r w:rsidR="005A014F" w:rsidRPr="00151463">
        <w:rPr>
          <w:rFonts w:asciiTheme="majorBidi" w:hAnsiTheme="majorBidi" w:cstheme="majorBidi"/>
          <w:sz w:val="28"/>
          <w:szCs w:val="28"/>
          <w:lang w:bidi="ar-IQ"/>
        </w:rPr>
        <w:t>compounds possess remarkable photophysical properties.</w:t>
      </w:r>
      <w:r w:rsidR="005A014F">
        <w:rPr>
          <w:rFonts w:asciiTheme="majorBidi" w:hAnsiTheme="majorBidi" w:cstheme="majorBidi"/>
          <w:sz w:val="28"/>
          <w:szCs w:val="28"/>
          <w:lang w:bidi="ar-IQ"/>
        </w:rPr>
        <w:t xml:space="preserve"> In </w:t>
      </w:r>
      <w:r w:rsidR="005A014F" w:rsidRPr="00151463">
        <w:rPr>
          <w:rFonts w:asciiTheme="majorBidi" w:hAnsiTheme="majorBidi" w:cstheme="majorBidi"/>
          <w:sz w:val="28"/>
          <w:szCs w:val="28"/>
          <w:lang w:bidi="ar-IQ"/>
        </w:rPr>
        <w:t xml:space="preserve">solutions </w:t>
      </w:r>
      <w:r w:rsidR="005A014F">
        <w:rPr>
          <w:rFonts w:asciiTheme="majorBidi" w:hAnsiTheme="majorBidi" w:cstheme="majorBidi"/>
          <w:sz w:val="28"/>
          <w:szCs w:val="28"/>
          <w:lang w:bidi="ar-IQ"/>
        </w:rPr>
        <w:t>p</w:t>
      </w:r>
      <w:r w:rsidR="005A014F" w:rsidRPr="00151463">
        <w:rPr>
          <w:rFonts w:asciiTheme="majorBidi" w:hAnsiTheme="majorBidi" w:cstheme="majorBidi"/>
          <w:sz w:val="28"/>
          <w:szCs w:val="28"/>
          <w:lang w:bidi="ar-IQ"/>
        </w:rPr>
        <w:t>orphyrin</w:t>
      </w:r>
      <w:r w:rsidR="005A014F">
        <w:rPr>
          <w:rFonts w:asciiTheme="majorBidi" w:hAnsiTheme="majorBidi" w:cstheme="majorBidi"/>
          <w:sz w:val="28"/>
          <w:szCs w:val="28"/>
          <w:lang w:bidi="ar-IQ"/>
        </w:rPr>
        <w:t>s</w:t>
      </w:r>
      <w:r w:rsidR="005A014F" w:rsidRPr="00151463">
        <w:rPr>
          <w:rFonts w:asciiTheme="majorBidi" w:hAnsiTheme="majorBidi" w:cstheme="majorBidi"/>
          <w:sz w:val="28"/>
          <w:szCs w:val="28"/>
          <w:lang w:bidi="ar-IQ"/>
        </w:rPr>
        <w:t xml:space="preserve"> have visible color. </w:t>
      </w:r>
      <w:r w:rsidRPr="00151463">
        <w:rPr>
          <w:rFonts w:asciiTheme="majorBidi" w:hAnsiTheme="majorBidi" w:cstheme="majorBidi"/>
          <w:sz w:val="28"/>
          <w:szCs w:val="28"/>
          <w:lang w:bidi="ar-IQ"/>
        </w:rPr>
        <w:t>Porphyrins</w:t>
      </w:r>
      <w:r w:rsidR="005A014F" w:rsidRPr="00151463">
        <w:rPr>
          <w:rFonts w:asciiTheme="majorBidi" w:hAnsiTheme="majorBidi" w:cstheme="majorBidi"/>
          <w:sz w:val="28"/>
          <w:szCs w:val="28"/>
          <w:lang w:bidi="ar-IQ"/>
        </w:rPr>
        <w:t xml:space="preserve"> </w:t>
      </w:r>
      <w:r w:rsidR="005A014F">
        <w:rPr>
          <w:rFonts w:asciiTheme="majorBidi" w:hAnsiTheme="majorBidi" w:cstheme="majorBidi"/>
          <w:sz w:val="28"/>
          <w:szCs w:val="28"/>
          <w:lang w:bidi="ar-IQ"/>
        </w:rPr>
        <w:t xml:space="preserve">can </w:t>
      </w:r>
      <w:r w:rsidR="005A014F" w:rsidRPr="00151463">
        <w:rPr>
          <w:rFonts w:asciiTheme="majorBidi" w:hAnsiTheme="majorBidi" w:cstheme="majorBidi"/>
          <w:sz w:val="28"/>
          <w:szCs w:val="28"/>
          <w:lang w:bidi="ar-IQ"/>
        </w:rPr>
        <w:t>typically form a chelation complex with heavy metal ions</w:t>
      </w:r>
      <w:r w:rsidR="005A014F">
        <w:rPr>
          <w:rFonts w:asciiTheme="majorBidi" w:hAnsiTheme="majorBidi" w:cstheme="majorBidi"/>
          <w:sz w:val="28"/>
          <w:szCs w:val="28"/>
          <w:lang w:bidi="ar-IQ"/>
        </w:rPr>
        <w:t xml:space="preserve"> and therefore </w:t>
      </w:r>
      <w:r w:rsidR="005A014F" w:rsidRPr="00151463">
        <w:rPr>
          <w:rFonts w:asciiTheme="majorBidi" w:hAnsiTheme="majorBidi" w:cstheme="majorBidi"/>
          <w:sz w:val="28"/>
          <w:szCs w:val="28"/>
          <w:lang w:bidi="ar-IQ"/>
        </w:rPr>
        <w:t>porphyrins are good functional receptors for various metal ions</w:t>
      </w:r>
      <w:r w:rsidR="005A014F">
        <w:rPr>
          <w:rFonts w:asciiTheme="majorBidi" w:hAnsiTheme="majorBidi" w:cstheme="majorBidi"/>
          <w:sz w:val="28"/>
          <w:szCs w:val="28"/>
          <w:lang w:bidi="ar-IQ"/>
        </w:rPr>
        <w:t>.</w:t>
      </w:r>
      <w:r w:rsidR="00D36608" w:rsidRPr="00D36608">
        <w:rPr>
          <w:rFonts w:asciiTheme="majorBidi" w:hAnsiTheme="majorBidi" w:cstheme="majorBidi"/>
          <w:sz w:val="28"/>
          <w:szCs w:val="28"/>
          <w:lang w:bidi="ar-IQ"/>
        </w:rPr>
        <w:t xml:space="preserve"> </w:t>
      </w:r>
      <w:r w:rsidR="00D36608" w:rsidRPr="00151463">
        <w:rPr>
          <w:rFonts w:asciiTheme="majorBidi" w:hAnsiTheme="majorBidi" w:cstheme="majorBidi"/>
          <w:sz w:val="28"/>
          <w:szCs w:val="28"/>
          <w:lang w:bidi="ar-IQ"/>
        </w:rPr>
        <w:t xml:space="preserve">In the visible </w:t>
      </w:r>
      <w:r w:rsidR="00D36608">
        <w:rPr>
          <w:rFonts w:asciiTheme="majorBidi" w:hAnsiTheme="majorBidi" w:cstheme="majorBidi"/>
          <w:sz w:val="28"/>
          <w:szCs w:val="28"/>
          <w:lang w:bidi="ar-IQ"/>
        </w:rPr>
        <w:t>spectrum, m</w:t>
      </w:r>
      <w:r w:rsidR="005A014F" w:rsidRPr="00151463">
        <w:rPr>
          <w:rFonts w:asciiTheme="majorBidi" w:hAnsiTheme="majorBidi" w:cstheme="majorBidi"/>
          <w:sz w:val="28"/>
          <w:szCs w:val="28"/>
          <w:lang w:bidi="ar-IQ"/>
        </w:rPr>
        <w:t>etalloporphyrin shows</w:t>
      </w:r>
      <w:r w:rsidR="00D36608">
        <w:rPr>
          <w:rFonts w:asciiTheme="majorBidi" w:hAnsiTheme="majorBidi" w:cstheme="majorBidi"/>
          <w:sz w:val="28"/>
          <w:szCs w:val="28"/>
          <w:lang w:bidi="ar-IQ"/>
        </w:rPr>
        <w:t xml:space="preserve"> distinctive </w:t>
      </w:r>
      <w:r w:rsidR="005A014F" w:rsidRPr="00151463">
        <w:rPr>
          <w:rFonts w:asciiTheme="majorBidi" w:hAnsiTheme="majorBidi" w:cstheme="majorBidi"/>
          <w:sz w:val="28"/>
          <w:szCs w:val="28"/>
          <w:lang w:bidi="ar-IQ"/>
        </w:rPr>
        <w:t xml:space="preserve"> electronic absorption bands </w:t>
      </w:r>
      <w:r w:rsidR="005A014F">
        <w:rPr>
          <w:rFonts w:asciiTheme="majorBidi" w:hAnsiTheme="majorBidi" w:cstheme="majorBidi"/>
          <w:sz w:val="28"/>
          <w:szCs w:val="28"/>
          <w:lang w:bidi="ar-IQ"/>
        </w:rPr>
        <w:t>a</w:t>
      </w:r>
      <w:r w:rsidR="005A014F" w:rsidRPr="00EF2683">
        <w:rPr>
          <w:rFonts w:asciiTheme="majorBidi" w:hAnsiTheme="majorBidi" w:cstheme="majorBidi"/>
          <w:sz w:val="28"/>
          <w:szCs w:val="28"/>
          <w:lang w:bidi="ar-IQ"/>
        </w:rPr>
        <w:t xml:space="preserve">fter complexation with a heavy metal ion, </w:t>
      </w:r>
      <w:r w:rsidR="005A014F" w:rsidRPr="00151463">
        <w:rPr>
          <w:rFonts w:asciiTheme="majorBidi" w:hAnsiTheme="majorBidi" w:cstheme="majorBidi"/>
          <w:sz w:val="28"/>
          <w:szCs w:val="28"/>
          <w:lang w:bidi="ar-IQ"/>
        </w:rPr>
        <w:t>which can be readily observed with UV-vis spectroscopy</w:t>
      </w:r>
      <w:r w:rsidR="005A014F">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{"citationItems":[{"id":"ITEM-1","itemData":{"DOI":"10.1155/2016/1905454","ISSN":"16877268","abstract":"Here we report the sensing properties of the aqueous solution of meso-tetra(N-methyl-4-pyridyl)porphine tetrachloride (1) for simultaneous detection of toxic metal ions by using UV-vis spectroscopy. Cationic porphyrin 1 displayed different electronic absorptions in UV-vis region upon interacting with Hg2+, Pb2+, Cd2+, and Cu2+ ions in neutral water solution at room temperature. Quite interestingly, the porphyrin 1 showed that it can function as a single optical chemical sensor and/or metal ion receptor capable of detecting two or more toxic metal ions, particularly Hg2+, Pb2+, and Cd2+ ions coexisting in a water sample. Porphyrin 1 in an aqueous solution provides a unique UV-vis sensing system for the determination of Cd2+ in the presence of larger metal ions such as Hg2+, or Pb2+. Finally, the examination of the sensing properties of 1 demonstrated that it can operate as a Cu2+ ion selective sensor via metal displacement from the 1-Hg 2+, 1-Pb 2+, and 1-Cd 2+.","author":[{"dropping-particle":"","family":"Zamadar","given":"Matibur","non-dropping-particle":"","parse-names":false,"suffix":""},{"dropping-particle":"","family":"Orr","given":"Christopher","non-dropping-particle":"","parse-names":false,"suffix":""},{"dropping-particle":"","family":"Uherek","given":"Miranda","non-dropping-particle":"","parse-names":false,"suffix":""}],"container-title":"Journal of Sensors","id":"ITEM-1","issued":{"date-parts":[["2016"]]},"title":"Water soluble cationic porphyrin sensor for detection of Hg2+, Pb2+, Cd2+, and Cu2+","type":"article-journal","volume":"2016"},"uris":["http://www.mendeley.com/documents/?uuid=aa790e53-d7f3-4d43-9b21-f48cca5c8482"]},{"id":"ITEM-2","itemData":{"DOI":"10.1007/s10661-006-9271-0","ISSN":"01676369","PMID":"17058008","abstract":"Cellulose nitrate membrane filter was used for the preconcentration-separation of Cu, Co, Cd, Pb and Cr ions. The analyte ions were collected on the membrane filter by the aid of carmine. Then membrane filter was dissolved by using nitric acid. The levels of the analytes in the final solutions were determined by flame atomic absorption spectrometry (FAAS). The analytical parameters including pH, amounts of carmine, sample volumes etc. have been optimized. No influences have been observed from the matrix ions. The detection limits for analytes were in the range of 0.08 μg/l-0.93 μg/l. The validation of the procedure was checked by the analysis of standard reference sediment (GBW 07309). The present method has been successfully applied for the FAAS determinations of analyte ions in real samples including black tea and magnesium salts. © Springer Science+Business Media, B.V. 2006.","author":[{"dropping-particle":"","family":"Soylak","given":"Mustafa","non-dropping-particle":"","parse-names":false,"suffix":""},{"dropping-particle":"","family":"Divrikli","given":"Umit","non-dropping-particle":"","parse-names":false,"suffix":""},{"dropping-particle":"","family":"Saracoglu","given":"Sibel","non-dropping-particle":"","parse-names":false,"suffix":""},{"dropping-particle":"","family":"Elci","given":"Latif","non-dropping-particle":"","parse-names":false,"suffix":""}],"container-title":"Environmental Monitoring and Assessment","id":"ITEM-2","issue":"1-3","issued":{"date-parts":[["2007"]]},"page":"169-176","title":"Membrane filtration - Atomic absorption spectrometry combination for copper, cobalt, cadmium, lead and chromium in environmental samples","type":"article-journal","volume":"127"},"uris":["http://www.mendeley.com/documents/?uuid=6a3e1728-3a62-44d4-a07d-43604c1f5908"]},{"id":"ITEM-3","itemData":{"DOI":"10.1002/cplu.201300216","ISSN":"21926506","abstract":"The sensing ability of benzoporphyrins 1-5 and porphyrin-2-ylpyridines 6-10 towards different metal ions Na+, K+, Ca2+, Mg2+, Pb2+, Cu2+, Ni2+, Zn 2+, Cd2+, Hg2+, and Cr3+ was explored in solution by absorption and fluorescence spectroscopy. Strong changes in the ground and excited state were detected only in the case of the soft metal ions Zn2+, Cd2+, Hg2+, and Cu 2+. A one metal per ligand molar ratio was obtained in all cases for compoundsa 1-5. In addition, a remarkable increase of the emission intensity for 1-5 was observed in the presence of Hg2+. In this series the highest association constant was obtained for compounda 1 (log Kass=(8. 71±4.81)×10-3), which was able to quantify 32a ppb of Hg2+. For compoundsa 6-10 containing an additional pyridine unit, a metal-to-ligand stoichiometry of 1:2 was determined. The gas-phase detection abilities of compoundsa 1-10 using MALDI-TOF-MS spectrometry confirmed that their sensorial ability and theoretical calculations are in accordance with the stoichiometry observed. Our preliminary studies show that some of the compounds supported in polymethylmethacrylate (PMMA) films can be used as promising metal-ion solid chemosensors; it was found that compound 1 in PMMA is able to distinguish between Zn2+ and Hg2+ in the solid phase. Glowing report: Benzoporphyrins and porphyrins have been explored as fluorescent probes towards different metal ions. Probea 1 displays a high sensitivity for and selectivity response to Hg2+ with a remarkable fluorescence intensity enhancement. These compounds show sensorial ability in the gas phase and solid state, and when 1 is immobilized in polymethylmethacrylate it is able to discriminate between Zn2+ and Hg2+. Copyright © 2013 WILEY-VCH Verlag GmbH &amp; Co. KGaA, Weinheim.","author":[{"dropping-particle":"","family":"Moura","given":"Nuno M.M.","non-dropping-particle":"","parse-names":false,"suffix":""},{"dropping-particle":"","family":"Nuñez","given":"Cristina","non-dropping-particle":"","parse-names":false,"suffix":""},{"dropping-particle":"","family":"Santos","given":"Sérgio M.","non-dropping-particle":"","parse-names":false,"suffix":""},{"dropping-particle":"","family":"Faustino","given":"M. Amparo F.","non-dropping-particle":"","parse-names":false,"suffix":""},{"dropping-particle":"","family":"Cavaleiro","given":"José A.S.","non-dropping-particle":"","parse-names":false,"suffix":""},{"dropping-particle":"","family":"Neves","given":"M. Graça P.M.S.","non-dropping-particle":"","parse-names":false,"suffix":""},{"dropping-particle":"","family":"Capelo","given":"José Luis","non-dropping-particle":"","parse-names":false,"suffix":""},{"dropping-particle":"","family":"Lodeiro","given":"Carlos","non-dropping-particle":"","parse-names":false,"suffix":""}],"container-title":"ChemPlusChem","id":"ITEM-3","issue":"10","issued":{"date-parts":[["2013"]]},"page":"1230-1243","title":"Functionalized porphyrins as red fluorescent probes for metal cations: Spectroscopic, MALDI-TOF spectrometry, and doped-polymer studies","type":"article-journal","volume":"78"},"uris":["http://www.mendeley.com/documents/?uuid=25a4c8c3-302b-4a02-a63f-6146f1cb63a4"]},{"id":"ITEM-4","itemData":{"DOI":"10.1016/S0039-9140(99)00291-X","ISSN":"00399140","PMID":"18967853","abstract":"The porphyrins, naturally occurring macrocyclic compounds, have, in the last 10 years, gained increasing interest in analytical chemistry. This review based on 123 original literature references, mostly published in the 1990s, presents catalytic applications of metalloporphyrins in electroanalysis as electroactive agents in ion selective membranes, as unique reagents in spectrophotometry and as new stationary phases offering unusual resolution in HPLC. The collected data are also presented in four tables. (C) 2000 Elsevier Science B.V.","author":[{"dropping-particle":"","family":"Biesaga","given":"Magdalena","non-dropping-particle":"","parse-names":false,"suffix":""},{"dropping-particle":"","family":"Pyrzyńska","given":"Krystyna","non-dropping-particle":"","parse-names":false,"suffix":""},{"dropping-particle":"","family":"Trojanowicz","given":"Marek","non-dropping-particle":"","parse-names":false,"suffix":""}],"container-title":"Talanta","id":"ITEM-4","issue":"2","issued":{"date-parts":[["2000"]]},"page":"209-224","title":"Porphyrins in analytical chemistry. A review","type":"article-journal","volume":"51"},"uris":["http://www.mendeley.com/documents/?uuid=00d026a1-4e96-4ee1-87db-fa3a254f6cb0"]}],"mendeley":{"formattedCitation":"&lt;sup&gt;133–136&lt;/sup&gt;","plainTextFormattedCitation":"133–136","previouslyFormattedCitation":"&lt;sup&gt;134–137&lt;/sup&gt;"},"properties":{"noteIndex":0},"schema":"https://github.com/citation-style-language/schema/raw/master/csl-citation.json"}</w:instrText>
      </w:r>
      <w:r w:rsidR="005A014F">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133–136</w:t>
      </w:r>
      <w:r w:rsidR="005A014F">
        <w:rPr>
          <w:rFonts w:asciiTheme="majorBidi" w:hAnsiTheme="majorBidi" w:cstheme="majorBidi"/>
          <w:sz w:val="28"/>
          <w:szCs w:val="28"/>
          <w:lang w:bidi="ar-IQ"/>
        </w:rPr>
        <w:fldChar w:fldCharType="end"/>
      </w:r>
      <w:r w:rsidR="005A014F">
        <w:rPr>
          <w:rFonts w:asciiTheme="majorBidi" w:hAnsiTheme="majorBidi" w:cstheme="majorBidi"/>
          <w:sz w:val="28"/>
          <w:szCs w:val="28"/>
          <w:lang w:bidi="ar-IQ"/>
        </w:rPr>
        <w:t>.</w:t>
      </w:r>
    </w:p>
    <w:p w14:paraId="13DE4DCA" w14:textId="77777777" w:rsidR="005A014F" w:rsidRDefault="005A014F" w:rsidP="00FF6A16">
      <w:pPr>
        <w:spacing w:line="360" w:lineRule="auto"/>
        <w:jc w:val="both"/>
        <w:rPr>
          <w:rFonts w:asciiTheme="majorBidi" w:hAnsiTheme="majorBidi" w:cstheme="majorBidi"/>
          <w:sz w:val="28"/>
          <w:szCs w:val="28"/>
          <w:lang w:bidi="ar-IQ"/>
        </w:rPr>
      </w:pPr>
    </w:p>
    <w:p w14:paraId="525AF561" w14:textId="77777777" w:rsidR="005A014F" w:rsidRDefault="005A014F" w:rsidP="00FF6A16">
      <w:pPr>
        <w:spacing w:line="360" w:lineRule="auto"/>
        <w:jc w:val="both"/>
        <w:rPr>
          <w:rFonts w:asciiTheme="majorBidi" w:hAnsiTheme="majorBidi" w:cstheme="majorBidi"/>
          <w:sz w:val="28"/>
          <w:szCs w:val="28"/>
          <w:lang w:bidi="ar-IQ"/>
        </w:rPr>
      </w:pPr>
    </w:p>
    <w:p w14:paraId="5EEF7474" w14:textId="1E2F1964" w:rsidR="00BD3944" w:rsidRDefault="00BD3944" w:rsidP="00FF6A16">
      <w:pPr>
        <w:spacing w:line="360" w:lineRule="auto"/>
        <w:jc w:val="both"/>
        <w:rPr>
          <w:rFonts w:asciiTheme="majorBidi" w:hAnsiTheme="majorBidi" w:cstheme="majorBidi"/>
          <w:sz w:val="28"/>
          <w:szCs w:val="28"/>
          <w:lang w:bidi="ar-IQ"/>
        </w:rPr>
      </w:pPr>
    </w:p>
    <w:p w14:paraId="0FEDE314" w14:textId="77777777" w:rsidR="00936B0F" w:rsidRDefault="00936B0F" w:rsidP="00FF6A16">
      <w:pPr>
        <w:spacing w:line="360" w:lineRule="auto"/>
        <w:jc w:val="both"/>
        <w:rPr>
          <w:rFonts w:asciiTheme="majorBidi" w:hAnsiTheme="majorBidi" w:cstheme="majorBidi"/>
          <w:sz w:val="32"/>
          <w:szCs w:val="32"/>
          <w:lang w:bidi="ar-IQ"/>
        </w:rPr>
      </w:pPr>
    </w:p>
    <w:p w14:paraId="1621FA0C" w14:textId="64265081" w:rsidR="005A014F" w:rsidRDefault="005A014F" w:rsidP="00FF6A16">
      <w:pPr>
        <w:spacing w:line="360" w:lineRule="auto"/>
        <w:jc w:val="both"/>
        <w:rPr>
          <w:rFonts w:asciiTheme="majorBidi" w:hAnsiTheme="majorBidi" w:cstheme="majorBidi"/>
          <w:sz w:val="32"/>
          <w:szCs w:val="32"/>
          <w:lang w:bidi="ar-IQ"/>
        </w:rPr>
      </w:pPr>
      <w:r>
        <w:rPr>
          <w:rFonts w:asciiTheme="majorBidi" w:hAnsiTheme="majorBidi" w:cstheme="majorBidi"/>
          <w:sz w:val="32"/>
          <w:szCs w:val="32"/>
          <w:lang w:bidi="ar-IQ"/>
        </w:rPr>
        <w:t xml:space="preserve">1.8. </w:t>
      </w:r>
      <w:r w:rsidR="000B7246">
        <w:rPr>
          <w:rFonts w:asciiTheme="majorBidi" w:hAnsiTheme="majorBidi" w:cstheme="majorBidi"/>
          <w:sz w:val="32"/>
          <w:szCs w:val="32"/>
          <w:lang w:bidi="ar-IQ"/>
        </w:rPr>
        <w:t>Study</w:t>
      </w:r>
      <w:r>
        <w:rPr>
          <w:rFonts w:asciiTheme="majorBidi" w:hAnsiTheme="majorBidi" w:cstheme="majorBidi"/>
          <w:sz w:val="32"/>
          <w:szCs w:val="32"/>
          <w:lang w:bidi="ar-IQ"/>
        </w:rPr>
        <w:t xml:space="preserve"> </w:t>
      </w:r>
      <w:r w:rsidR="00936B0F">
        <w:rPr>
          <w:rFonts w:asciiTheme="majorBidi" w:hAnsiTheme="majorBidi" w:cstheme="majorBidi"/>
          <w:sz w:val="32"/>
          <w:szCs w:val="32"/>
          <w:lang w:bidi="ar-IQ"/>
        </w:rPr>
        <w:t>A</w:t>
      </w:r>
      <w:r>
        <w:rPr>
          <w:rFonts w:asciiTheme="majorBidi" w:hAnsiTheme="majorBidi" w:cstheme="majorBidi"/>
          <w:sz w:val="32"/>
          <w:szCs w:val="32"/>
          <w:lang w:bidi="ar-IQ"/>
        </w:rPr>
        <w:t>ims</w:t>
      </w:r>
    </w:p>
    <w:p w14:paraId="30825189" w14:textId="77777777" w:rsidR="005A014F" w:rsidRDefault="005A014F" w:rsidP="00FF6A16">
      <w:pPr>
        <w:spacing w:line="360" w:lineRule="auto"/>
        <w:jc w:val="both"/>
        <w:rPr>
          <w:rFonts w:asciiTheme="majorBidi" w:hAnsiTheme="majorBidi" w:cstheme="majorBidi"/>
          <w:sz w:val="28"/>
          <w:szCs w:val="28"/>
          <w:lang w:bidi="ar-IQ"/>
        </w:rPr>
      </w:pPr>
      <w:r>
        <w:rPr>
          <w:rFonts w:asciiTheme="majorBidi" w:hAnsiTheme="majorBidi" w:cstheme="majorBidi"/>
          <w:sz w:val="28"/>
          <w:szCs w:val="28"/>
          <w:lang w:bidi="ar-IQ"/>
        </w:rPr>
        <w:t>The research project aims to:</w:t>
      </w:r>
    </w:p>
    <w:p w14:paraId="127ED0EF" w14:textId="7EA8A744" w:rsidR="005A014F" w:rsidRPr="00645832" w:rsidRDefault="005A014F" w:rsidP="00021DFF">
      <w:pPr>
        <w:pStyle w:val="ListParagraph"/>
        <w:numPr>
          <w:ilvl w:val="0"/>
          <w:numId w:val="9"/>
        </w:numPr>
        <w:tabs>
          <w:tab w:val="left" w:pos="5028"/>
        </w:tabs>
        <w:spacing w:after="160" w:line="360" w:lineRule="auto"/>
        <w:jc w:val="both"/>
        <w:rPr>
          <w:rFonts w:ascii="Times New Roman" w:eastAsia="Calibri" w:hAnsi="Times New Roman" w:cs="Times New Roman"/>
          <w:b/>
          <w:bCs/>
          <w:sz w:val="28"/>
          <w:szCs w:val="28"/>
        </w:rPr>
      </w:pPr>
      <w:r w:rsidRPr="00645832">
        <w:rPr>
          <w:rFonts w:asciiTheme="majorBidi" w:hAnsiTheme="majorBidi" w:cstheme="majorBidi"/>
          <w:sz w:val="28"/>
          <w:szCs w:val="28"/>
          <w:lang w:bidi="ar-IQ"/>
        </w:rPr>
        <w:t xml:space="preserve">Synthesize </w:t>
      </w:r>
      <w:r w:rsidRPr="00645832">
        <w:rPr>
          <w:rFonts w:ascii="Times New Roman" w:eastAsia="Calibri" w:hAnsi="Times New Roman" w:cs="Times New Roman"/>
          <w:sz w:val="28"/>
          <w:szCs w:val="28"/>
        </w:rPr>
        <w:t>new d</w:t>
      </w:r>
      <w:bookmarkStart w:id="32" w:name="_Hlk151923734"/>
      <w:r w:rsidRPr="00645832">
        <w:rPr>
          <w:rFonts w:ascii="Times New Roman" w:eastAsia="Calibri" w:hAnsi="Times New Roman" w:cs="Times New Roman"/>
          <w:sz w:val="28"/>
          <w:szCs w:val="28"/>
        </w:rPr>
        <w:t>iphenylacrylonitrile</w:t>
      </w:r>
      <w:bookmarkEnd w:id="32"/>
      <w:r w:rsidRPr="00645832">
        <w:rPr>
          <w:rFonts w:ascii="Times New Roman" w:eastAsia="Calibri" w:hAnsi="Times New Roman" w:cs="Times New Roman"/>
          <w:sz w:val="28"/>
          <w:szCs w:val="28"/>
        </w:rPr>
        <w:t xml:space="preserve"> bearing aldehydes </w:t>
      </w:r>
      <w:bookmarkStart w:id="33" w:name="_Hlk151924427"/>
      <w:r w:rsidRPr="00645832">
        <w:rPr>
          <w:rFonts w:ascii="Times New Roman" w:eastAsia="Calibri" w:hAnsi="Times New Roman" w:cs="Times New Roman"/>
          <w:sz w:val="28"/>
          <w:szCs w:val="28"/>
          <w:lang w:bidi="ar-IQ"/>
        </w:rPr>
        <w:t>through a simple cyano aldol condensation and by controlling temperature</w:t>
      </w:r>
      <w:r w:rsidRPr="00645832">
        <w:rPr>
          <w:rFonts w:ascii="Times New Roman" w:eastAsia="Calibri" w:hAnsi="Times New Roman" w:cs="Times New Roman"/>
          <w:b/>
          <w:bCs/>
          <w:sz w:val="28"/>
          <w:szCs w:val="28"/>
        </w:rPr>
        <w:t>.</w:t>
      </w:r>
      <w:bookmarkEnd w:id="33"/>
    </w:p>
    <w:p w14:paraId="26222456" w14:textId="2B61BF84" w:rsidR="005A014F" w:rsidRPr="00D72E37" w:rsidRDefault="005A014F" w:rsidP="00D72E37">
      <w:pPr>
        <w:pStyle w:val="ListParagraph"/>
        <w:numPr>
          <w:ilvl w:val="0"/>
          <w:numId w:val="9"/>
        </w:numPr>
        <w:tabs>
          <w:tab w:val="left" w:pos="5028"/>
        </w:tabs>
        <w:spacing w:after="160" w:line="360" w:lineRule="auto"/>
        <w:jc w:val="both"/>
        <w:rPr>
          <w:rFonts w:ascii="Times New Roman" w:eastAsia="Calibri" w:hAnsi="Times New Roman" w:cs="Times New Roman"/>
          <w:sz w:val="28"/>
          <w:szCs w:val="28"/>
        </w:rPr>
      </w:pPr>
      <w:r w:rsidRPr="00645832">
        <w:rPr>
          <w:rFonts w:ascii="Times New Roman" w:eastAsia="Calibri" w:hAnsi="Times New Roman" w:cs="Times New Roman"/>
          <w:sz w:val="28"/>
          <w:szCs w:val="28"/>
        </w:rPr>
        <w:t>Synthesize novel diphenylacrylonitrile-porphyrin</w:t>
      </w:r>
      <w:r w:rsidR="00021DFF">
        <w:rPr>
          <w:rFonts w:ascii="Times New Roman" w:eastAsia="Calibri" w:hAnsi="Times New Roman" w:cs="Times New Roman"/>
          <w:sz w:val="28"/>
          <w:szCs w:val="28"/>
        </w:rPr>
        <w:t>s</w:t>
      </w:r>
      <w:r w:rsidR="007B09E0">
        <w:rPr>
          <w:rFonts w:ascii="Times New Roman" w:eastAsia="Calibri" w:hAnsi="Times New Roman" w:cs="Times New Roman"/>
          <w:sz w:val="28"/>
          <w:szCs w:val="28"/>
        </w:rPr>
        <w:t xml:space="preserve"> </w:t>
      </w:r>
      <w:r w:rsidR="00D72E37" w:rsidRPr="00D72E37">
        <w:rPr>
          <w:rFonts w:ascii="Times New Roman" w:eastAsia="Calibri" w:hAnsi="Times New Roman" w:cs="Times New Roman"/>
          <w:sz w:val="28"/>
          <w:szCs w:val="28"/>
        </w:rPr>
        <w:t>through iodine-catalyzed condensation and subsequent oxidation by air</w:t>
      </w:r>
      <w:r w:rsidR="00D72E37">
        <w:rPr>
          <w:rFonts w:ascii="Times New Roman" w:eastAsia="Calibri" w:hAnsi="Times New Roman" w:cs="Times New Roman"/>
          <w:sz w:val="28"/>
          <w:szCs w:val="28"/>
        </w:rPr>
        <w:t xml:space="preserve"> </w:t>
      </w:r>
      <w:r w:rsidR="00D72E37" w:rsidRPr="00D72E37">
        <w:rPr>
          <w:rFonts w:ascii="Times New Roman" w:eastAsia="Calibri" w:hAnsi="Times New Roman" w:cs="Times New Roman"/>
          <w:sz w:val="28"/>
          <w:szCs w:val="28"/>
        </w:rPr>
        <w:t xml:space="preserve">under thermal </w:t>
      </w:r>
      <w:r w:rsidR="00D72E37">
        <w:rPr>
          <w:rFonts w:ascii="Times New Roman" w:eastAsia="Calibri" w:hAnsi="Times New Roman" w:cs="Times New Roman"/>
          <w:sz w:val="28"/>
          <w:szCs w:val="28"/>
        </w:rPr>
        <w:t>condition.</w:t>
      </w:r>
    </w:p>
    <w:p w14:paraId="06D8C3F9" w14:textId="77777777" w:rsidR="005A014F" w:rsidRPr="00645832" w:rsidRDefault="005A014F" w:rsidP="005A014F">
      <w:pPr>
        <w:pStyle w:val="ListParagraph"/>
        <w:numPr>
          <w:ilvl w:val="0"/>
          <w:numId w:val="9"/>
        </w:numPr>
        <w:tabs>
          <w:tab w:val="left" w:pos="5028"/>
        </w:tabs>
        <w:spacing w:after="160" w:line="360" w:lineRule="auto"/>
        <w:jc w:val="both"/>
        <w:rPr>
          <w:rFonts w:ascii="Times New Roman" w:eastAsia="Calibri" w:hAnsi="Times New Roman" w:cs="Times New Roman"/>
          <w:sz w:val="28"/>
          <w:szCs w:val="28"/>
        </w:rPr>
      </w:pPr>
      <w:r w:rsidRPr="00645832">
        <w:rPr>
          <w:rFonts w:ascii="Times New Roman" w:eastAsia="Calibri" w:hAnsi="Times New Roman" w:cs="Times New Roman"/>
          <w:sz w:val="28"/>
          <w:szCs w:val="28"/>
        </w:rPr>
        <w:t xml:space="preserve">Characterization of </w:t>
      </w:r>
      <w:bookmarkStart w:id="34" w:name="_Hlk151924079"/>
      <w:r w:rsidRPr="00645832">
        <w:rPr>
          <w:rFonts w:ascii="Times New Roman" w:eastAsia="Calibri" w:hAnsi="Times New Roman" w:cs="Times New Roman"/>
          <w:sz w:val="28"/>
          <w:szCs w:val="28"/>
        </w:rPr>
        <w:t xml:space="preserve">all synthesized compounds </w:t>
      </w:r>
      <w:bookmarkEnd w:id="34"/>
      <w:r w:rsidRPr="00645832">
        <w:rPr>
          <w:rFonts w:ascii="Times New Roman" w:eastAsia="Calibri" w:hAnsi="Times New Roman" w:cs="Times New Roman"/>
          <w:sz w:val="28"/>
          <w:szCs w:val="28"/>
        </w:rPr>
        <w:t xml:space="preserve">using FTIR, </w:t>
      </w:r>
      <w:r w:rsidRPr="00645832">
        <w:rPr>
          <w:rFonts w:ascii="Times New Roman" w:eastAsia="Calibri" w:hAnsi="Times New Roman" w:cs="Times New Roman"/>
          <w:sz w:val="28"/>
          <w:szCs w:val="28"/>
          <w:vertAlign w:val="superscript"/>
        </w:rPr>
        <w:t>1</w:t>
      </w:r>
      <w:r w:rsidRPr="00645832">
        <w:rPr>
          <w:rFonts w:ascii="Times New Roman" w:eastAsia="Calibri" w:hAnsi="Times New Roman" w:cs="Times New Roman"/>
          <w:sz w:val="28"/>
          <w:szCs w:val="28"/>
        </w:rPr>
        <w:t xml:space="preserve">HNMR, </w:t>
      </w:r>
      <w:r w:rsidRPr="00645832">
        <w:rPr>
          <w:rFonts w:ascii="Times New Roman" w:eastAsia="Calibri" w:hAnsi="Times New Roman" w:cs="Times New Roman"/>
          <w:sz w:val="28"/>
          <w:szCs w:val="28"/>
          <w:vertAlign w:val="superscript"/>
        </w:rPr>
        <w:t>13</w:t>
      </w:r>
      <w:r w:rsidRPr="00645832">
        <w:rPr>
          <w:rFonts w:ascii="Times New Roman" w:eastAsia="Calibri" w:hAnsi="Times New Roman" w:cs="Times New Roman"/>
          <w:sz w:val="28"/>
          <w:szCs w:val="28"/>
        </w:rPr>
        <w:t>CNMR and HRMS spectrometry.</w:t>
      </w:r>
    </w:p>
    <w:p w14:paraId="44E2DAEF" w14:textId="77777777" w:rsidR="005A014F" w:rsidRPr="00645832" w:rsidRDefault="005A014F" w:rsidP="005A014F">
      <w:pPr>
        <w:pStyle w:val="ListParagraph"/>
        <w:numPr>
          <w:ilvl w:val="0"/>
          <w:numId w:val="9"/>
        </w:numPr>
        <w:tabs>
          <w:tab w:val="left" w:pos="5028"/>
        </w:tabs>
        <w:spacing w:after="160" w:line="360" w:lineRule="auto"/>
        <w:jc w:val="both"/>
        <w:rPr>
          <w:rFonts w:ascii="Times New Roman" w:eastAsia="Calibri" w:hAnsi="Times New Roman" w:cs="Times New Roman"/>
          <w:sz w:val="28"/>
          <w:szCs w:val="28"/>
        </w:rPr>
      </w:pPr>
      <w:r w:rsidRPr="00645832">
        <w:rPr>
          <w:rFonts w:ascii="Times New Roman" w:eastAsia="Calibri" w:hAnsi="Times New Roman" w:cs="Times New Roman"/>
          <w:sz w:val="28"/>
          <w:szCs w:val="28"/>
        </w:rPr>
        <w:t>Study the photophysical properties of all synthesized compounds.</w:t>
      </w:r>
    </w:p>
    <w:p w14:paraId="4DF5D47F" w14:textId="77777777" w:rsidR="005A014F" w:rsidRDefault="005A014F" w:rsidP="00FF6A16">
      <w:pPr>
        <w:tabs>
          <w:tab w:val="left" w:pos="5028"/>
        </w:tabs>
        <w:spacing w:line="360" w:lineRule="auto"/>
        <w:ind w:left="75"/>
        <w:jc w:val="both"/>
        <w:rPr>
          <w:rFonts w:ascii="Times New Roman" w:eastAsia="Calibri" w:hAnsi="Times New Roman" w:cs="Times New Roman"/>
          <w:sz w:val="28"/>
          <w:szCs w:val="28"/>
        </w:rPr>
      </w:pPr>
    </w:p>
    <w:p w14:paraId="2DBAED8C" w14:textId="77777777" w:rsidR="0006740F" w:rsidRDefault="0006740F" w:rsidP="00FF6A16">
      <w:pPr>
        <w:rPr>
          <w:rFonts w:asciiTheme="majorBidi" w:hAnsiTheme="majorBidi" w:cstheme="majorBidi"/>
          <w:sz w:val="96"/>
          <w:szCs w:val="96"/>
          <w:lang w:bidi="ar-IQ"/>
        </w:rPr>
      </w:pPr>
    </w:p>
    <w:p w14:paraId="7737DC03" w14:textId="77777777" w:rsidR="0006740F" w:rsidRDefault="0006740F" w:rsidP="00FF6A16">
      <w:pPr>
        <w:rPr>
          <w:rFonts w:asciiTheme="majorBidi" w:hAnsiTheme="majorBidi" w:cstheme="majorBidi"/>
          <w:sz w:val="96"/>
          <w:szCs w:val="96"/>
        </w:rPr>
      </w:pPr>
    </w:p>
    <w:p w14:paraId="35005C39" w14:textId="77777777" w:rsidR="0006740F" w:rsidRDefault="0006740F" w:rsidP="00FF6A16">
      <w:pPr>
        <w:rPr>
          <w:rFonts w:asciiTheme="majorBidi" w:hAnsiTheme="majorBidi" w:cstheme="majorBidi"/>
          <w:sz w:val="96"/>
          <w:szCs w:val="96"/>
        </w:rPr>
      </w:pPr>
    </w:p>
    <w:p w14:paraId="451EE921" w14:textId="77777777" w:rsidR="0006740F" w:rsidRDefault="0006740F" w:rsidP="00FF6A16">
      <w:pPr>
        <w:jc w:val="center"/>
        <w:rPr>
          <w:rFonts w:asciiTheme="majorBidi" w:hAnsiTheme="majorBidi" w:cstheme="majorBidi"/>
          <w:sz w:val="96"/>
          <w:szCs w:val="96"/>
        </w:rPr>
      </w:pPr>
    </w:p>
    <w:p w14:paraId="042EB9C2" w14:textId="77777777" w:rsidR="0006740F" w:rsidRDefault="0006740F" w:rsidP="00FF6A16">
      <w:pPr>
        <w:jc w:val="center"/>
        <w:rPr>
          <w:rFonts w:asciiTheme="majorBidi" w:hAnsiTheme="majorBidi" w:cstheme="majorBidi"/>
          <w:sz w:val="96"/>
          <w:szCs w:val="96"/>
        </w:rPr>
      </w:pPr>
    </w:p>
    <w:p w14:paraId="202D87FD" w14:textId="4DDF24F0" w:rsidR="0006740F" w:rsidRPr="00101AE2" w:rsidRDefault="0006740F" w:rsidP="00FF6A16">
      <w:pPr>
        <w:jc w:val="center"/>
        <w:rPr>
          <w:rFonts w:asciiTheme="majorBidi" w:hAnsiTheme="majorBidi" w:cstheme="majorBidi"/>
          <w:sz w:val="96"/>
          <w:szCs w:val="96"/>
        </w:rPr>
        <w:sectPr w:rsidR="0006740F" w:rsidRPr="00101AE2" w:rsidSect="00FF6A16">
          <w:headerReference w:type="even" r:id="rId52"/>
          <w:headerReference w:type="default" r:id="rId53"/>
          <w:footerReference w:type="even" r:id="rId54"/>
          <w:footerReference w:type="default" r:id="rId55"/>
          <w:headerReference w:type="first" r:id="rId56"/>
          <w:footerReference w:type="first" r:id="rId57"/>
          <w:pgSz w:w="11906" w:h="16838"/>
          <w:pgMar w:top="1440" w:right="1800" w:bottom="1440" w:left="1800" w:header="708" w:footer="708" w:gutter="0"/>
          <w:pgNumType w:start="1"/>
          <w:cols w:space="708"/>
          <w:bidi/>
          <w:rtlGutter/>
          <w:docGrid w:linePitch="360"/>
        </w:sectPr>
      </w:pPr>
    </w:p>
    <w:p w14:paraId="33AF7920" w14:textId="77777777" w:rsidR="0006740F" w:rsidRDefault="0006740F" w:rsidP="000B6656">
      <w:pPr>
        <w:tabs>
          <w:tab w:val="left" w:pos="1848"/>
        </w:tabs>
        <w:rPr>
          <w:rFonts w:ascii="Times New Roman" w:eastAsia="Calibri" w:hAnsi="Times New Roman" w:cs="Times New Roman"/>
          <w:sz w:val="36"/>
          <w:szCs w:val="36"/>
        </w:rPr>
      </w:pPr>
      <w:r>
        <w:rPr>
          <w:rFonts w:ascii="Times New Roman" w:eastAsia="Calibri" w:hAnsi="Times New Roman" w:cs="Times New Roman"/>
          <w:sz w:val="36"/>
          <w:szCs w:val="36"/>
        </w:rPr>
        <w:lastRenderedPageBreak/>
        <w:tab/>
      </w:r>
    </w:p>
    <w:p w14:paraId="769C5ED9" w14:textId="77777777" w:rsidR="000B6656" w:rsidRPr="000B6656" w:rsidRDefault="000B6656" w:rsidP="000B6656">
      <w:pPr>
        <w:rPr>
          <w:rFonts w:ascii="Times New Roman" w:eastAsia="Calibri" w:hAnsi="Times New Roman" w:cs="Times New Roman"/>
          <w:sz w:val="36"/>
          <w:szCs w:val="36"/>
        </w:rPr>
      </w:pPr>
    </w:p>
    <w:p w14:paraId="7019CEAB" w14:textId="77777777" w:rsidR="000B6656" w:rsidRPr="000B6656" w:rsidRDefault="000B6656" w:rsidP="000B6656">
      <w:pPr>
        <w:rPr>
          <w:rFonts w:ascii="Times New Roman" w:eastAsia="Calibri" w:hAnsi="Times New Roman" w:cs="Times New Roman"/>
          <w:sz w:val="36"/>
          <w:szCs w:val="36"/>
        </w:rPr>
      </w:pPr>
    </w:p>
    <w:p w14:paraId="7770BD84" w14:textId="77777777" w:rsidR="000B6656" w:rsidRPr="000B6656" w:rsidRDefault="000B6656" w:rsidP="000B6656">
      <w:pPr>
        <w:rPr>
          <w:rFonts w:ascii="Times New Roman" w:eastAsia="Calibri" w:hAnsi="Times New Roman" w:cs="Times New Roman"/>
          <w:sz w:val="36"/>
          <w:szCs w:val="36"/>
        </w:rPr>
      </w:pPr>
    </w:p>
    <w:p w14:paraId="55C22B01" w14:textId="77777777" w:rsidR="000B6656" w:rsidRDefault="000B6656" w:rsidP="000B6656">
      <w:pPr>
        <w:rPr>
          <w:rFonts w:ascii="Times New Roman" w:eastAsia="Calibri" w:hAnsi="Times New Roman" w:cs="Times New Roman"/>
          <w:sz w:val="36"/>
          <w:szCs w:val="36"/>
        </w:rPr>
      </w:pPr>
    </w:p>
    <w:p w14:paraId="493119D8" w14:textId="77777777" w:rsidR="008077C5" w:rsidRDefault="008077C5" w:rsidP="000B6656">
      <w:pPr>
        <w:tabs>
          <w:tab w:val="left" w:pos="3138"/>
        </w:tabs>
        <w:jc w:val="center"/>
        <w:rPr>
          <w:rFonts w:ascii="Times New Roman" w:eastAsia="Calibri" w:hAnsi="Times New Roman" w:cs="Times New Roman"/>
          <w:b/>
          <w:bCs/>
          <w:sz w:val="96"/>
          <w:szCs w:val="96"/>
        </w:rPr>
      </w:pPr>
    </w:p>
    <w:p w14:paraId="228FED97" w14:textId="27273DAE" w:rsidR="000B6656" w:rsidRDefault="000B6656" w:rsidP="000B6656">
      <w:pPr>
        <w:tabs>
          <w:tab w:val="left" w:pos="3138"/>
        </w:tabs>
        <w:jc w:val="center"/>
        <w:rPr>
          <w:rFonts w:ascii="Times New Roman" w:eastAsia="Calibri" w:hAnsi="Times New Roman" w:cs="Times New Roman"/>
          <w:b/>
          <w:bCs/>
          <w:sz w:val="36"/>
          <w:szCs w:val="36"/>
        </w:rPr>
      </w:pPr>
      <w:r w:rsidRPr="000B6656">
        <w:rPr>
          <w:rFonts w:ascii="Times New Roman" w:eastAsia="Calibri" w:hAnsi="Times New Roman" w:cs="Times New Roman"/>
          <w:b/>
          <w:bCs/>
          <w:sz w:val="96"/>
          <w:szCs w:val="96"/>
        </w:rPr>
        <w:t>CHAPTER TWO</w:t>
      </w:r>
    </w:p>
    <w:p w14:paraId="27760FE8" w14:textId="24737EF8" w:rsidR="006207D5" w:rsidRPr="006207D5" w:rsidRDefault="006207D5" w:rsidP="000B6656">
      <w:pPr>
        <w:tabs>
          <w:tab w:val="left" w:pos="3138"/>
        </w:tabs>
        <w:jc w:val="center"/>
        <w:rPr>
          <w:rFonts w:ascii="Times New Roman" w:eastAsia="Calibri" w:hAnsi="Times New Roman" w:cs="Times New Roman"/>
          <w:b/>
          <w:bCs/>
          <w:sz w:val="72"/>
          <w:szCs w:val="72"/>
        </w:rPr>
      </w:pPr>
      <w:r w:rsidRPr="006207D5">
        <w:rPr>
          <w:rFonts w:ascii="Times New Roman" w:eastAsia="Calibri" w:hAnsi="Times New Roman" w:cs="Times New Roman"/>
          <w:b/>
          <w:bCs/>
          <w:sz w:val="72"/>
          <w:szCs w:val="72"/>
        </w:rPr>
        <w:t>The Experimental</w:t>
      </w:r>
    </w:p>
    <w:p w14:paraId="2C204A6F" w14:textId="069A6F82" w:rsidR="000B6656" w:rsidRPr="000B6656" w:rsidRDefault="000B6656" w:rsidP="000B6656">
      <w:pPr>
        <w:tabs>
          <w:tab w:val="left" w:pos="3138"/>
        </w:tabs>
        <w:rPr>
          <w:rFonts w:ascii="Times New Roman" w:eastAsia="Calibri" w:hAnsi="Times New Roman" w:cs="Times New Roman"/>
          <w:sz w:val="36"/>
          <w:szCs w:val="36"/>
        </w:rPr>
        <w:sectPr w:rsidR="000B6656" w:rsidRPr="000B6656" w:rsidSect="0006740F">
          <w:footerReference w:type="default" r:id="rId58"/>
          <w:pgSz w:w="11906" w:h="16838"/>
          <w:pgMar w:top="1440" w:right="1800" w:bottom="1440" w:left="1800" w:header="708" w:footer="708" w:gutter="0"/>
          <w:pgNumType w:start="32"/>
          <w:cols w:space="708"/>
          <w:bidi/>
          <w:rtlGutter/>
          <w:docGrid w:linePitch="360"/>
        </w:sectPr>
      </w:pPr>
      <w:r>
        <w:rPr>
          <w:rFonts w:ascii="Times New Roman" w:eastAsia="Calibri" w:hAnsi="Times New Roman" w:cs="Times New Roman"/>
          <w:sz w:val="36"/>
          <w:szCs w:val="36"/>
        </w:rPr>
        <w:tab/>
      </w:r>
    </w:p>
    <w:p w14:paraId="0DC6AB89" w14:textId="77777777" w:rsidR="0006740F" w:rsidRPr="00EB6AA0" w:rsidRDefault="0006740F" w:rsidP="00FF6A16">
      <w:pPr>
        <w:rPr>
          <w:rFonts w:ascii="Times New Roman" w:eastAsia="Calibri" w:hAnsi="Times New Roman" w:cs="Times New Roman"/>
          <w:sz w:val="36"/>
          <w:szCs w:val="36"/>
        </w:rPr>
      </w:pPr>
      <w:r w:rsidRPr="00EB6AA0">
        <w:rPr>
          <w:rFonts w:ascii="Times New Roman" w:eastAsia="Calibri" w:hAnsi="Times New Roman" w:cs="Times New Roman"/>
          <w:sz w:val="36"/>
          <w:szCs w:val="36"/>
        </w:rPr>
        <w:lastRenderedPageBreak/>
        <w:t>2. Experimental</w:t>
      </w:r>
    </w:p>
    <w:p w14:paraId="19AF6A35" w14:textId="77777777" w:rsidR="0006740F" w:rsidRPr="00EB6AA0" w:rsidRDefault="0006740F" w:rsidP="00FF6A16">
      <w:pPr>
        <w:tabs>
          <w:tab w:val="left" w:pos="5028"/>
        </w:tabs>
        <w:spacing w:after="0" w:line="360" w:lineRule="auto"/>
        <w:rPr>
          <w:rFonts w:ascii="Times New Roman" w:eastAsia="Calibri" w:hAnsi="Times New Roman" w:cs="Times New Roman"/>
          <w:sz w:val="28"/>
          <w:szCs w:val="28"/>
        </w:rPr>
      </w:pPr>
      <w:r w:rsidRPr="00EB6AA0">
        <w:rPr>
          <w:rFonts w:ascii="Times New Roman" w:eastAsia="Calibri" w:hAnsi="Times New Roman" w:cs="Times New Roman"/>
          <w:sz w:val="32"/>
          <w:szCs w:val="32"/>
        </w:rPr>
        <w:t xml:space="preserve">2.1. Chemical Materials </w:t>
      </w:r>
      <w:r w:rsidRPr="00EB6AA0">
        <w:rPr>
          <w:rFonts w:ascii="Times New Roman" w:eastAsia="Calibri" w:hAnsi="Times New Roman" w:cs="Times New Roman"/>
          <w:sz w:val="28"/>
          <w:szCs w:val="28"/>
        </w:rPr>
        <w:tab/>
      </w:r>
    </w:p>
    <w:p w14:paraId="798A3902" w14:textId="77777777" w:rsidR="0006740F" w:rsidRDefault="0006740F" w:rsidP="00FF6A16">
      <w:pPr>
        <w:tabs>
          <w:tab w:val="left" w:pos="5028"/>
        </w:tabs>
        <w:spacing w:line="360" w:lineRule="auto"/>
        <w:rPr>
          <w:rFonts w:asciiTheme="majorBidi" w:hAnsiTheme="majorBidi" w:cstheme="majorBidi"/>
          <w:sz w:val="28"/>
          <w:szCs w:val="28"/>
        </w:rPr>
      </w:pPr>
      <w:r w:rsidRPr="00EB6AA0">
        <w:rPr>
          <w:rFonts w:ascii="Times New Roman" w:eastAsia="Calibri" w:hAnsi="Times New Roman" w:cs="Times New Roman"/>
          <w:sz w:val="28"/>
          <w:szCs w:val="28"/>
        </w:rPr>
        <w:t xml:space="preserve"> </w:t>
      </w:r>
      <w:r w:rsidRPr="00D023FB">
        <w:rPr>
          <w:rFonts w:asciiTheme="majorBidi" w:hAnsiTheme="majorBidi" w:cstheme="majorBidi"/>
          <w:sz w:val="28"/>
          <w:szCs w:val="28"/>
        </w:rPr>
        <w:t>The chemicals used in this study were supplied from the companies</w:t>
      </w:r>
      <w:r>
        <w:rPr>
          <w:rFonts w:asciiTheme="majorBidi" w:hAnsiTheme="majorBidi" w:cstheme="majorBidi"/>
          <w:sz w:val="28"/>
          <w:szCs w:val="28"/>
        </w:rPr>
        <w:t xml:space="preserve"> shown</w:t>
      </w:r>
      <w:r w:rsidRPr="00D023FB">
        <w:rPr>
          <w:rFonts w:asciiTheme="majorBidi" w:hAnsiTheme="majorBidi" w:cstheme="majorBidi"/>
          <w:sz w:val="28"/>
          <w:szCs w:val="28"/>
        </w:rPr>
        <w:t xml:space="preserve"> in Table (2-1).</w:t>
      </w:r>
    </w:p>
    <w:p w14:paraId="46BA060D" w14:textId="77777777" w:rsidR="0006740F" w:rsidRPr="004D53BC" w:rsidRDefault="0006740F" w:rsidP="00FF6A16">
      <w:pPr>
        <w:tabs>
          <w:tab w:val="left" w:pos="5028"/>
        </w:tabs>
        <w:spacing w:after="0" w:line="360" w:lineRule="auto"/>
        <w:jc w:val="center"/>
        <w:rPr>
          <w:rFonts w:ascii="Times New Roman" w:eastAsia="Calibri" w:hAnsi="Times New Roman" w:cs="Times New Roman"/>
          <w:b/>
          <w:bCs/>
          <w:sz w:val="32"/>
          <w:szCs w:val="32"/>
        </w:rPr>
      </w:pPr>
      <w:r w:rsidRPr="004D53BC">
        <w:rPr>
          <w:rFonts w:ascii="Times New Roman" w:eastAsia="Calibri" w:hAnsi="Times New Roman" w:cs="Times New Roman"/>
          <w:b/>
          <w:bCs/>
          <w:sz w:val="24"/>
          <w:szCs w:val="24"/>
        </w:rPr>
        <w:t>Table (2-1): The chemicals used in the study</w:t>
      </w:r>
    </w:p>
    <w:tbl>
      <w:tblPr>
        <w:tblStyle w:val="TableGrid"/>
        <w:tblW w:w="0" w:type="auto"/>
        <w:tblLook w:val="04A0" w:firstRow="1" w:lastRow="0" w:firstColumn="1" w:lastColumn="0" w:noHBand="0" w:noVBand="1"/>
      </w:tblPr>
      <w:tblGrid>
        <w:gridCol w:w="4136"/>
        <w:gridCol w:w="4160"/>
      </w:tblGrid>
      <w:tr w:rsidR="0006740F" w:rsidRPr="004D53BC" w14:paraId="5A6D442E" w14:textId="77777777" w:rsidTr="00FF6A16">
        <w:tc>
          <w:tcPr>
            <w:tcW w:w="4136" w:type="dxa"/>
          </w:tcPr>
          <w:p w14:paraId="6986F22B" w14:textId="77777777" w:rsidR="0006740F" w:rsidRPr="004D53BC" w:rsidRDefault="0006740F" w:rsidP="00FF6A16">
            <w:pPr>
              <w:tabs>
                <w:tab w:val="left" w:pos="3372"/>
              </w:tabs>
              <w:spacing w:after="0"/>
              <w:jc w:val="center"/>
              <w:rPr>
                <w:rFonts w:ascii="Times New Roman" w:eastAsia="Calibri" w:hAnsi="Times New Roman" w:cs="Times New Roman"/>
                <w:b/>
                <w:bCs/>
                <w:sz w:val="28"/>
                <w:szCs w:val="28"/>
              </w:rPr>
            </w:pPr>
            <w:r w:rsidRPr="004D53BC">
              <w:rPr>
                <w:rFonts w:ascii="Times New Roman" w:eastAsia="Calibri" w:hAnsi="Times New Roman" w:cs="Times New Roman"/>
                <w:b/>
                <w:bCs/>
                <w:sz w:val="28"/>
                <w:szCs w:val="28"/>
              </w:rPr>
              <w:t>Chemicals</w:t>
            </w:r>
          </w:p>
        </w:tc>
        <w:tc>
          <w:tcPr>
            <w:tcW w:w="4160" w:type="dxa"/>
          </w:tcPr>
          <w:p w14:paraId="79054677" w14:textId="77777777" w:rsidR="0006740F" w:rsidRPr="004D53BC" w:rsidRDefault="0006740F" w:rsidP="00FF6A16">
            <w:pPr>
              <w:tabs>
                <w:tab w:val="left" w:pos="3372"/>
              </w:tabs>
              <w:spacing w:after="0"/>
              <w:jc w:val="center"/>
              <w:rPr>
                <w:rFonts w:ascii="Times New Roman" w:eastAsia="Calibri" w:hAnsi="Times New Roman" w:cs="Times New Roman"/>
                <w:b/>
                <w:bCs/>
                <w:sz w:val="28"/>
                <w:szCs w:val="28"/>
              </w:rPr>
            </w:pPr>
            <w:r w:rsidRPr="004D53BC">
              <w:rPr>
                <w:rFonts w:ascii="Times New Roman" w:eastAsia="Calibri" w:hAnsi="Times New Roman" w:cs="Times New Roman"/>
                <w:b/>
                <w:bCs/>
                <w:sz w:val="28"/>
                <w:szCs w:val="28"/>
              </w:rPr>
              <w:t>Company</w:t>
            </w:r>
          </w:p>
        </w:tc>
      </w:tr>
      <w:tr w:rsidR="0006740F" w:rsidRPr="004D53BC" w14:paraId="4EBCD0B0" w14:textId="77777777" w:rsidTr="00FF6A16">
        <w:tc>
          <w:tcPr>
            <w:tcW w:w="4136" w:type="dxa"/>
          </w:tcPr>
          <w:p w14:paraId="2CDD89C7"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bookmarkStart w:id="35" w:name="_Hlk152192817"/>
            <w:r w:rsidRPr="008836BE">
              <w:rPr>
                <w:rFonts w:ascii="Times New Roman" w:eastAsia="Calibri" w:hAnsi="Times New Roman" w:cs="Times New Roman"/>
                <w:i/>
                <w:iCs/>
                <w:sz w:val="28"/>
                <w:szCs w:val="28"/>
              </w:rPr>
              <w:t>p</w:t>
            </w:r>
            <w:r w:rsidRPr="00D36BF2">
              <w:rPr>
                <w:rFonts w:ascii="Times New Roman" w:eastAsia="Calibri" w:hAnsi="Times New Roman" w:cs="Times New Roman"/>
                <w:sz w:val="28"/>
                <w:szCs w:val="28"/>
              </w:rPr>
              <w:t>-hydroxybenzalde</w:t>
            </w:r>
            <w:r>
              <w:rPr>
                <w:rFonts w:ascii="Times New Roman" w:eastAsia="Calibri" w:hAnsi="Times New Roman" w:cs="Times New Roman"/>
                <w:sz w:val="28"/>
                <w:szCs w:val="28"/>
              </w:rPr>
              <w:t>hyde</w:t>
            </w:r>
            <w:bookmarkEnd w:id="35"/>
          </w:p>
        </w:tc>
        <w:tc>
          <w:tcPr>
            <w:tcW w:w="4160" w:type="dxa"/>
          </w:tcPr>
          <w:p w14:paraId="49FB74CE"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Pr>
                <w:rFonts w:ascii="Times New Roman" w:eastAsia="Calibri" w:hAnsi="Times New Roman" w:cs="Times New Roman"/>
                <w:sz w:val="28"/>
                <w:szCs w:val="28"/>
              </w:rPr>
              <w:t>Fluorochem</w:t>
            </w:r>
          </w:p>
        </w:tc>
      </w:tr>
      <w:tr w:rsidR="0006740F" w:rsidRPr="004D53BC" w14:paraId="5B299289" w14:textId="77777777" w:rsidTr="00FF6A16">
        <w:tc>
          <w:tcPr>
            <w:tcW w:w="4136" w:type="dxa"/>
          </w:tcPr>
          <w:p w14:paraId="3C9EBF36"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bookmarkStart w:id="36" w:name="_Hlk152192865"/>
            <w:r w:rsidRPr="00BA7068">
              <w:rPr>
                <w:rFonts w:asciiTheme="majorBidi" w:hAnsiTheme="majorBidi" w:cstheme="majorBidi"/>
                <w:i/>
                <w:iCs/>
                <w:sz w:val="28"/>
                <w:szCs w:val="28"/>
              </w:rPr>
              <w:t>p</w:t>
            </w:r>
            <w:r>
              <w:rPr>
                <w:rFonts w:asciiTheme="majorBidi" w:hAnsiTheme="majorBidi" w:cstheme="majorBidi"/>
                <w:sz w:val="28"/>
                <w:szCs w:val="28"/>
              </w:rPr>
              <w:t>-anisyl cyanide</w:t>
            </w:r>
            <w:bookmarkEnd w:id="36"/>
          </w:p>
        </w:tc>
        <w:tc>
          <w:tcPr>
            <w:tcW w:w="4160" w:type="dxa"/>
          </w:tcPr>
          <w:p w14:paraId="311A5B33"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Pr>
                <w:rFonts w:ascii="Times New Roman" w:eastAsia="Calibri" w:hAnsi="Times New Roman" w:cs="Times New Roman"/>
                <w:sz w:val="28"/>
                <w:szCs w:val="28"/>
              </w:rPr>
              <w:t>Fluorochem</w:t>
            </w:r>
          </w:p>
        </w:tc>
      </w:tr>
      <w:tr w:rsidR="0006740F" w:rsidRPr="004D53BC" w14:paraId="647A0C6D" w14:textId="77777777" w:rsidTr="00FF6A16">
        <w:tc>
          <w:tcPr>
            <w:tcW w:w="4136" w:type="dxa"/>
          </w:tcPr>
          <w:p w14:paraId="64E777E5"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bookmarkStart w:id="37" w:name="_Hlk152192892"/>
            <w:r>
              <w:rPr>
                <w:rFonts w:ascii="Times New Roman" w:eastAsia="Calibri" w:hAnsi="Times New Roman" w:cs="Times New Roman"/>
                <w:sz w:val="28"/>
                <w:szCs w:val="28"/>
              </w:rPr>
              <w:t>1,3-dibromopropane</w:t>
            </w:r>
            <w:bookmarkEnd w:id="37"/>
          </w:p>
        </w:tc>
        <w:tc>
          <w:tcPr>
            <w:tcW w:w="4160" w:type="dxa"/>
          </w:tcPr>
          <w:p w14:paraId="1EEF7C23"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Pr>
                <w:rFonts w:ascii="Times New Roman" w:eastAsia="Calibri" w:hAnsi="Times New Roman" w:cs="Times New Roman"/>
                <w:sz w:val="28"/>
                <w:szCs w:val="28"/>
              </w:rPr>
              <w:t>Fluorochem</w:t>
            </w:r>
          </w:p>
        </w:tc>
      </w:tr>
      <w:tr w:rsidR="0006740F" w:rsidRPr="004D53BC" w14:paraId="5C2C0115" w14:textId="77777777" w:rsidTr="00FF6A16">
        <w:tc>
          <w:tcPr>
            <w:tcW w:w="4136" w:type="dxa"/>
          </w:tcPr>
          <w:p w14:paraId="393B96E7"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bookmarkStart w:id="38" w:name="_Hlk152192910"/>
            <w:r>
              <w:rPr>
                <w:rFonts w:ascii="Times New Roman" w:eastAsia="Calibri" w:hAnsi="Times New Roman" w:cs="Times New Roman"/>
                <w:sz w:val="28"/>
                <w:szCs w:val="28"/>
              </w:rPr>
              <w:t>1,4-dibromobutane</w:t>
            </w:r>
            <w:bookmarkEnd w:id="38"/>
          </w:p>
        </w:tc>
        <w:tc>
          <w:tcPr>
            <w:tcW w:w="4160" w:type="dxa"/>
          </w:tcPr>
          <w:p w14:paraId="3E18E593"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Pr>
                <w:rFonts w:ascii="Times New Roman" w:eastAsia="Calibri" w:hAnsi="Times New Roman" w:cs="Times New Roman"/>
                <w:sz w:val="28"/>
                <w:szCs w:val="28"/>
              </w:rPr>
              <w:t>Fluorochem</w:t>
            </w:r>
          </w:p>
        </w:tc>
      </w:tr>
      <w:tr w:rsidR="0006740F" w:rsidRPr="004D53BC" w14:paraId="0F204862" w14:textId="77777777" w:rsidTr="00FF6A16">
        <w:tc>
          <w:tcPr>
            <w:tcW w:w="4136" w:type="dxa"/>
          </w:tcPr>
          <w:p w14:paraId="1F3263D0" w14:textId="77777777" w:rsidR="0006740F" w:rsidRDefault="0006740F" w:rsidP="00FF6A16">
            <w:pPr>
              <w:tabs>
                <w:tab w:val="left" w:pos="3372"/>
              </w:tabs>
              <w:spacing w:after="0"/>
              <w:jc w:val="center"/>
              <w:rPr>
                <w:rFonts w:ascii="Times New Roman" w:eastAsia="Calibri" w:hAnsi="Times New Roman" w:cs="Times New Roman"/>
                <w:sz w:val="28"/>
                <w:szCs w:val="28"/>
              </w:rPr>
            </w:pPr>
            <w:r>
              <w:rPr>
                <w:rFonts w:ascii="Times New Roman" w:eastAsia="Calibri" w:hAnsi="Times New Roman" w:cs="Times New Roman"/>
                <w:sz w:val="28"/>
                <w:szCs w:val="28"/>
              </w:rPr>
              <w:t>TCQ</w:t>
            </w:r>
          </w:p>
        </w:tc>
        <w:tc>
          <w:tcPr>
            <w:tcW w:w="4160" w:type="dxa"/>
          </w:tcPr>
          <w:p w14:paraId="6B2BEC97" w14:textId="77777777" w:rsidR="0006740F" w:rsidRDefault="0006740F" w:rsidP="00FF6A16">
            <w:pPr>
              <w:tabs>
                <w:tab w:val="left" w:pos="3372"/>
              </w:tabs>
              <w:spacing w:after="0"/>
              <w:jc w:val="center"/>
              <w:rPr>
                <w:rFonts w:ascii="Times New Roman" w:eastAsia="Calibri" w:hAnsi="Times New Roman" w:cs="Times New Roman"/>
                <w:sz w:val="28"/>
                <w:szCs w:val="28"/>
              </w:rPr>
            </w:pPr>
            <w:r>
              <w:rPr>
                <w:rFonts w:ascii="Times New Roman" w:eastAsia="Calibri" w:hAnsi="Times New Roman" w:cs="Times New Roman"/>
                <w:sz w:val="28"/>
                <w:szCs w:val="28"/>
              </w:rPr>
              <w:t>Fluorochem</w:t>
            </w:r>
          </w:p>
        </w:tc>
      </w:tr>
      <w:tr w:rsidR="0006740F" w:rsidRPr="004D53BC" w14:paraId="31DFB6D2" w14:textId="77777777" w:rsidTr="00FF6A16">
        <w:tc>
          <w:tcPr>
            <w:tcW w:w="4136" w:type="dxa"/>
          </w:tcPr>
          <w:p w14:paraId="64857DE3"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Pr>
                <w:rFonts w:asciiTheme="majorBidi" w:hAnsiTheme="majorBidi" w:cstheme="majorBidi"/>
                <w:sz w:val="28"/>
                <w:szCs w:val="28"/>
              </w:rPr>
              <w:t>Trifouro</w:t>
            </w:r>
            <w:r w:rsidRPr="00C82CF8">
              <w:rPr>
                <w:rFonts w:asciiTheme="majorBidi" w:hAnsiTheme="majorBidi" w:cstheme="majorBidi"/>
                <w:sz w:val="28"/>
                <w:szCs w:val="28"/>
              </w:rPr>
              <w:t>acetic acid</w:t>
            </w:r>
          </w:p>
        </w:tc>
        <w:tc>
          <w:tcPr>
            <w:tcW w:w="4160" w:type="dxa"/>
          </w:tcPr>
          <w:p w14:paraId="703B66B2"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C82CF8">
              <w:rPr>
                <w:rFonts w:asciiTheme="majorBidi" w:hAnsiTheme="majorBidi" w:cstheme="majorBidi"/>
                <w:sz w:val="28"/>
                <w:szCs w:val="28"/>
              </w:rPr>
              <w:t>T</w:t>
            </w:r>
            <w:r>
              <w:rPr>
                <w:rFonts w:asciiTheme="majorBidi" w:hAnsiTheme="majorBidi" w:cstheme="majorBidi"/>
                <w:sz w:val="28"/>
                <w:szCs w:val="28"/>
              </w:rPr>
              <w:t>homas</w:t>
            </w:r>
            <w:r w:rsidRPr="00C82CF8">
              <w:rPr>
                <w:rFonts w:asciiTheme="majorBidi" w:hAnsiTheme="majorBidi" w:cstheme="majorBidi"/>
                <w:sz w:val="28"/>
                <w:szCs w:val="28"/>
              </w:rPr>
              <w:t xml:space="preserve"> B</w:t>
            </w:r>
            <w:r>
              <w:rPr>
                <w:rFonts w:asciiTheme="majorBidi" w:hAnsiTheme="majorBidi" w:cstheme="majorBidi"/>
                <w:sz w:val="28"/>
                <w:szCs w:val="28"/>
              </w:rPr>
              <w:t>aker</w:t>
            </w:r>
          </w:p>
        </w:tc>
      </w:tr>
      <w:tr w:rsidR="0006740F" w:rsidRPr="004D53BC" w14:paraId="42B0D0E1" w14:textId="77777777" w:rsidTr="00FF6A16">
        <w:tc>
          <w:tcPr>
            <w:tcW w:w="4136" w:type="dxa"/>
          </w:tcPr>
          <w:p w14:paraId="6E756F60"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bookmarkStart w:id="39" w:name="_Hlk152193312"/>
            <w:r>
              <w:rPr>
                <w:rFonts w:ascii="Times New Roman" w:eastAsia="Calibri" w:hAnsi="Times New Roman" w:cs="Times New Roman"/>
                <w:sz w:val="28"/>
                <w:szCs w:val="28"/>
              </w:rPr>
              <w:t>Potassium hydroxide</w:t>
            </w:r>
            <w:bookmarkEnd w:id="39"/>
          </w:p>
        </w:tc>
        <w:tc>
          <w:tcPr>
            <w:tcW w:w="4160" w:type="dxa"/>
          </w:tcPr>
          <w:p w14:paraId="2A3EB4F4"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Thomas Baker</w:t>
            </w:r>
          </w:p>
        </w:tc>
      </w:tr>
      <w:tr w:rsidR="0006740F" w:rsidRPr="004D53BC" w14:paraId="21DC627E" w14:textId="77777777" w:rsidTr="00FF6A16">
        <w:tc>
          <w:tcPr>
            <w:tcW w:w="4136" w:type="dxa"/>
          </w:tcPr>
          <w:p w14:paraId="144A1238" w14:textId="77777777" w:rsidR="0006740F"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 xml:space="preserve">Silica gel </w:t>
            </w:r>
            <w:r>
              <w:rPr>
                <w:rFonts w:ascii="Times New Roman" w:eastAsia="Calibri" w:hAnsi="Times New Roman" w:cs="Times New Roman"/>
                <w:sz w:val="28"/>
                <w:szCs w:val="28"/>
              </w:rPr>
              <w:t>100</w:t>
            </w:r>
            <w:r w:rsidRPr="004D53BC">
              <w:rPr>
                <w:rFonts w:ascii="Times New Roman" w:eastAsia="Calibri" w:hAnsi="Times New Roman" w:cs="Times New Roman"/>
                <w:sz w:val="28"/>
                <w:szCs w:val="28"/>
              </w:rPr>
              <w:t>-2</w:t>
            </w:r>
            <w:r>
              <w:rPr>
                <w:rFonts w:ascii="Times New Roman" w:eastAsia="Calibri" w:hAnsi="Times New Roman" w:cs="Times New Roman"/>
                <w:sz w:val="28"/>
                <w:szCs w:val="28"/>
              </w:rPr>
              <w:t>0</w:t>
            </w:r>
            <w:r w:rsidRPr="004D53BC">
              <w:rPr>
                <w:rFonts w:ascii="Times New Roman" w:eastAsia="Calibri" w:hAnsi="Times New Roman" w:cs="Times New Roman"/>
                <w:sz w:val="28"/>
                <w:szCs w:val="28"/>
              </w:rPr>
              <w:t>0</w:t>
            </w:r>
          </w:p>
        </w:tc>
        <w:tc>
          <w:tcPr>
            <w:tcW w:w="4160" w:type="dxa"/>
          </w:tcPr>
          <w:p w14:paraId="78A9B6F2"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Thomas Baker</w:t>
            </w:r>
          </w:p>
        </w:tc>
      </w:tr>
      <w:tr w:rsidR="0006740F" w:rsidRPr="004D53BC" w14:paraId="035A2734" w14:textId="77777777" w:rsidTr="00FF6A16">
        <w:tc>
          <w:tcPr>
            <w:tcW w:w="4136" w:type="dxa"/>
          </w:tcPr>
          <w:p w14:paraId="1EBB49ED"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Pr>
                <w:rFonts w:ascii="Times New Roman" w:eastAsia="Calibri" w:hAnsi="Times New Roman" w:cs="Times New Roman"/>
                <w:sz w:val="28"/>
                <w:szCs w:val="28"/>
              </w:rPr>
              <w:t>Cobalt (II) nitrate</w:t>
            </w:r>
          </w:p>
        </w:tc>
        <w:tc>
          <w:tcPr>
            <w:tcW w:w="4160" w:type="dxa"/>
          </w:tcPr>
          <w:p w14:paraId="120FCDE3"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Thomas Baker</w:t>
            </w:r>
          </w:p>
        </w:tc>
      </w:tr>
      <w:tr w:rsidR="0006740F" w:rsidRPr="004D53BC" w14:paraId="530EBDF2" w14:textId="77777777" w:rsidTr="00FF6A16">
        <w:tc>
          <w:tcPr>
            <w:tcW w:w="4136" w:type="dxa"/>
          </w:tcPr>
          <w:p w14:paraId="349EB009"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Pr>
                <w:rFonts w:ascii="Times New Roman" w:eastAsia="Calibri" w:hAnsi="Times New Roman" w:cs="Times New Roman"/>
                <w:sz w:val="28"/>
                <w:szCs w:val="28"/>
              </w:rPr>
              <w:t>Pyrrole</w:t>
            </w:r>
          </w:p>
        </w:tc>
        <w:tc>
          <w:tcPr>
            <w:tcW w:w="4160" w:type="dxa"/>
          </w:tcPr>
          <w:p w14:paraId="46D4214F"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Pr>
                <w:rFonts w:ascii="Times New Roman" w:eastAsia="Calibri" w:hAnsi="Times New Roman" w:cs="Times New Roman"/>
                <w:sz w:val="28"/>
                <w:szCs w:val="28"/>
              </w:rPr>
              <w:t>HIMEDIA</w:t>
            </w:r>
          </w:p>
        </w:tc>
      </w:tr>
      <w:tr w:rsidR="0006740F" w:rsidRPr="004D53BC" w14:paraId="40110BB4" w14:textId="77777777" w:rsidTr="00FF6A16">
        <w:tc>
          <w:tcPr>
            <w:tcW w:w="4136" w:type="dxa"/>
          </w:tcPr>
          <w:p w14:paraId="7799DC7B" w14:textId="77777777" w:rsidR="0006740F" w:rsidRDefault="0006740F" w:rsidP="00FF6A16">
            <w:pPr>
              <w:tabs>
                <w:tab w:val="left" w:pos="3372"/>
              </w:tabs>
              <w:spacing w:after="0"/>
              <w:jc w:val="center"/>
              <w:rPr>
                <w:rFonts w:ascii="Times New Roman" w:eastAsia="Calibri" w:hAnsi="Times New Roman" w:cs="Times New Roman"/>
                <w:sz w:val="28"/>
                <w:szCs w:val="28"/>
              </w:rPr>
            </w:pPr>
            <w:r>
              <w:rPr>
                <w:rFonts w:ascii="Times New Roman" w:eastAsia="Calibri" w:hAnsi="Times New Roman" w:cs="Times New Roman"/>
                <w:sz w:val="28"/>
                <w:szCs w:val="28"/>
              </w:rPr>
              <w:t>Znic nitrate hexahydrate</w:t>
            </w:r>
          </w:p>
        </w:tc>
        <w:tc>
          <w:tcPr>
            <w:tcW w:w="4160" w:type="dxa"/>
          </w:tcPr>
          <w:p w14:paraId="64AC4647" w14:textId="77777777" w:rsidR="0006740F" w:rsidRDefault="0006740F" w:rsidP="00FF6A16">
            <w:pPr>
              <w:tabs>
                <w:tab w:val="left" w:pos="3372"/>
              </w:tabs>
              <w:spacing w:after="0"/>
              <w:jc w:val="center"/>
              <w:rPr>
                <w:rFonts w:ascii="Times New Roman" w:eastAsia="Calibri" w:hAnsi="Times New Roman" w:cs="Times New Roman"/>
                <w:sz w:val="28"/>
                <w:szCs w:val="28"/>
              </w:rPr>
            </w:pPr>
            <w:r>
              <w:rPr>
                <w:rFonts w:ascii="Times New Roman" w:eastAsia="Calibri" w:hAnsi="Times New Roman" w:cs="Times New Roman"/>
                <w:sz w:val="28"/>
                <w:szCs w:val="28"/>
              </w:rPr>
              <w:t>HIMEDIA</w:t>
            </w:r>
          </w:p>
        </w:tc>
      </w:tr>
      <w:tr w:rsidR="0006740F" w:rsidRPr="004D53BC" w14:paraId="20B47C8D" w14:textId="77777777" w:rsidTr="00FF6A16">
        <w:tc>
          <w:tcPr>
            <w:tcW w:w="4136" w:type="dxa"/>
          </w:tcPr>
          <w:p w14:paraId="68FAC02B"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Sodium </w:t>
            </w:r>
            <w:r w:rsidRPr="004D53BC">
              <w:rPr>
                <w:rFonts w:ascii="Times New Roman" w:eastAsia="Calibri" w:hAnsi="Times New Roman" w:cs="Times New Roman"/>
                <w:sz w:val="28"/>
                <w:szCs w:val="28"/>
              </w:rPr>
              <w:t>carbonate</w:t>
            </w:r>
            <w:r>
              <w:rPr>
                <w:rFonts w:ascii="Times New Roman" w:eastAsia="Calibri" w:hAnsi="Times New Roman" w:cs="Times New Roman"/>
                <w:sz w:val="28"/>
                <w:szCs w:val="28"/>
              </w:rPr>
              <w:t xml:space="preserve"> anhydrous</w:t>
            </w:r>
          </w:p>
        </w:tc>
        <w:tc>
          <w:tcPr>
            <w:tcW w:w="4160" w:type="dxa"/>
          </w:tcPr>
          <w:p w14:paraId="76AB3245" w14:textId="77777777" w:rsidR="0006740F" w:rsidRPr="004D53BC" w:rsidRDefault="0006740F" w:rsidP="00FF6A16">
            <w:pPr>
              <w:spacing w:after="0"/>
              <w:jc w:val="center"/>
              <w:rPr>
                <w:rFonts w:ascii="Calibri" w:eastAsia="Calibri" w:hAnsi="Calibri" w:cs="Arial"/>
              </w:rPr>
            </w:pPr>
            <w:r>
              <w:rPr>
                <w:rFonts w:ascii="Times New Roman" w:eastAsia="Calibri" w:hAnsi="Times New Roman" w:cs="Times New Roman"/>
                <w:sz w:val="28"/>
                <w:szCs w:val="28"/>
              </w:rPr>
              <w:t>ISOLAB</w:t>
            </w:r>
          </w:p>
        </w:tc>
      </w:tr>
      <w:tr w:rsidR="0006740F" w:rsidRPr="004D53BC" w14:paraId="76C8ED2C" w14:textId="77777777" w:rsidTr="00FF6A16">
        <w:tc>
          <w:tcPr>
            <w:tcW w:w="4136" w:type="dxa"/>
          </w:tcPr>
          <w:p w14:paraId="471AEDE3"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Anhydrous magnesium sulfate</w:t>
            </w:r>
          </w:p>
        </w:tc>
        <w:tc>
          <w:tcPr>
            <w:tcW w:w="4160" w:type="dxa"/>
          </w:tcPr>
          <w:p w14:paraId="6F24EDEF"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Scharlau</w:t>
            </w:r>
          </w:p>
        </w:tc>
      </w:tr>
      <w:tr w:rsidR="0006740F" w:rsidRPr="004D53BC" w14:paraId="4F82B804" w14:textId="77777777" w:rsidTr="00FF6A16">
        <w:tc>
          <w:tcPr>
            <w:tcW w:w="4136" w:type="dxa"/>
          </w:tcPr>
          <w:p w14:paraId="153F9ADC"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Absolute ethanol</w:t>
            </w:r>
          </w:p>
        </w:tc>
        <w:tc>
          <w:tcPr>
            <w:tcW w:w="4160" w:type="dxa"/>
          </w:tcPr>
          <w:p w14:paraId="4424B6B9"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Scharlau</w:t>
            </w:r>
          </w:p>
        </w:tc>
      </w:tr>
      <w:tr w:rsidR="0006740F" w:rsidRPr="004D53BC" w14:paraId="2DA933B1" w14:textId="77777777" w:rsidTr="00FF6A16">
        <w:tc>
          <w:tcPr>
            <w:tcW w:w="4136" w:type="dxa"/>
          </w:tcPr>
          <w:p w14:paraId="64DA3F01"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Methanol</w:t>
            </w:r>
          </w:p>
        </w:tc>
        <w:tc>
          <w:tcPr>
            <w:tcW w:w="4160" w:type="dxa"/>
          </w:tcPr>
          <w:p w14:paraId="23AFE321"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Scharlau</w:t>
            </w:r>
          </w:p>
        </w:tc>
      </w:tr>
      <w:tr w:rsidR="0006740F" w:rsidRPr="004D53BC" w14:paraId="6135E0C8" w14:textId="77777777" w:rsidTr="00FF6A16">
        <w:tc>
          <w:tcPr>
            <w:tcW w:w="4136" w:type="dxa"/>
          </w:tcPr>
          <w:p w14:paraId="4F30EAD0"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Acetone</w:t>
            </w:r>
          </w:p>
        </w:tc>
        <w:tc>
          <w:tcPr>
            <w:tcW w:w="4160" w:type="dxa"/>
          </w:tcPr>
          <w:p w14:paraId="22ACFB6A"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J.T.Baker</w:t>
            </w:r>
          </w:p>
        </w:tc>
      </w:tr>
      <w:tr w:rsidR="0006740F" w:rsidRPr="004D53BC" w14:paraId="316B2FC0" w14:textId="77777777" w:rsidTr="00FF6A16">
        <w:tc>
          <w:tcPr>
            <w:tcW w:w="4136" w:type="dxa"/>
          </w:tcPr>
          <w:p w14:paraId="6AFD393D"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Ethyl acetate</w:t>
            </w:r>
          </w:p>
        </w:tc>
        <w:tc>
          <w:tcPr>
            <w:tcW w:w="4160" w:type="dxa"/>
          </w:tcPr>
          <w:p w14:paraId="0F89B82C"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SDFCL</w:t>
            </w:r>
          </w:p>
        </w:tc>
      </w:tr>
      <w:tr w:rsidR="0006740F" w:rsidRPr="004D53BC" w14:paraId="601E7E3B" w14:textId="77777777" w:rsidTr="00FF6A16">
        <w:tc>
          <w:tcPr>
            <w:tcW w:w="4136" w:type="dxa"/>
          </w:tcPr>
          <w:p w14:paraId="7813A254"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Petroleum ether 40-60</w:t>
            </w:r>
          </w:p>
        </w:tc>
        <w:tc>
          <w:tcPr>
            <w:tcW w:w="4160" w:type="dxa"/>
          </w:tcPr>
          <w:p w14:paraId="24475898"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SDFCL</w:t>
            </w:r>
          </w:p>
        </w:tc>
      </w:tr>
      <w:tr w:rsidR="0006740F" w:rsidRPr="004D53BC" w14:paraId="5CFEC84D" w14:textId="77777777" w:rsidTr="00FF6A16">
        <w:tc>
          <w:tcPr>
            <w:tcW w:w="4136" w:type="dxa"/>
          </w:tcPr>
          <w:p w14:paraId="0CDD946C"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bookmarkStart w:id="40" w:name="_Hlk152193202"/>
            <w:r>
              <w:rPr>
                <w:rFonts w:ascii="Times New Roman" w:eastAsia="Calibri" w:hAnsi="Times New Roman" w:cs="Times New Roman"/>
                <w:sz w:val="28"/>
                <w:szCs w:val="28"/>
              </w:rPr>
              <w:t>N,N-Dimethylformamide LR</w:t>
            </w:r>
            <w:bookmarkEnd w:id="40"/>
          </w:p>
        </w:tc>
        <w:tc>
          <w:tcPr>
            <w:tcW w:w="4160" w:type="dxa"/>
          </w:tcPr>
          <w:p w14:paraId="2B93B7CC"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SDFCL</w:t>
            </w:r>
          </w:p>
        </w:tc>
      </w:tr>
      <w:tr w:rsidR="0006740F" w:rsidRPr="004D53BC" w14:paraId="44F2736A" w14:textId="77777777" w:rsidTr="00FF6A16">
        <w:tc>
          <w:tcPr>
            <w:tcW w:w="4136" w:type="dxa"/>
          </w:tcPr>
          <w:p w14:paraId="35571ED8"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bookmarkStart w:id="41" w:name="_Hlk152193092"/>
            <w:r>
              <w:rPr>
                <w:rFonts w:ascii="Times New Roman" w:eastAsia="Calibri" w:hAnsi="Times New Roman" w:cs="Times New Roman"/>
                <w:sz w:val="28"/>
                <w:szCs w:val="28"/>
              </w:rPr>
              <w:t>Tetrahydrofuran</w:t>
            </w:r>
          </w:p>
        </w:tc>
        <w:tc>
          <w:tcPr>
            <w:tcW w:w="4160" w:type="dxa"/>
          </w:tcPr>
          <w:p w14:paraId="6A471B62" w14:textId="77777777" w:rsidR="0006740F" w:rsidRPr="004D53BC" w:rsidRDefault="0006740F" w:rsidP="00FF6A16">
            <w:pPr>
              <w:tabs>
                <w:tab w:val="left" w:pos="3372"/>
              </w:tabs>
              <w:spacing w:after="0"/>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SDFCL</w:t>
            </w:r>
          </w:p>
        </w:tc>
      </w:tr>
      <w:tr w:rsidR="0006740F" w:rsidRPr="004D53BC" w14:paraId="587506CD" w14:textId="77777777" w:rsidTr="00FF6A16">
        <w:tc>
          <w:tcPr>
            <w:tcW w:w="4136" w:type="dxa"/>
          </w:tcPr>
          <w:p w14:paraId="24428A2B" w14:textId="77777777" w:rsidR="0006740F" w:rsidRPr="004D53BC" w:rsidRDefault="0006740F" w:rsidP="00FF6A16">
            <w:pPr>
              <w:tabs>
                <w:tab w:val="left" w:pos="3372"/>
              </w:tabs>
              <w:spacing w:after="0" w:line="240" w:lineRule="auto"/>
              <w:jc w:val="center"/>
              <w:rPr>
                <w:rFonts w:ascii="Times New Roman" w:eastAsia="Calibri" w:hAnsi="Times New Roman" w:cs="Times New Roman"/>
                <w:sz w:val="28"/>
                <w:szCs w:val="28"/>
              </w:rPr>
            </w:pPr>
            <w:bookmarkStart w:id="42" w:name="_Hlk152192953"/>
            <w:bookmarkEnd w:id="41"/>
            <w:r w:rsidRPr="004D53BC">
              <w:rPr>
                <w:rFonts w:ascii="Times New Roman" w:eastAsia="Calibri" w:hAnsi="Times New Roman" w:cs="Times New Roman"/>
                <w:sz w:val="28"/>
                <w:szCs w:val="28"/>
              </w:rPr>
              <w:t>Dichloromethane</w:t>
            </w:r>
            <w:bookmarkEnd w:id="42"/>
          </w:p>
        </w:tc>
        <w:tc>
          <w:tcPr>
            <w:tcW w:w="4160" w:type="dxa"/>
          </w:tcPr>
          <w:p w14:paraId="27BB533D" w14:textId="77777777" w:rsidR="0006740F" w:rsidRPr="004D53BC" w:rsidRDefault="0006740F" w:rsidP="00FF6A16">
            <w:pPr>
              <w:tabs>
                <w:tab w:val="left" w:pos="3372"/>
              </w:tabs>
              <w:spacing w:after="0" w:line="240" w:lineRule="auto"/>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Merck</w:t>
            </w:r>
          </w:p>
        </w:tc>
      </w:tr>
      <w:tr w:rsidR="0006740F" w:rsidRPr="004D53BC" w14:paraId="633CB2E2" w14:textId="77777777" w:rsidTr="00FF6A16">
        <w:tc>
          <w:tcPr>
            <w:tcW w:w="4136" w:type="dxa"/>
          </w:tcPr>
          <w:p w14:paraId="1C92D6CB" w14:textId="77777777" w:rsidR="0006740F" w:rsidRPr="004D53BC" w:rsidRDefault="0006740F" w:rsidP="00FF6A16">
            <w:pPr>
              <w:tabs>
                <w:tab w:val="left" w:pos="3372"/>
              </w:tabs>
              <w:spacing w:after="0" w:line="240" w:lineRule="auto"/>
              <w:jc w:val="center"/>
              <w:rPr>
                <w:rFonts w:ascii="Times New Roman" w:eastAsia="Calibri" w:hAnsi="Times New Roman" w:cs="Times New Roman"/>
                <w:sz w:val="28"/>
                <w:szCs w:val="28"/>
              </w:rPr>
            </w:pPr>
            <w:bookmarkStart w:id="43" w:name="_Hlk152193047"/>
            <w:r w:rsidRPr="004D53BC">
              <w:rPr>
                <w:rFonts w:ascii="Times New Roman" w:eastAsia="Calibri" w:hAnsi="Times New Roman" w:cs="Times New Roman"/>
                <w:sz w:val="28"/>
                <w:szCs w:val="28"/>
              </w:rPr>
              <w:t>Chloroform</w:t>
            </w:r>
            <w:bookmarkEnd w:id="43"/>
          </w:p>
        </w:tc>
        <w:tc>
          <w:tcPr>
            <w:tcW w:w="4160" w:type="dxa"/>
          </w:tcPr>
          <w:p w14:paraId="4846E7F0" w14:textId="77777777" w:rsidR="0006740F" w:rsidRPr="004D53BC" w:rsidRDefault="0006740F" w:rsidP="00FF6A16">
            <w:pPr>
              <w:tabs>
                <w:tab w:val="left" w:pos="3372"/>
              </w:tabs>
              <w:spacing w:after="0" w:line="240" w:lineRule="auto"/>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Merck</w:t>
            </w:r>
          </w:p>
        </w:tc>
      </w:tr>
      <w:tr w:rsidR="0006740F" w:rsidRPr="004D53BC" w14:paraId="74A926FF" w14:textId="77777777" w:rsidTr="00FF6A16">
        <w:tc>
          <w:tcPr>
            <w:tcW w:w="4136" w:type="dxa"/>
          </w:tcPr>
          <w:p w14:paraId="2AA779FF" w14:textId="77777777" w:rsidR="0006740F" w:rsidRPr="004D53BC" w:rsidRDefault="0006740F" w:rsidP="00FF6A16">
            <w:pPr>
              <w:tabs>
                <w:tab w:val="left" w:pos="3372"/>
              </w:tabs>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Acetonitrile</w:t>
            </w:r>
          </w:p>
        </w:tc>
        <w:tc>
          <w:tcPr>
            <w:tcW w:w="4160" w:type="dxa"/>
          </w:tcPr>
          <w:p w14:paraId="75FFE2B5" w14:textId="77777777" w:rsidR="0006740F" w:rsidRPr="004D53BC" w:rsidRDefault="0006740F" w:rsidP="00FF6A16">
            <w:pPr>
              <w:tabs>
                <w:tab w:val="left" w:pos="3372"/>
              </w:tabs>
              <w:spacing w:after="0" w:line="240" w:lineRule="auto"/>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Merck</w:t>
            </w:r>
          </w:p>
        </w:tc>
      </w:tr>
      <w:tr w:rsidR="0006740F" w:rsidRPr="004D53BC" w14:paraId="2DD635BD" w14:textId="77777777" w:rsidTr="00FF6A16">
        <w:tc>
          <w:tcPr>
            <w:tcW w:w="4136" w:type="dxa"/>
          </w:tcPr>
          <w:p w14:paraId="1849FE8C" w14:textId="77777777" w:rsidR="0006740F" w:rsidRDefault="0006740F" w:rsidP="00FF6A16">
            <w:pPr>
              <w:tabs>
                <w:tab w:val="left" w:pos="1440"/>
                <w:tab w:val="left" w:pos="3372"/>
              </w:tabs>
              <w:spacing w:after="0" w:line="240" w:lineRule="auto"/>
              <w:jc w:val="center"/>
              <w:rPr>
                <w:rFonts w:ascii="Times New Roman" w:eastAsia="Calibri" w:hAnsi="Times New Roman" w:cs="Times New Roman"/>
                <w:sz w:val="28"/>
                <w:szCs w:val="28"/>
              </w:rPr>
            </w:pPr>
            <w:bookmarkStart w:id="44" w:name="_Hlk152193150"/>
            <w:r>
              <w:rPr>
                <w:rFonts w:ascii="Times New Roman" w:eastAsia="Calibri" w:hAnsi="Times New Roman" w:cs="Times New Roman"/>
                <w:sz w:val="28"/>
                <w:szCs w:val="28"/>
              </w:rPr>
              <w:t>Dimethyl sulfoxide</w:t>
            </w:r>
            <w:bookmarkEnd w:id="44"/>
          </w:p>
        </w:tc>
        <w:tc>
          <w:tcPr>
            <w:tcW w:w="4160" w:type="dxa"/>
          </w:tcPr>
          <w:p w14:paraId="69B708B7" w14:textId="77777777" w:rsidR="0006740F" w:rsidRPr="004D53BC" w:rsidRDefault="0006740F" w:rsidP="00FF6A16">
            <w:pPr>
              <w:tabs>
                <w:tab w:val="left" w:pos="3372"/>
              </w:tabs>
              <w:spacing w:after="0" w:line="240" w:lineRule="auto"/>
              <w:jc w:val="center"/>
              <w:rPr>
                <w:rFonts w:ascii="Times New Roman" w:eastAsia="Calibri" w:hAnsi="Times New Roman" w:cs="Times New Roman"/>
                <w:sz w:val="28"/>
                <w:szCs w:val="28"/>
              </w:rPr>
            </w:pPr>
            <w:r w:rsidRPr="004D53BC">
              <w:rPr>
                <w:rFonts w:ascii="Times New Roman" w:eastAsia="Calibri" w:hAnsi="Times New Roman" w:cs="Times New Roman"/>
                <w:sz w:val="28"/>
                <w:szCs w:val="28"/>
              </w:rPr>
              <w:t>Merck</w:t>
            </w:r>
          </w:p>
        </w:tc>
      </w:tr>
      <w:tr w:rsidR="0006740F" w:rsidRPr="004D53BC" w14:paraId="5BA53746" w14:textId="77777777" w:rsidTr="00FF6A16">
        <w:tc>
          <w:tcPr>
            <w:tcW w:w="4136" w:type="dxa"/>
          </w:tcPr>
          <w:p w14:paraId="0DD864A9" w14:textId="77777777" w:rsidR="0006740F" w:rsidRDefault="0006740F" w:rsidP="00FF6A16">
            <w:pPr>
              <w:tabs>
                <w:tab w:val="left" w:pos="1440"/>
                <w:tab w:val="left" w:pos="3372"/>
              </w:tabs>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Nickel (II) nitrate hexahydrate</w:t>
            </w:r>
          </w:p>
        </w:tc>
        <w:tc>
          <w:tcPr>
            <w:tcW w:w="4160" w:type="dxa"/>
          </w:tcPr>
          <w:p w14:paraId="419A686F" w14:textId="77777777" w:rsidR="0006740F" w:rsidRPr="004D53BC" w:rsidRDefault="0006740F" w:rsidP="00FF6A16">
            <w:pPr>
              <w:tabs>
                <w:tab w:val="left" w:pos="3372"/>
              </w:tabs>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CDH</w:t>
            </w:r>
          </w:p>
        </w:tc>
      </w:tr>
    </w:tbl>
    <w:p w14:paraId="6C46672C" w14:textId="77777777" w:rsidR="0006740F" w:rsidRDefault="0006740F" w:rsidP="00FF6A16">
      <w:pPr>
        <w:tabs>
          <w:tab w:val="left" w:pos="5028"/>
        </w:tabs>
        <w:spacing w:line="360" w:lineRule="auto"/>
        <w:rPr>
          <w:rFonts w:asciiTheme="majorBidi" w:hAnsiTheme="majorBidi" w:cstheme="majorBidi"/>
          <w:sz w:val="28"/>
          <w:szCs w:val="28"/>
        </w:rPr>
      </w:pPr>
    </w:p>
    <w:p w14:paraId="63F0EEA8" w14:textId="77777777" w:rsidR="0006740F" w:rsidRDefault="0006740F" w:rsidP="00FF6A16">
      <w:pPr>
        <w:tabs>
          <w:tab w:val="left" w:pos="5028"/>
        </w:tabs>
        <w:spacing w:line="360" w:lineRule="auto"/>
        <w:rPr>
          <w:rFonts w:asciiTheme="majorBidi" w:hAnsiTheme="majorBidi" w:cstheme="majorBidi"/>
          <w:sz w:val="28"/>
          <w:szCs w:val="28"/>
        </w:rPr>
      </w:pPr>
    </w:p>
    <w:p w14:paraId="2D007D9F" w14:textId="77777777" w:rsidR="0006740F" w:rsidRPr="001E2B52" w:rsidRDefault="0006740F" w:rsidP="00FF6A16">
      <w:pPr>
        <w:tabs>
          <w:tab w:val="left" w:pos="3372"/>
        </w:tabs>
        <w:spacing w:after="0" w:line="360" w:lineRule="auto"/>
        <w:jc w:val="both"/>
        <w:rPr>
          <w:rFonts w:asciiTheme="majorBidi" w:hAnsiTheme="majorBidi" w:cstheme="majorBidi"/>
          <w:sz w:val="36"/>
          <w:szCs w:val="36"/>
        </w:rPr>
      </w:pPr>
      <w:r w:rsidRPr="001E2B52">
        <w:rPr>
          <w:rFonts w:asciiTheme="majorBidi" w:hAnsiTheme="majorBidi" w:cstheme="majorBidi"/>
          <w:sz w:val="36"/>
          <w:szCs w:val="36"/>
        </w:rPr>
        <w:lastRenderedPageBreak/>
        <w:t>2.2. Instruments</w:t>
      </w:r>
    </w:p>
    <w:p w14:paraId="06E00765" w14:textId="77777777" w:rsidR="0006740F" w:rsidRPr="00F901DE" w:rsidRDefault="0006740F" w:rsidP="00FF6A16">
      <w:pPr>
        <w:tabs>
          <w:tab w:val="left" w:pos="3372"/>
        </w:tabs>
        <w:spacing w:line="360" w:lineRule="auto"/>
        <w:jc w:val="both"/>
        <w:rPr>
          <w:rFonts w:asciiTheme="majorBidi" w:hAnsiTheme="majorBidi" w:cstheme="majorBidi"/>
          <w:sz w:val="12"/>
          <w:szCs w:val="12"/>
        </w:rPr>
      </w:pPr>
    </w:p>
    <w:p w14:paraId="5B885DDE" w14:textId="77777777" w:rsidR="0006740F" w:rsidRPr="00A86A9A" w:rsidRDefault="0006740F" w:rsidP="00FF6A16">
      <w:pPr>
        <w:tabs>
          <w:tab w:val="left" w:pos="3372"/>
        </w:tabs>
        <w:spacing w:after="0" w:line="360" w:lineRule="auto"/>
        <w:jc w:val="both"/>
        <w:rPr>
          <w:rFonts w:asciiTheme="majorBidi" w:hAnsiTheme="majorBidi" w:cstheme="majorBidi"/>
          <w:sz w:val="32"/>
          <w:szCs w:val="32"/>
        </w:rPr>
      </w:pPr>
      <w:r w:rsidRPr="00A86A9A">
        <w:rPr>
          <w:rFonts w:asciiTheme="majorBidi" w:hAnsiTheme="majorBidi" w:cstheme="majorBidi"/>
          <w:sz w:val="32"/>
          <w:szCs w:val="32"/>
        </w:rPr>
        <w:t>2.2.1. Melting Point</w:t>
      </w:r>
      <w:r>
        <w:rPr>
          <w:rFonts w:asciiTheme="majorBidi" w:hAnsiTheme="majorBidi" w:cstheme="majorBidi"/>
          <w:sz w:val="32"/>
          <w:szCs w:val="32"/>
        </w:rPr>
        <w:t xml:space="preserve"> Apparatus</w:t>
      </w:r>
    </w:p>
    <w:p w14:paraId="198605FC" w14:textId="77777777" w:rsidR="0006740F" w:rsidRDefault="0006740F" w:rsidP="00FF6A16">
      <w:pPr>
        <w:tabs>
          <w:tab w:val="left" w:pos="3372"/>
        </w:tabs>
        <w:spacing w:line="360" w:lineRule="auto"/>
        <w:jc w:val="both"/>
        <w:rPr>
          <w:rFonts w:asciiTheme="majorBidi" w:hAnsiTheme="majorBidi" w:cstheme="majorBidi"/>
          <w:sz w:val="28"/>
          <w:szCs w:val="28"/>
        </w:rPr>
      </w:pPr>
      <w:r>
        <w:rPr>
          <w:rFonts w:asciiTheme="majorBidi" w:hAnsiTheme="majorBidi" w:cstheme="majorBidi"/>
          <w:sz w:val="28"/>
          <w:szCs w:val="28"/>
        </w:rPr>
        <w:t xml:space="preserve">    </w:t>
      </w:r>
      <w:r w:rsidRPr="00C82CF8">
        <w:rPr>
          <w:rFonts w:asciiTheme="majorBidi" w:hAnsiTheme="majorBidi" w:cstheme="majorBidi"/>
          <w:sz w:val="28"/>
          <w:szCs w:val="28"/>
        </w:rPr>
        <w:t xml:space="preserve">All melting points are uncorrected and expressed in </w:t>
      </w:r>
      <w:r>
        <w:rPr>
          <w:rFonts w:asciiTheme="majorBidi" w:hAnsiTheme="majorBidi" w:cstheme="majorBidi"/>
          <w:sz w:val="28"/>
          <w:szCs w:val="28"/>
        </w:rPr>
        <w:t>degrees</w:t>
      </w:r>
      <w:r w:rsidRPr="00C82CF8">
        <w:rPr>
          <w:rFonts w:asciiTheme="majorBidi" w:hAnsiTheme="majorBidi" w:cstheme="majorBidi"/>
          <w:sz w:val="28"/>
          <w:szCs w:val="28"/>
        </w:rPr>
        <w:t xml:space="preserve"> (°C). They </w:t>
      </w:r>
      <w:r>
        <w:rPr>
          <w:rFonts w:asciiTheme="majorBidi" w:hAnsiTheme="majorBidi" w:cstheme="majorBidi"/>
          <w:sz w:val="28"/>
          <w:szCs w:val="28"/>
        </w:rPr>
        <w:t>were</w:t>
      </w:r>
      <w:r w:rsidRPr="00C82CF8">
        <w:rPr>
          <w:rFonts w:asciiTheme="majorBidi" w:hAnsiTheme="majorBidi" w:cstheme="majorBidi"/>
          <w:sz w:val="28"/>
          <w:szCs w:val="28"/>
        </w:rPr>
        <w:t xml:space="preserve"> measured </w:t>
      </w:r>
      <w:bookmarkStart w:id="45" w:name="_Hlk145454845"/>
      <w:r>
        <w:rPr>
          <w:rFonts w:asciiTheme="majorBidi" w:hAnsiTheme="majorBidi" w:cstheme="majorBidi"/>
          <w:sz w:val="28"/>
          <w:szCs w:val="28"/>
        </w:rPr>
        <w:t>at</w:t>
      </w:r>
      <w:r w:rsidRPr="00C82CF8">
        <w:rPr>
          <w:rFonts w:asciiTheme="majorBidi" w:hAnsiTheme="majorBidi" w:cstheme="majorBidi"/>
          <w:sz w:val="28"/>
          <w:szCs w:val="28"/>
        </w:rPr>
        <w:t xml:space="preserve"> the Department of Chemistry, College of Science, University of M</w:t>
      </w:r>
      <w:r>
        <w:rPr>
          <w:rFonts w:asciiTheme="majorBidi" w:hAnsiTheme="majorBidi" w:cstheme="majorBidi"/>
          <w:sz w:val="28"/>
          <w:szCs w:val="28"/>
        </w:rPr>
        <w:t>i</w:t>
      </w:r>
      <w:r w:rsidRPr="00C82CF8">
        <w:rPr>
          <w:rFonts w:asciiTheme="majorBidi" w:hAnsiTheme="majorBidi" w:cstheme="majorBidi"/>
          <w:sz w:val="28"/>
          <w:szCs w:val="28"/>
        </w:rPr>
        <w:t>san,</w:t>
      </w:r>
      <w:bookmarkEnd w:id="45"/>
      <w:r w:rsidRPr="00C82CF8">
        <w:rPr>
          <w:rFonts w:asciiTheme="majorBidi" w:hAnsiTheme="majorBidi" w:cstheme="majorBidi"/>
          <w:sz w:val="28"/>
          <w:szCs w:val="28"/>
        </w:rPr>
        <w:t xml:space="preserve"> by using </w:t>
      </w:r>
      <w:r>
        <w:rPr>
          <w:rFonts w:asciiTheme="majorBidi" w:hAnsiTheme="majorBidi" w:cstheme="majorBidi"/>
          <w:sz w:val="28"/>
          <w:szCs w:val="28"/>
        </w:rPr>
        <w:t xml:space="preserve">a </w:t>
      </w:r>
      <w:r w:rsidRPr="00474FF1">
        <w:rPr>
          <w:rFonts w:asciiTheme="majorBidi" w:hAnsiTheme="majorBidi" w:cstheme="majorBidi"/>
          <w:sz w:val="28"/>
          <w:szCs w:val="28"/>
          <w:shd w:val="clear" w:color="auto" w:fill="FFFFFF"/>
        </w:rPr>
        <w:t>Stuart SMP11 melting point apparatus</w:t>
      </w:r>
      <w:r w:rsidRPr="00474FF1">
        <w:rPr>
          <w:rFonts w:asciiTheme="majorBidi" w:hAnsiTheme="majorBidi" w:cstheme="majorBidi"/>
          <w:sz w:val="28"/>
          <w:szCs w:val="28"/>
        </w:rPr>
        <w:t>.</w:t>
      </w:r>
    </w:p>
    <w:p w14:paraId="45A06372" w14:textId="77777777" w:rsidR="0006740F" w:rsidRPr="00F901DE" w:rsidRDefault="0006740F" w:rsidP="00FF6A16">
      <w:pPr>
        <w:tabs>
          <w:tab w:val="left" w:pos="3372"/>
        </w:tabs>
        <w:spacing w:line="360" w:lineRule="auto"/>
        <w:jc w:val="both"/>
        <w:rPr>
          <w:rFonts w:asciiTheme="majorBidi" w:hAnsiTheme="majorBidi" w:cstheme="majorBidi"/>
          <w:sz w:val="12"/>
          <w:szCs w:val="12"/>
        </w:rPr>
      </w:pPr>
    </w:p>
    <w:p w14:paraId="3513F085" w14:textId="77777777" w:rsidR="0006740F" w:rsidRPr="00A86A9A" w:rsidRDefault="0006740F" w:rsidP="00FF6A16">
      <w:pPr>
        <w:tabs>
          <w:tab w:val="left" w:pos="3372"/>
        </w:tabs>
        <w:spacing w:after="0" w:line="360" w:lineRule="auto"/>
        <w:jc w:val="both"/>
        <w:rPr>
          <w:rFonts w:asciiTheme="majorBidi" w:hAnsiTheme="majorBidi" w:cstheme="majorBidi"/>
          <w:sz w:val="32"/>
          <w:szCs w:val="32"/>
        </w:rPr>
      </w:pPr>
      <w:r w:rsidRPr="00A86A9A">
        <w:rPr>
          <w:rFonts w:asciiTheme="majorBidi" w:hAnsiTheme="majorBidi" w:cstheme="majorBidi"/>
          <w:sz w:val="32"/>
          <w:szCs w:val="32"/>
        </w:rPr>
        <w:t xml:space="preserve">2.2.2. </w:t>
      </w:r>
      <w:r w:rsidRPr="00BA7068">
        <w:rPr>
          <w:rFonts w:asciiTheme="majorBidi" w:hAnsiTheme="majorBidi" w:cstheme="majorBidi"/>
          <w:sz w:val="32"/>
          <w:szCs w:val="32"/>
        </w:rPr>
        <w:t>Thin Layer Chromatography</w:t>
      </w:r>
      <w:r w:rsidRPr="00A86A9A">
        <w:rPr>
          <w:rFonts w:asciiTheme="majorBidi" w:hAnsiTheme="majorBidi" w:cstheme="majorBidi"/>
          <w:sz w:val="32"/>
          <w:szCs w:val="32"/>
        </w:rPr>
        <w:t xml:space="preserve"> </w:t>
      </w:r>
    </w:p>
    <w:p w14:paraId="58FEEB91" w14:textId="77777777" w:rsidR="0006740F" w:rsidRDefault="0006740F" w:rsidP="00FF6A16">
      <w:pPr>
        <w:tabs>
          <w:tab w:val="left" w:pos="3372"/>
        </w:tabs>
        <w:spacing w:line="360" w:lineRule="auto"/>
        <w:jc w:val="both"/>
        <w:rPr>
          <w:rFonts w:asciiTheme="majorBidi" w:hAnsiTheme="majorBidi" w:cstheme="majorBidi"/>
          <w:sz w:val="28"/>
          <w:szCs w:val="28"/>
        </w:rPr>
      </w:pPr>
      <w:r>
        <w:rPr>
          <w:rFonts w:asciiTheme="majorBidi" w:hAnsiTheme="majorBidi" w:cstheme="majorBidi"/>
          <w:sz w:val="28"/>
          <w:szCs w:val="28"/>
        </w:rPr>
        <w:t xml:space="preserve">    TLC was </w:t>
      </w:r>
      <w:r w:rsidRPr="00C82CF8">
        <w:rPr>
          <w:rFonts w:asciiTheme="majorBidi" w:hAnsiTheme="majorBidi" w:cstheme="majorBidi"/>
          <w:sz w:val="28"/>
          <w:szCs w:val="28"/>
        </w:rPr>
        <w:t>performed using silica gel 60 F</w:t>
      </w:r>
      <w:r w:rsidRPr="00DB034A">
        <w:rPr>
          <w:rFonts w:asciiTheme="majorBidi" w:hAnsiTheme="majorBidi" w:cstheme="majorBidi"/>
          <w:sz w:val="28"/>
          <w:szCs w:val="28"/>
          <w:vertAlign w:val="superscript"/>
        </w:rPr>
        <w:t>254</w:t>
      </w:r>
      <w:r w:rsidRPr="00C82CF8">
        <w:rPr>
          <w:rFonts w:asciiTheme="majorBidi" w:hAnsiTheme="majorBidi" w:cstheme="majorBidi"/>
          <w:sz w:val="28"/>
          <w:szCs w:val="28"/>
        </w:rPr>
        <w:t xml:space="preserve"> on </w:t>
      </w:r>
      <w:r>
        <w:rPr>
          <w:rFonts w:asciiTheme="majorBidi" w:hAnsiTheme="majorBidi" w:cstheme="majorBidi"/>
          <w:sz w:val="28"/>
          <w:szCs w:val="28"/>
        </w:rPr>
        <w:t>a Merck</w:t>
      </w:r>
      <w:r w:rsidRPr="00C82CF8">
        <w:rPr>
          <w:rFonts w:asciiTheme="majorBidi" w:hAnsiTheme="majorBidi" w:cstheme="majorBidi"/>
          <w:sz w:val="28"/>
          <w:szCs w:val="28"/>
        </w:rPr>
        <w:t xml:space="preserve"> </w:t>
      </w:r>
      <w:r>
        <w:rPr>
          <w:rFonts w:asciiTheme="majorBidi" w:hAnsiTheme="majorBidi" w:cstheme="majorBidi"/>
          <w:sz w:val="28"/>
          <w:szCs w:val="28"/>
        </w:rPr>
        <w:t>precoated aluminum</w:t>
      </w:r>
      <w:r w:rsidRPr="00C82CF8">
        <w:rPr>
          <w:rFonts w:asciiTheme="majorBidi" w:hAnsiTheme="majorBidi" w:cstheme="majorBidi"/>
          <w:sz w:val="28"/>
          <w:szCs w:val="28"/>
        </w:rPr>
        <w:t xml:space="preserve"> sheet</w:t>
      </w:r>
      <w:r>
        <w:rPr>
          <w:rFonts w:asciiTheme="majorBidi" w:hAnsiTheme="majorBidi" w:cstheme="majorBidi"/>
          <w:sz w:val="28"/>
          <w:szCs w:val="28"/>
        </w:rPr>
        <w:t xml:space="preserve"> (0.2 mm thickness),</w:t>
      </w:r>
      <w:r w:rsidRPr="00C82CF8">
        <w:rPr>
          <w:rFonts w:asciiTheme="majorBidi" w:hAnsiTheme="majorBidi" w:cstheme="majorBidi"/>
          <w:sz w:val="28"/>
          <w:szCs w:val="28"/>
        </w:rPr>
        <w:t xml:space="preserve"> </w:t>
      </w:r>
      <w:r>
        <w:rPr>
          <w:rFonts w:asciiTheme="majorBidi" w:hAnsiTheme="majorBidi" w:cstheme="majorBidi"/>
          <w:sz w:val="28"/>
          <w:szCs w:val="28"/>
        </w:rPr>
        <w:t>with visualization by UV light.</w:t>
      </w:r>
    </w:p>
    <w:p w14:paraId="469FFDEE" w14:textId="77777777" w:rsidR="0006740F" w:rsidRPr="00F901DE" w:rsidRDefault="0006740F" w:rsidP="00FF6A16">
      <w:pPr>
        <w:tabs>
          <w:tab w:val="left" w:pos="3372"/>
        </w:tabs>
        <w:spacing w:line="360" w:lineRule="auto"/>
        <w:jc w:val="both"/>
        <w:rPr>
          <w:rFonts w:asciiTheme="majorBidi" w:hAnsiTheme="majorBidi" w:cstheme="majorBidi"/>
          <w:sz w:val="12"/>
          <w:szCs w:val="12"/>
        </w:rPr>
      </w:pPr>
    </w:p>
    <w:p w14:paraId="02DD6EA7" w14:textId="77777777" w:rsidR="0006740F" w:rsidRPr="00A86A9A" w:rsidRDefault="0006740F" w:rsidP="00FF6A16">
      <w:pPr>
        <w:tabs>
          <w:tab w:val="left" w:pos="3372"/>
        </w:tabs>
        <w:spacing w:after="0" w:line="360" w:lineRule="auto"/>
        <w:jc w:val="both"/>
        <w:rPr>
          <w:rFonts w:asciiTheme="majorBidi" w:hAnsiTheme="majorBidi" w:cstheme="majorBidi"/>
          <w:sz w:val="32"/>
          <w:szCs w:val="32"/>
        </w:rPr>
      </w:pPr>
      <w:r w:rsidRPr="00A86A9A">
        <w:rPr>
          <w:rFonts w:asciiTheme="majorBidi" w:hAnsiTheme="majorBidi" w:cstheme="majorBidi"/>
          <w:sz w:val="32"/>
          <w:szCs w:val="32"/>
        </w:rPr>
        <w:t>2.2.3. Column Chromatography</w:t>
      </w:r>
    </w:p>
    <w:p w14:paraId="03EAB252" w14:textId="7E23AC40" w:rsidR="0006740F" w:rsidRDefault="0006740F" w:rsidP="00FF6A16">
      <w:pPr>
        <w:tabs>
          <w:tab w:val="left" w:pos="3372"/>
        </w:tabs>
        <w:spacing w:line="360" w:lineRule="auto"/>
        <w:jc w:val="both"/>
        <w:rPr>
          <w:rFonts w:asciiTheme="majorBidi" w:hAnsiTheme="majorBidi" w:cstheme="majorBidi"/>
          <w:sz w:val="28"/>
          <w:szCs w:val="28"/>
        </w:rPr>
      </w:pPr>
      <w:r>
        <w:rPr>
          <w:rFonts w:asciiTheme="majorBidi" w:hAnsiTheme="majorBidi" w:cstheme="majorBidi"/>
          <w:sz w:val="28"/>
          <w:szCs w:val="28"/>
        </w:rPr>
        <w:t xml:space="preserve">    All synthesized c</w:t>
      </w:r>
      <w:r w:rsidRPr="00C82CF8">
        <w:rPr>
          <w:rFonts w:asciiTheme="majorBidi" w:hAnsiTheme="majorBidi" w:cstheme="majorBidi"/>
          <w:sz w:val="28"/>
          <w:szCs w:val="28"/>
        </w:rPr>
        <w:t>ompounds were</w:t>
      </w:r>
      <w:r w:rsidR="0062382C">
        <w:rPr>
          <w:rFonts w:asciiTheme="majorBidi" w:hAnsiTheme="majorBidi" w:cstheme="majorBidi"/>
          <w:sz w:val="28"/>
          <w:szCs w:val="28"/>
        </w:rPr>
        <w:t xml:space="preserve"> separated and</w:t>
      </w:r>
      <w:r w:rsidRPr="00C82CF8">
        <w:rPr>
          <w:rFonts w:asciiTheme="majorBidi" w:hAnsiTheme="majorBidi" w:cstheme="majorBidi"/>
          <w:sz w:val="28"/>
          <w:szCs w:val="28"/>
        </w:rPr>
        <w:t xml:space="preserve"> purified </w:t>
      </w:r>
      <w:r>
        <w:rPr>
          <w:rFonts w:asciiTheme="majorBidi" w:hAnsiTheme="majorBidi" w:cstheme="majorBidi"/>
          <w:sz w:val="28"/>
          <w:szCs w:val="28"/>
        </w:rPr>
        <w:t>using</w:t>
      </w:r>
      <w:r w:rsidRPr="00C82CF8">
        <w:rPr>
          <w:rFonts w:asciiTheme="majorBidi" w:hAnsiTheme="majorBidi" w:cstheme="majorBidi"/>
          <w:sz w:val="28"/>
          <w:szCs w:val="28"/>
        </w:rPr>
        <w:t xml:space="preserve"> flas</w:t>
      </w:r>
      <w:r>
        <w:rPr>
          <w:rFonts w:asciiTheme="majorBidi" w:hAnsiTheme="majorBidi" w:cstheme="majorBidi"/>
          <w:sz w:val="28"/>
          <w:szCs w:val="28"/>
        </w:rPr>
        <w:t>h column chromatography on silica gel (100-200 mesh</w:t>
      </w:r>
      <w:r w:rsidRPr="00C82CF8">
        <w:rPr>
          <w:rFonts w:asciiTheme="majorBidi" w:hAnsiTheme="majorBidi" w:cstheme="majorBidi"/>
          <w:sz w:val="28"/>
          <w:szCs w:val="28"/>
        </w:rPr>
        <w:t>).</w:t>
      </w:r>
    </w:p>
    <w:p w14:paraId="5DC7A95D" w14:textId="77777777" w:rsidR="0006740F" w:rsidRPr="00F901DE" w:rsidRDefault="0006740F" w:rsidP="00FF6A16">
      <w:pPr>
        <w:tabs>
          <w:tab w:val="left" w:pos="3372"/>
        </w:tabs>
        <w:spacing w:line="360" w:lineRule="auto"/>
        <w:jc w:val="both"/>
        <w:rPr>
          <w:rFonts w:asciiTheme="majorBidi" w:hAnsiTheme="majorBidi" w:cstheme="majorBidi"/>
          <w:sz w:val="12"/>
          <w:szCs w:val="12"/>
        </w:rPr>
      </w:pPr>
    </w:p>
    <w:p w14:paraId="4FB940BF" w14:textId="77777777" w:rsidR="0006740F" w:rsidRPr="00A86A9A" w:rsidRDefault="0006740F" w:rsidP="00FF6A16">
      <w:pPr>
        <w:tabs>
          <w:tab w:val="left" w:pos="3372"/>
        </w:tabs>
        <w:spacing w:after="0" w:line="360" w:lineRule="auto"/>
        <w:jc w:val="both"/>
        <w:rPr>
          <w:rFonts w:asciiTheme="majorBidi" w:hAnsiTheme="majorBidi" w:cstheme="majorBidi"/>
          <w:sz w:val="32"/>
          <w:szCs w:val="32"/>
        </w:rPr>
      </w:pPr>
      <w:r w:rsidRPr="00A86A9A">
        <w:rPr>
          <w:rFonts w:asciiTheme="majorBidi" w:hAnsiTheme="majorBidi" w:cstheme="majorBidi"/>
          <w:sz w:val="32"/>
          <w:szCs w:val="32"/>
        </w:rPr>
        <w:t xml:space="preserve">2.2.4. Fourier Transform Infrared Spectrophotometer </w:t>
      </w:r>
    </w:p>
    <w:p w14:paraId="10F5C67E" w14:textId="77777777" w:rsidR="0006740F" w:rsidRDefault="0006740F" w:rsidP="00FF6A16">
      <w:pPr>
        <w:tabs>
          <w:tab w:val="left" w:pos="3372"/>
        </w:tabs>
        <w:spacing w:line="360" w:lineRule="auto"/>
        <w:jc w:val="both"/>
        <w:rPr>
          <w:rFonts w:asciiTheme="majorBidi" w:hAnsiTheme="majorBidi" w:cstheme="majorBidi"/>
          <w:sz w:val="28"/>
          <w:szCs w:val="28"/>
        </w:rPr>
      </w:pPr>
      <w:r>
        <w:rPr>
          <w:rFonts w:asciiTheme="majorBidi" w:hAnsiTheme="majorBidi" w:cstheme="majorBidi"/>
          <w:sz w:val="28"/>
          <w:szCs w:val="28"/>
        </w:rPr>
        <w:t xml:space="preserve">    </w:t>
      </w:r>
      <w:r w:rsidRPr="00C82CF8">
        <w:rPr>
          <w:rFonts w:asciiTheme="majorBidi" w:hAnsiTheme="majorBidi" w:cstheme="majorBidi"/>
          <w:sz w:val="28"/>
          <w:szCs w:val="28"/>
        </w:rPr>
        <w:t xml:space="preserve">FTIR </w:t>
      </w:r>
      <w:r>
        <w:rPr>
          <w:rFonts w:asciiTheme="majorBidi" w:hAnsiTheme="majorBidi" w:cstheme="majorBidi"/>
          <w:sz w:val="28"/>
          <w:szCs w:val="28"/>
        </w:rPr>
        <w:t>spectra</w:t>
      </w:r>
      <w:r w:rsidRPr="00C82CF8">
        <w:rPr>
          <w:rFonts w:asciiTheme="majorBidi" w:hAnsiTheme="majorBidi" w:cstheme="majorBidi"/>
          <w:sz w:val="28"/>
          <w:szCs w:val="28"/>
        </w:rPr>
        <w:t xml:space="preserve"> </w:t>
      </w:r>
      <w:r w:rsidRPr="00697408">
        <w:rPr>
          <w:rFonts w:asciiTheme="majorBidi" w:hAnsiTheme="majorBidi" w:cstheme="majorBidi"/>
          <w:sz w:val="28"/>
          <w:szCs w:val="28"/>
        </w:rPr>
        <w:t>of all synthesized compounds were measured as KBr disc</w:t>
      </w:r>
      <w:r w:rsidRPr="00697408">
        <w:rPr>
          <w:rFonts w:asciiTheme="majorBidi" w:hAnsiTheme="majorBidi" w:cstheme="majorBidi"/>
          <w:sz w:val="36"/>
          <w:szCs w:val="36"/>
        </w:rPr>
        <w:t xml:space="preserve"> </w:t>
      </w:r>
      <w:r w:rsidRPr="00697408">
        <w:rPr>
          <w:rFonts w:asciiTheme="majorBidi" w:hAnsiTheme="majorBidi" w:cstheme="majorBidi"/>
          <w:sz w:val="28"/>
          <w:szCs w:val="28"/>
        </w:rPr>
        <w:t>for solid sample</w:t>
      </w:r>
      <w:r>
        <w:rPr>
          <w:rFonts w:asciiTheme="majorBidi" w:hAnsiTheme="majorBidi" w:cstheme="majorBidi"/>
          <w:sz w:val="28"/>
          <w:szCs w:val="28"/>
        </w:rPr>
        <w:t>s</w:t>
      </w:r>
      <w:r w:rsidRPr="00697408">
        <w:rPr>
          <w:rFonts w:asciiTheme="majorBidi" w:hAnsiTheme="majorBidi" w:cstheme="majorBidi"/>
          <w:sz w:val="28"/>
          <w:szCs w:val="28"/>
        </w:rPr>
        <w:t xml:space="preserve"> for the region between (400-4000) cm</w:t>
      </w:r>
      <w:r w:rsidRPr="00697408">
        <w:rPr>
          <w:rFonts w:asciiTheme="majorBidi" w:hAnsiTheme="majorBidi" w:cstheme="majorBidi"/>
          <w:sz w:val="28"/>
          <w:szCs w:val="28"/>
          <w:vertAlign w:val="superscript"/>
        </w:rPr>
        <w:t>-1</w:t>
      </w:r>
      <w:r w:rsidRPr="00697408">
        <w:rPr>
          <w:rFonts w:asciiTheme="majorBidi" w:hAnsiTheme="majorBidi" w:cstheme="majorBidi"/>
          <w:sz w:val="28"/>
          <w:szCs w:val="28"/>
        </w:rPr>
        <w:t xml:space="preserve"> using SHIMADZU </w:t>
      </w:r>
      <w:r>
        <w:rPr>
          <w:rFonts w:asciiTheme="majorBidi" w:hAnsiTheme="majorBidi" w:cstheme="majorBidi"/>
          <w:sz w:val="28"/>
          <w:szCs w:val="28"/>
        </w:rPr>
        <w:t xml:space="preserve">IRAffinity-1 </w:t>
      </w:r>
      <w:r w:rsidRPr="00697408">
        <w:rPr>
          <w:rFonts w:asciiTheme="majorBidi" w:hAnsiTheme="majorBidi" w:cstheme="majorBidi"/>
          <w:sz w:val="28"/>
          <w:szCs w:val="28"/>
        </w:rPr>
        <w:t>(Japan)</w:t>
      </w:r>
      <w:r>
        <w:rPr>
          <w:rFonts w:asciiTheme="majorBidi" w:hAnsiTheme="majorBidi" w:cstheme="majorBidi"/>
          <w:sz w:val="28"/>
          <w:szCs w:val="28"/>
        </w:rPr>
        <w:t xml:space="preserve"> at BPC-</w:t>
      </w:r>
      <w:r w:rsidRPr="00C82CF8">
        <w:rPr>
          <w:rFonts w:asciiTheme="majorBidi" w:hAnsiTheme="majorBidi" w:cstheme="majorBidi"/>
          <w:sz w:val="28"/>
          <w:szCs w:val="28"/>
        </w:rPr>
        <w:t xml:space="preserve">Anlysis Center in Baghdad, Iraq. Only principal absorption bands of interest </w:t>
      </w:r>
      <w:r>
        <w:rPr>
          <w:rFonts w:asciiTheme="majorBidi" w:hAnsiTheme="majorBidi" w:cstheme="majorBidi"/>
          <w:sz w:val="28"/>
          <w:szCs w:val="28"/>
        </w:rPr>
        <w:t>were</w:t>
      </w:r>
      <w:r w:rsidRPr="00C82CF8">
        <w:rPr>
          <w:rFonts w:asciiTheme="majorBidi" w:hAnsiTheme="majorBidi" w:cstheme="majorBidi"/>
          <w:sz w:val="28"/>
          <w:szCs w:val="28"/>
        </w:rPr>
        <w:t xml:space="preserve"> reported and expressed in cm </w:t>
      </w:r>
      <w:r w:rsidRPr="00697408">
        <w:rPr>
          <w:rFonts w:asciiTheme="majorBidi" w:hAnsiTheme="majorBidi" w:cstheme="majorBidi"/>
          <w:sz w:val="28"/>
          <w:szCs w:val="28"/>
          <w:vertAlign w:val="superscript"/>
        </w:rPr>
        <w:t>-1</w:t>
      </w:r>
      <w:r w:rsidRPr="00C82CF8">
        <w:rPr>
          <w:rFonts w:asciiTheme="majorBidi" w:hAnsiTheme="majorBidi" w:cstheme="majorBidi"/>
          <w:sz w:val="28"/>
          <w:szCs w:val="28"/>
        </w:rPr>
        <w:t xml:space="preserve">. </w:t>
      </w:r>
    </w:p>
    <w:p w14:paraId="3FCC80DA" w14:textId="77777777" w:rsidR="0006740F" w:rsidRPr="00F901DE" w:rsidRDefault="0006740F" w:rsidP="00FF6A16">
      <w:pPr>
        <w:tabs>
          <w:tab w:val="left" w:pos="3372"/>
        </w:tabs>
        <w:spacing w:line="360" w:lineRule="auto"/>
        <w:jc w:val="both"/>
        <w:rPr>
          <w:rFonts w:asciiTheme="majorBidi" w:hAnsiTheme="majorBidi" w:cstheme="majorBidi"/>
          <w:sz w:val="12"/>
          <w:szCs w:val="12"/>
        </w:rPr>
      </w:pPr>
    </w:p>
    <w:p w14:paraId="23780410" w14:textId="77777777" w:rsidR="0006740F" w:rsidRPr="00A86A9A" w:rsidRDefault="0006740F" w:rsidP="00FF6A16">
      <w:pPr>
        <w:tabs>
          <w:tab w:val="left" w:pos="3372"/>
        </w:tabs>
        <w:spacing w:after="0" w:line="360" w:lineRule="auto"/>
        <w:jc w:val="both"/>
        <w:rPr>
          <w:rFonts w:asciiTheme="majorBidi" w:hAnsiTheme="majorBidi" w:cstheme="majorBidi"/>
          <w:sz w:val="32"/>
          <w:szCs w:val="32"/>
        </w:rPr>
      </w:pPr>
      <w:r w:rsidRPr="00A86A9A">
        <w:rPr>
          <w:rFonts w:asciiTheme="majorBidi" w:hAnsiTheme="majorBidi" w:cstheme="majorBidi"/>
          <w:sz w:val="32"/>
          <w:szCs w:val="32"/>
        </w:rPr>
        <w:t>2.2.5. Nuclear Magnetic Resonance Spectrometer</w:t>
      </w:r>
    </w:p>
    <w:p w14:paraId="4E409D9F" w14:textId="01DC62E2" w:rsidR="0006740F" w:rsidRPr="001E2B52" w:rsidRDefault="0006740F" w:rsidP="00FF6A16">
      <w:pPr>
        <w:tabs>
          <w:tab w:val="left" w:pos="5028"/>
        </w:tabs>
        <w:spacing w:line="360" w:lineRule="auto"/>
        <w:jc w:val="both"/>
        <w:rPr>
          <w:rFonts w:ascii="Times New Roman" w:eastAsia="Calibri" w:hAnsi="Times New Roman" w:cs="Times New Roman"/>
          <w:sz w:val="28"/>
          <w:szCs w:val="28"/>
        </w:rPr>
      </w:pPr>
      <w:bookmarkStart w:id="46" w:name="_Hlk145454747"/>
      <w:r>
        <w:rPr>
          <w:rFonts w:asciiTheme="majorBidi" w:hAnsiTheme="majorBidi" w:cstheme="majorBidi"/>
          <w:sz w:val="28"/>
          <w:szCs w:val="28"/>
        </w:rPr>
        <w:t xml:space="preserve">All ¹H-NMR, </w:t>
      </w:r>
      <w:r w:rsidRPr="00C82CF8">
        <w:rPr>
          <w:rFonts w:asciiTheme="majorBidi" w:hAnsiTheme="majorBidi" w:cstheme="majorBidi"/>
          <w:sz w:val="28"/>
          <w:szCs w:val="28"/>
        </w:rPr>
        <w:t>¹³C-NMR</w:t>
      </w:r>
      <w:r>
        <w:rPr>
          <w:rFonts w:asciiTheme="majorBidi" w:hAnsiTheme="majorBidi" w:cstheme="majorBidi"/>
          <w:sz w:val="28"/>
          <w:szCs w:val="28"/>
        </w:rPr>
        <w:t xml:space="preserve"> and HSQC</w:t>
      </w:r>
      <w:r w:rsidRPr="00C82CF8">
        <w:rPr>
          <w:rFonts w:asciiTheme="majorBidi" w:hAnsiTheme="majorBidi" w:cstheme="majorBidi"/>
          <w:sz w:val="28"/>
          <w:szCs w:val="28"/>
        </w:rPr>
        <w:t xml:space="preserve"> </w:t>
      </w:r>
      <w:r>
        <w:rPr>
          <w:rFonts w:asciiTheme="majorBidi" w:hAnsiTheme="majorBidi" w:cstheme="majorBidi"/>
          <w:sz w:val="28"/>
          <w:szCs w:val="28"/>
        </w:rPr>
        <w:t>experiments</w:t>
      </w:r>
      <w:r w:rsidRPr="00C82CF8">
        <w:rPr>
          <w:rFonts w:asciiTheme="majorBidi" w:hAnsiTheme="majorBidi" w:cstheme="majorBidi"/>
          <w:sz w:val="28"/>
          <w:szCs w:val="28"/>
        </w:rPr>
        <w:t xml:space="preserve"> were recorded </w:t>
      </w:r>
      <w:r>
        <w:rPr>
          <w:rFonts w:asciiTheme="majorBidi" w:hAnsiTheme="majorBidi" w:cstheme="majorBidi"/>
          <w:sz w:val="28"/>
          <w:szCs w:val="28"/>
        </w:rPr>
        <w:t>at the University of Basrah,</w:t>
      </w:r>
      <w:r w:rsidR="00170B70">
        <w:rPr>
          <w:rFonts w:asciiTheme="majorBidi" w:hAnsiTheme="majorBidi" w:cstheme="majorBidi"/>
          <w:sz w:val="28"/>
          <w:szCs w:val="28"/>
        </w:rPr>
        <w:t xml:space="preserve"> Education</w:t>
      </w:r>
      <w:r w:rsidR="0076548F">
        <w:rPr>
          <w:rFonts w:asciiTheme="majorBidi" w:hAnsiTheme="majorBidi" w:cstheme="majorBidi"/>
          <w:sz w:val="28"/>
          <w:szCs w:val="28"/>
        </w:rPr>
        <w:t xml:space="preserve"> College for Pure Sciences</w:t>
      </w:r>
      <w:r>
        <w:rPr>
          <w:rFonts w:asciiTheme="majorBidi" w:hAnsiTheme="majorBidi" w:cstheme="majorBidi"/>
          <w:sz w:val="28"/>
          <w:szCs w:val="28"/>
        </w:rPr>
        <w:t xml:space="preserve"> Iraq using</w:t>
      </w:r>
      <w:r w:rsidRPr="00C82CF8">
        <w:rPr>
          <w:rFonts w:asciiTheme="majorBidi" w:hAnsiTheme="majorBidi" w:cstheme="majorBidi"/>
          <w:sz w:val="28"/>
          <w:szCs w:val="28"/>
        </w:rPr>
        <w:t xml:space="preserve"> B</w:t>
      </w:r>
      <w:r>
        <w:rPr>
          <w:rFonts w:asciiTheme="majorBidi" w:hAnsiTheme="majorBidi" w:cstheme="majorBidi"/>
          <w:sz w:val="28"/>
          <w:szCs w:val="28"/>
        </w:rPr>
        <w:t>ruker</w:t>
      </w:r>
      <w:r w:rsidRPr="00C82CF8">
        <w:rPr>
          <w:rFonts w:asciiTheme="majorBidi" w:hAnsiTheme="majorBidi" w:cstheme="majorBidi"/>
          <w:sz w:val="28"/>
          <w:szCs w:val="28"/>
        </w:rPr>
        <w:t xml:space="preserve"> DRX-400</w:t>
      </w:r>
      <w:r>
        <w:rPr>
          <w:rFonts w:asciiTheme="majorBidi" w:hAnsiTheme="majorBidi" w:cstheme="majorBidi"/>
          <w:sz w:val="28"/>
          <w:szCs w:val="28"/>
        </w:rPr>
        <w:t xml:space="preserve"> spectrometer (Germany) and chemical shifts were reported</w:t>
      </w:r>
      <w:r w:rsidRPr="00C82CF8">
        <w:rPr>
          <w:rFonts w:asciiTheme="majorBidi" w:hAnsiTheme="majorBidi" w:cstheme="majorBidi"/>
          <w:sz w:val="28"/>
          <w:szCs w:val="28"/>
        </w:rPr>
        <w:t xml:space="preserve"> in ppm (δ). DMSO-d</w:t>
      </w:r>
      <w:r w:rsidRPr="00F90768">
        <w:rPr>
          <w:rFonts w:asciiTheme="majorBidi" w:hAnsiTheme="majorBidi" w:cstheme="majorBidi"/>
          <w:sz w:val="28"/>
          <w:szCs w:val="28"/>
          <w:vertAlign w:val="subscript"/>
        </w:rPr>
        <w:t>6</w:t>
      </w:r>
      <w:r w:rsidRPr="00C82CF8">
        <w:rPr>
          <w:rFonts w:asciiTheme="majorBidi" w:hAnsiTheme="majorBidi" w:cstheme="majorBidi"/>
          <w:sz w:val="28"/>
          <w:szCs w:val="28"/>
        </w:rPr>
        <w:t xml:space="preserve"> was used </w:t>
      </w:r>
      <w:r>
        <w:rPr>
          <w:rFonts w:asciiTheme="majorBidi" w:hAnsiTheme="majorBidi" w:cstheme="majorBidi"/>
          <w:sz w:val="28"/>
          <w:szCs w:val="28"/>
        </w:rPr>
        <w:t xml:space="preserve">as </w:t>
      </w:r>
      <w:r w:rsidRPr="00C82CF8">
        <w:rPr>
          <w:rFonts w:asciiTheme="majorBidi" w:hAnsiTheme="majorBidi" w:cstheme="majorBidi"/>
          <w:sz w:val="28"/>
          <w:szCs w:val="28"/>
        </w:rPr>
        <w:t>a solvent</w:t>
      </w:r>
      <w:r>
        <w:rPr>
          <w:rFonts w:asciiTheme="majorBidi" w:hAnsiTheme="majorBidi" w:cstheme="majorBidi"/>
          <w:sz w:val="28"/>
          <w:szCs w:val="28"/>
        </w:rPr>
        <w:t>,</w:t>
      </w:r>
      <w:bookmarkEnd w:id="46"/>
      <w:r>
        <w:rPr>
          <w:rFonts w:ascii="Times New Roman" w:eastAsia="Calibri" w:hAnsi="Times New Roman" w:cs="Times New Roman"/>
          <w:sz w:val="28"/>
          <w:szCs w:val="28"/>
        </w:rPr>
        <w:t xml:space="preserve"> </w:t>
      </w:r>
      <w:r>
        <w:rPr>
          <w:rFonts w:asciiTheme="majorBidi" w:hAnsiTheme="majorBidi" w:cstheme="majorBidi"/>
          <w:sz w:val="28"/>
          <w:szCs w:val="28"/>
        </w:rPr>
        <w:t>while</w:t>
      </w:r>
      <w:r w:rsidRPr="00C82CF8">
        <w:rPr>
          <w:rFonts w:asciiTheme="majorBidi" w:hAnsiTheme="majorBidi" w:cstheme="majorBidi"/>
          <w:sz w:val="28"/>
          <w:szCs w:val="28"/>
        </w:rPr>
        <w:t xml:space="preserve"> TMS </w:t>
      </w:r>
      <w:r>
        <w:rPr>
          <w:rFonts w:asciiTheme="majorBidi" w:hAnsiTheme="majorBidi" w:cstheme="majorBidi"/>
          <w:sz w:val="28"/>
          <w:szCs w:val="28"/>
        </w:rPr>
        <w:t xml:space="preserve">was used </w:t>
      </w:r>
      <w:r w:rsidRPr="00C82CF8">
        <w:rPr>
          <w:rFonts w:asciiTheme="majorBidi" w:hAnsiTheme="majorBidi" w:cstheme="majorBidi"/>
          <w:sz w:val="28"/>
          <w:szCs w:val="28"/>
        </w:rPr>
        <w:lastRenderedPageBreak/>
        <w:t xml:space="preserve">as an internal standard. </w:t>
      </w:r>
      <w:r>
        <w:rPr>
          <w:rFonts w:asciiTheme="majorBidi" w:hAnsiTheme="majorBidi" w:cstheme="majorBidi"/>
          <w:sz w:val="28"/>
          <w:szCs w:val="28"/>
        </w:rPr>
        <w:t>The coupling constants (J) are measured in Hertz and multiplicities are quoted as</w:t>
      </w:r>
      <w:r w:rsidRPr="00C82CF8">
        <w:rPr>
          <w:rFonts w:asciiTheme="majorBidi" w:hAnsiTheme="majorBidi" w:cstheme="majorBidi"/>
          <w:sz w:val="28"/>
          <w:szCs w:val="28"/>
        </w:rPr>
        <w:t xml:space="preserve"> singlet</w:t>
      </w:r>
      <w:r>
        <w:rPr>
          <w:rFonts w:asciiTheme="majorBidi" w:hAnsiTheme="majorBidi" w:cstheme="majorBidi"/>
          <w:sz w:val="28"/>
          <w:szCs w:val="28"/>
        </w:rPr>
        <w:t xml:space="preserve"> (s),</w:t>
      </w:r>
      <w:r w:rsidRPr="00C82CF8">
        <w:rPr>
          <w:rFonts w:asciiTheme="majorBidi" w:hAnsiTheme="majorBidi" w:cstheme="majorBidi"/>
          <w:sz w:val="28"/>
          <w:szCs w:val="28"/>
        </w:rPr>
        <w:t xml:space="preserve"> doublet</w:t>
      </w:r>
      <w:r>
        <w:rPr>
          <w:rFonts w:asciiTheme="majorBidi" w:hAnsiTheme="majorBidi" w:cstheme="majorBidi"/>
          <w:sz w:val="28"/>
          <w:szCs w:val="28"/>
        </w:rPr>
        <w:t xml:space="preserve"> (d),</w:t>
      </w:r>
      <w:r w:rsidRPr="00C82CF8">
        <w:rPr>
          <w:rFonts w:asciiTheme="majorBidi" w:hAnsiTheme="majorBidi" w:cstheme="majorBidi"/>
          <w:sz w:val="28"/>
          <w:szCs w:val="28"/>
        </w:rPr>
        <w:t xml:space="preserve"> triplet</w:t>
      </w:r>
      <w:r>
        <w:rPr>
          <w:rFonts w:asciiTheme="majorBidi" w:hAnsiTheme="majorBidi" w:cstheme="majorBidi"/>
          <w:sz w:val="28"/>
          <w:szCs w:val="28"/>
        </w:rPr>
        <w:t xml:space="preserve"> (t),</w:t>
      </w:r>
      <w:r w:rsidRPr="00C82CF8">
        <w:rPr>
          <w:rFonts w:asciiTheme="majorBidi" w:hAnsiTheme="majorBidi" w:cstheme="majorBidi"/>
          <w:sz w:val="28"/>
          <w:szCs w:val="28"/>
        </w:rPr>
        <w:t xml:space="preserve"> quartet</w:t>
      </w:r>
      <w:r>
        <w:rPr>
          <w:rFonts w:asciiTheme="majorBidi" w:hAnsiTheme="majorBidi" w:cstheme="majorBidi"/>
          <w:sz w:val="28"/>
          <w:szCs w:val="28"/>
        </w:rPr>
        <w:t xml:space="preserve">(q), </w:t>
      </w:r>
      <w:r w:rsidRPr="00C82CF8">
        <w:rPr>
          <w:rFonts w:asciiTheme="majorBidi" w:hAnsiTheme="majorBidi" w:cstheme="majorBidi"/>
          <w:sz w:val="28"/>
          <w:szCs w:val="28"/>
        </w:rPr>
        <w:t>doublet of doublets</w:t>
      </w:r>
      <w:r>
        <w:rPr>
          <w:rFonts w:asciiTheme="majorBidi" w:hAnsiTheme="majorBidi" w:cstheme="majorBidi"/>
          <w:sz w:val="28"/>
          <w:szCs w:val="28"/>
        </w:rPr>
        <w:t xml:space="preserve"> (dd),</w:t>
      </w:r>
      <w:r w:rsidRPr="00C82CF8">
        <w:rPr>
          <w:rFonts w:asciiTheme="majorBidi" w:hAnsiTheme="majorBidi" w:cstheme="majorBidi"/>
          <w:sz w:val="28"/>
          <w:szCs w:val="28"/>
        </w:rPr>
        <w:t xml:space="preserve"> multiplet</w:t>
      </w:r>
      <w:r>
        <w:rPr>
          <w:rFonts w:asciiTheme="majorBidi" w:hAnsiTheme="majorBidi" w:cstheme="majorBidi"/>
          <w:sz w:val="28"/>
          <w:szCs w:val="28"/>
        </w:rPr>
        <w:t xml:space="preserve"> (m).</w:t>
      </w:r>
    </w:p>
    <w:p w14:paraId="1FEBC55D" w14:textId="77777777" w:rsidR="0006740F" w:rsidRPr="00F901DE" w:rsidRDefault="0006740F" w:rsidP="00FF6A16">
      <w:pPr>
        <w:tabs>
          <w:tab w:val="left" w:pos="3372"/>
        </w:tabs>
        <w:spacing w:line="360" w:lineRule="auto"/>
        <w:jc w:val="both"/>
        <w:rPr>
          <w:rFonts w:asciiTheme="majorBidi" w:hAnsiTheme="majorBidi" w:cstheme="majorBidi"/>
          <w:sz w:val="12"/>
          <w:szCs w:val="12"/>
        </w:rPr>
      </w:pPr>
      <w:r w:rsidRPr="00C82CF8">
        <w:rPr>
          <w:rFonts w:asciiTheme="majorBidi" w:hAnsiTheme="majorBidi" w:cstheme="majorBidi"/>
          <w:sz w:val="28"/>
          <w:szCs w:val="28"/>
        </w:rPr>
        <w:t xml:space="preserve"> </w:t>
      </w:r>
    </w:p>
    <w:p w14:paraId="32FF4A24" w14:textId="77777777" w:rsidR="0006740F" w:rsidRPr="00A86A9A" w:rsidRDefault="0006740F" w:rsidP="00FF6A16">
      <w:pPr>
        <w:tabs>
          <w:tab w:val="left" w:pos="3372"/>
        </w:tabs>
        <w:spacing w:after="0" w:line="360" w:lineRule="auto"/>
        <w:jc w:val="both"/>
        <w:rPr>
          <w:rFonts w:asciiTheme="majorBidi" w:hAnsiTheme="majorBidi" w:cstheme="majorBidi"/>
          <w:sz w:val="32"/>
          <w:szCs w:val="32"/>
        </w:rPr>
      </w:pPr>
      <w:r w:rsidRPr="00A86A9A">
        <w:rPr>
          <w:rFonts w:asciiTheme="majorBidi" w:hAnsiTheme="majorBidi" w:cstheme="majorBidi"/>
          <w:sz w:val="32"/>
          <w:szCs w:val="32"/>
        </w:rPr>
        <w:t>2.2.6</w:t>
      </w:r>
      <w:r>
        <w:rPr>
          <w:rFonts w:asciiTheme="majorBidi" w:hAnsiTheme="majorBidi" w:cstheme="majorBidi"/>
          <w:sz w:val="32"/>
          <w:szCs w:val="32"/>
        </w:rPr>
        <w:t>.</w:t>
      </w:r>
      <w:r w:rsidRPr="00A86A9A">
        <w:rPr>
          <w:rFonts w:asciiTheme="majorBidi" w:hAnsiTheme="majorBidi" w:cstheme="majorBidi"/>
          <w:sz w:val="32"/>
          <w:szCs w:val="32"/>
        </w:rPr>
        <w:t xml:space="preserve"> Mass Spectrometer</w:t>
      </w:r>
    </w:p>
    <w:p w14:paraId="06CC1A41" w14:textId="23232D3C" w:rsidR="0006740F" w:rsidRPr="00FD1123" w:rsidRDefault="0006740F" w:rsidP="00E25E90">
      <w:pPr>
        <w:shd w:val="clear" w:color="auto" w:fill="FFFFFF"/>
        <w:spacing w:after="0" w:line="360" w:lineRule="auto"/>
        <w:jc w:val="both"/>
        <w:textAlignment w:val="baseline"/>
        <w:rPr>
          <w:rFonts w:asciiTheme="majorBidi" w:eastAsia="Times New Roman" w:hAnsiTheme="majorBidi" w:cstheme="majorBidi"/>
          <w:sz w:val="28"/>
          <w:szCs w:val="28"/>
        </w:rPr>
      </w:pPr>
      <w:r>
        <w:rPr>
          <w:rFonts w:asciiTheme="majorBidi" w:eastAsia="Times New Roman" w:hAnsiTheme="majorBidi" w:cstheme="majorBidi"/>
          <w:sz w:val="28"/>
          <w:szCs w:val="28"/>
        </w:rPr>
        <w:t xml:space="preserve">    </w:t>
      </w:r>
      <w:r w:rsidRPr="00FD1123">
        <w:rPr>
          <w:rFonts w:asciiTheme="majorBidi" w:hAnsiTheme="majorBidi" w:cstheme="majorBidi"/>
          <w:sz w:val="28"/>
          <w:szCs w:val="28"/>
        </w:rPr>
        <w:t>Electrospray ionization (ESI) high-resolution mass spectra (HRMS) were determined using</w:t>
      </w:r>
      <w:r w:rsidRPr="00FD1123">
        <w:rPr>
          <w:rFonts w:asciiTheme="majorBidi" w:eastAsia="Times New Roman" w:hAnsiTheme="majorBidi" w:cstheme="majorBidi"/>
          <w:sz w:val="28"/>
          <w:szCs w:val="28"/>
        </w:rPr>
        <w:t xml:space="preserve"> </w:t>
      </w:r>
      <w:r w:rsidRPr="00FD1123">
        <w:rPr>
          <w:rFonts w:asciiTheme="majorBidi" w:hAnsiTheme="majorBidi" w:cstheme="majorBidi"/>
          <w:color w:val="000000"/>
          <w:sz w:val="28"/>
          <w:szCs w:val="28"/>
          <w:shd w:val="clear" w:color="auto" w:fill="FFFFFF"/>
        </w:rPr>
        <w:t>Bruker Micro TOF</w:t>
      </w:r>
      <w:r w:rsidRPr="00FD1123">
        <w:rPr>
          <w:rFonts w:asciiTheme="majorBidi" w:hAnsiTheme="majorBidi" w:cstheme="majorBidi"/>
          <w:sz w:val="28"/>
          <w:szCs w:val="28"/>
        </w:rPr>
        <w:t>, Matrix-assisted laser desorption/ionization-time of flight (MALDI-TOF) was determined using</w:t>
      </w:r>
      <w:r w:rsidRPr="00FD1123">
        <w:rPr>
          <w:rFonts w:asciiTheme="majorBidi" w:eastAsia="Times New Roman" w:hAnsiTheme="majorBidi" w:cstheme="majorBidi"/>
          <w:sz w:val="28"/>
          <w:szCs w:val="28"/>
        </w:rPr>
        <w:t xml:space="preserve">  </w:t>
      </w:r>
      <w:r w:rsidR="00E25E90" w:rsidRPr="00E25E90">
        <w:rPr>
          <w:rFonts w:asciiTheme="majorBidi" w:eastAsia="Times New Roman" w:hAnsiTheme="majorBidi" w:cstheme="majorBidi"/>
          <w:sz w:val="28"/>
          <w:szCs w:val="28"/>
        </w:rPr>
        <w:t>Bruker Ultraflex III MALDI-TOF Mass Spectrometer</w:t>
      </w:r>
      <w:r w:rsidRPr="00FD1123">
        <w:rPr>
          <w:rFonts w:ascii="Arial" w:eastAsia="Times New Roman" w:hAnsi="Arial" w:cs="Arial"/>
          <w:sz w:val="28"/>
          <w:szCs w:val="28"/>
        </w:rPr>
        <w:t xml:space="preserve"> </w:t>
      </w:r>
      <w:r w:rsidRPr="00FD1123">
        <w:rPr>
          <w:rFonts w:asciiTheme="majorBidi" w:eastAsia="Times New Roman" w:hAnsiTheme="majorBidi" w:cstheme="majorBidi"/>
          <w:sz w:val="28"/>
          <w:szCs w:val="28"/>
        </w:rPr>
        <w:t xml:space="preserve">at </w:t>
      </w:r>
      <w:r w:rsidR="008251BD">
        <w:rPr>
          <w:rFonts w:asciiTheme="majorBidi" w:eastAsia="Times New Roman" w:hAnsiTheme="majorBidi" w:cstheme="majorBidi"/>
          <w:sz w:val="28"/>
          <w:szCs w:val="28"/>
        </w:rPr>
        <w:t>the U</w:t>
      </w:r>
      <w:r w:rsidRPr="00FD1123">
        <w:rPr>
          <w:rFonts w:asciiTheme="majorBidi" w:eastAsia="Times New Roman" w:hAnsiTheme="majorBidi" w:cstheme="majorBidi"/>
          <w:sz w:val="28"/>
          <w:szCs w:val="28"/>
        </w:rPr>
        <w:t>niversity of  Nottingham.</w:t>
      </w:r>
    </w:p>
    <w:p w14:paraId="5F17D48D" w14:textId="77777777" w:rsidR="0006740F" w:rsidRPr="004619D6" w:rsidRDefault="0006740F" w:rsidP="00FF6A16">
      <w:pPr>
        <w:shd w:val="clear" w:color="auto" w:fill="FFFFFF"/>
        <w:spacing w:after="0" w:line="360" w:lineRule="auto"/>
        <w:jc w:val="both"/>
        <w:textAlignment w:val="baseline"/>
        <w:rPr>
          <w:rFonts w:asciiTheme="majorBidi" w:hAnsiTheme="majorBidi" w:cstheme="majorBidi"/>
          <w:sz w:val="28"/>
          <w:szCs w:val="28"/>
        </w:rPr>
      </w:pPr>
      <w:r>
        <w:rPr>
          <w:rFonts w:asciiTheme="majorBidi" w:hAnsiTheme="majorBidi" w:cstheme="majorBidi"/>
          <w:sz w:val="28"/>
          <w:szCs w:val="28"/>
        </w:rPr>
        <w:t xml:space="preserve">  </w:t>
      </w:r>
    </w:p>
    <w:p w14:paraId="3042141E" w14:textId="77777777" w:rsidR="0006740F" w:rsidRPr="00BA5CD6" w:rsidRDefault="0006740F" w:rsidP="00FF6A16">
      <w:pPr>
        <w:shd w:val="clear" w:color="auto" w:fill="FFFFFF"/>
        <w:spacing w:after="0" w:line="360" w:lineRule="auto"/>
        <w:jc w:val="both"/>
        <w:textAlignment w:val="baseline"/>
        <w:rPr>
          <w:rFonts w:asciiTheme="majorBidi" w:eastAsia="Times New Roman" w:hAnsiTheme="majorBidi" w:cstheme="majorBidi"/>
          <w:sz w:val="32"/>
          <w:szCs w:val="32"/>
        </w:rPr>
      </w:pPr>
      <w:r w:rsidRPr="00BA5CD6">
        <w:rPr>
          <w:rFonts w:asciiTheme="majorBidi" w:eastAsia="Times New Roman" w:hAnsiTheme="majorBidi" w:cstheme="majorBidi"/>
          <w:sz w:val="32"/>
          <w:szCs w:val="32"/>
        </w:rPr>
        <w:t xml:space="preserve">2.2.7. UV-Vis </w:t>
      </w:r>
      <w:r w:rsidRPr="00CB670B">
        <w:rPr>
          <w:rFonts w:asciiTheme="majorBidi" w:eastAsia="Times New Roman" w:hAnsiTheme="majorBidi" w:cstheme="majorBidi"/>
          <w:sz w:val="32"/>
          <w:szCs w:val="32"/>
        </w:rPr>
        <w:t>spectrophotometer</w:t>
      </w:r>
    </w:p>
    <w:p w14:paraId="720A9624" w14:textId="39941F24" w:rsidR="0006740F" w:rsidRPr="009B554C" w:rsidRDefault="0006740F" w:rsidP="00FF6A16">
      <w:pPr>
        <w:shd w:val="clear" w:color="auto" w:fill="FFFFFF"/>
        <w:spacing w:after="0" w:line="360" w:lineRule="auto"/>
        <w:jc w:val="both"/>
        <w:textAlignment w:val="baseline"/>
        <w:rPr>
          <w:rFonts w:asciiTheme="majorBidi" w:eastAsia="Times New Roman" w:hAnsiTheme="majorBidi" w:cstheme="majorBidi"/>
          <w:sz w:val="28"/>
          <w:szCs w:val="28"/>
        </w:rPr>
      </w:pPr>
      <w:r w:rsidRPr="009B554C">
        <w:rPr>
          <w:rFonts w:asciiTheme="majorBidi" w:eastAsia="Times New Roman" w:hAnsiTheme="majorBidi" w:cstheme="majorBidi"/>
          <w:sz w:val="28"/>
          <w:szCs w:val="28"/>
        </w:rPr>
        <w:t xml:space="preserve">UV-Visible spectra were </w:t>
      </w:r>
      <w:r>
        <w:rPr>
          <w:rFonts w:asciiTheme="majorBidi" w:eastAsia="Times New Roman" w:hAnsiTheme="majorBidi" w:cstheme="majorBidi"/>
          <w:sz w:val="28"/>
          <w:szCs w:val="28"/>
        </w:rPr>
        <w:t xml:space="preserve">recorded </w:t>
      </w:r>
      <w:r w:rsidRPr="009B554C">
        <w:rPr>
          <w:rFonts w:asciiTheme="majorBidi" w:eastAsia="Times New Roman" w:hAnsiTheme="majorBidi" w:cstheme="majorBidi"/>
          <w:sz w:val="28"/>
          <w:szCs w:val="28"/>
        </w:rPr>
        <w:t xml:space="preserve">on Shimadzu </w:t>
      </w:r>
      <w:r>
        <w:rPr>
          <w:rFonts w:asciiTheme="majorBidi" w:eastAsia="Times New Roman" w:hAnsiTheme="majorBidi" w:cstheme="majorBidi"/>
          <w:sz w:val="28"/>
          <w:szCs w:val="28"/>
        </w:rPr>
        <w:t>UV</w:t>
      </w:r>
      <w:r w:rsidRPr="009B554C">
        <w:rPr>
          <w:rFonts w:asciiTheme="majorBidi" w:eastAsia="Times New Roman" w:hAnsiTheme="majorBidi" w:cstheme="majorBidi"/>
          <w:sz w:val="28"/>
          <w:szCs w:val="28"/>
        </w:rPr>
        <w:t>-</w:t>
      </w:r>
      <w:bookmarkStart w:id="47" w:name="_Hlk152063295"/>
      <w:r w:rsidRPr="009B554C">
        <w:rPr>
          <w:rFonts w:asciiTheme="majorBidi" w:eastAsia="Times New Roman" w:hAnsiTheme="majorBidi" w:cstheme="majorBidi"/>
          <w:sz w:val="28"/>
          <w:szCs w:val="28"/>
        </w:rPr>
        <w:t xml:space="preserve">spectrophotometer </w:t>
      </w:r>
      <w:bookmarkEnd w:id="47"/>
      <w:r w:rsidRPr="009B554C">
        <w:rPr>
          <w:rFonts w:asciiTheme="majorBidi" w:eastAsia="Times New Roman" w:hAnsiTheme="majorBidi" w:cstheme="majorBidi"/>
          <w:sz w:val="28"/>
          <w:szCs w:val="28"/>
        </w:rPr>
        <w:t>(UV-1800)</w:t>
      </w:r>
      <w:r>
        <w:rPr>
          <w:rFonts w:asciiTheme="majorBidi" w:eastAsia="Times New Roman" w:hAnsiTheme="majorBidi" w:cstheme="majorBidi"/>
          <w:sz w:val="28"/>
          <w:szCs w:val="28"/>
        </w:rPr>
        <w:t xml:space="preserve">, </w:t>
      </w:r>
      <w:r>
        <w:rPr>
          <w:rFonts w:asciiTheme="majorBidi" w:hAnsiTheme="majorBidi" w:cstheme="majorBidi"/>
          <w:sz w:val="28"/>
          <w:szCs w:val="28"/>
        </w:rPr>
        <w:t>at</w:t>
      </w:r>
      <w:r w:rsidRPr="00C82CF8">
        <w:rPr>
          <w:rFonts w:asciiTheme="majorBidi" w:hAnsiTheme="majorBidi" w:cstheme="majorBidi"/>
          <w:sz w:val="28"/>
          <w:szCs w:val="28"/>
        </w:rPr>
        <w:t xml:space="preserve"> the Department of Chemistry, College of Science, University of M</w:t>
      </w:r>
      <w:r>
        <w:rPr>
          <w:rFonts w:asciiTheme="majorBidi" w:hAnsiTheme="majorBidi" w:cstheme="majorBidi"/>
          <w:sz w:val="28"/>
          <w:szCs w:val="28"/>
        </w:rPr>
        <w:t>i</w:t>
      </w:r>
      <w:r w:rsidRPr="00C82CF8">
        <w:rPr>
          <w:rFonts w:asciiTheme="majorBidi" w:hAnsiTheme="majorBidi" w:cstheme="majorBidi"/>
          <w:sz w:val="28"/>
          <w:szCs w:val="28"/>
        </w:rPr>
        <w:t>san</w:t>
      </w:r>
      <w:r>
        <w:rPr>
          <w:rFonts w:asciiTheme="majorBidi" w:hAnsiTheme="majorBidi" w:cstheme="majorBidi"/>
          <w:sz w:val="28"/>
          <w:szCs w:val="28"/>
        </w:rPr>
        <w:t>.</w:t>
      </w:r>
    </w:p>
    <w:p w14:paraId="1B2EDBB7" w14:textId="77777777" w:rsidR="0006740F" w:rsidRPr="009B554C" w:rsidRDefault="0006740F" w:rsidP="00FF6A16">
      <w:pPr>
        <w:shd w:val="clear" w:color="auto" w:fill="FFFFFF"/>
        <w:spacing w:after="0" w:line="360" w:lineRule="auto"/>
        <w:jc w:val="both"/>
        <w:textAlignment w:val="baseline"/>
        <w:rPr>
          <w:rFonts w:asciiTheme="majorBidi" w:eastAsia="Times New Roman" w:hAnsiTheme="majorBidi" w:cstheme="majorBidi"/>
          <w:sz w:val="28"/>
          <w:szCs w:val="28"/>
        </w:rPr>
      </w:pPr>
    </w:p>
    <w:p w14:paraId="6FAFC00A" w14:textId="77777777" w:rsidR="0006740F" w:rsidRDefault="0006740F" w:rsidP="00FF6A16">
      <w:pPr>
        <w:shd w:val="clear" w:color="auto" w:fill="FFFFFF"/>
        <w:spacing w:after="0" w:line="360" w:lineRule="auto"/>
        <w:textAlignment w:val="baseline"/>
        <w:rPr>
          <w:rFonts w:asciiTheme="majorBidi" w:eastAsia="Times New Roman" w:hAnsiTheme="majorBidi" w:cstheme="majorBidi"/>
          <w:sz w:val="32"/>
          <w:szCs w:val="32"/>
        </w:rPr>
      </w:pPr>
      <w:r>
        <w:rPr>
          <w:rFonts w:asciiTheme="majorBidi" w:eastAsia="Times New Roman" w:hAnsiTheme="majorBidi" w:cstheme="majorBidi"/>
          <w:sz w:val="32"/>
          <w:szCs w:val="32"/>
        </w:rPr>
        <w:t>2.2.8. S</w:t>
      </w:r>
      <w:r w:rsidRPr="00CB670B">
        <w:rPr>
          <w:rFonts w:asciiTheme="majorBidi" w:eastAsia="Times New Roman" w:hAnsiTheme="majorBidi" w:cstheme="majorBidi"/>
          <w:sz w:val="32"/>
          <w:szCs w:val="32"/>
        </w:rPr>
        <w:t>pectrofluorophotometer</w:t>
      </w:r>
      <w:r>
        <w:rPr>
          <w:rFonts w:asciiTheme="majorBidi" w:eastAsia="Times New Roman" w:hAnsiTheme="majorBidi" w:cstheme="majorBidi"/>
          <w:sz w:val="32"/>
          <w:szCs w:val="32"/>
        </w:rPr>
        <w:t xml:space="preserve"> </w:t>
      </w:r>
    </w:p>
    <w:p w14:paraId="44672131" w14:textId="77777777" w:rsidR="0006740F" w:rsidRPr="00902BAE" w:rsidRDefault="0006740F" w:rsidP="00FF6A16">
      <w:pPr>
        <w:shd w:val="clear" w:color="auto" w:fill="FFFFFF"/>
        <w:spacing w:after="0" w:line="360" w:lineRule="auto"/>
        <w:jc w:val="both"/>
        <w:textAlignment w:val="baseline"/>
        <w:rPr>
          <w:rFonts w:asciiTheme="majorBidi" w:eastAsia="Times New Roman" w:hAnsiTheme="majorBidi" w:cstheme="majorBidi"/>
          <w:sz w:val="28"/>
          <w:szCs w:val="28"/>
        </w:rPr>
      </w:pPr>
      <w:r w:rsidRPr="00191A27">
        <w:rPr>
          <w:rFonts w:asciiTheme="majorBidi" w:eastAsia="Times New Roman" w:hAnsiTheme="majorBidi" w:cstheme="majorBidi"/>
          <w:sz w:val="32"/>
          <w:szCs w:val="32"/>
        </w:rPr>
        <w:t xml:space="preserve"> </w:t>
      </w:r>
      <w:r>
        <w:rPr>
          <w:rFonts w:asciiTheme="majorBidi" w:eastAsia="Times New Roman" w:hAnsiTheme="majorBidi" w:cstheme="majorBidi"/>
          <w:sz w:val="28"/>
          <w:szCs w:val="28"/>
        </w:rPr>
        <w:t xml:space="preserve">Fluorescence spectra </w:t>
      </w:r>
      <w:r w:rsidRPr="009B554C">
        <w:rPr>
          <w:rFonts w:asciiTheme="majorBidi" w:eastAsia="Times New Roman" w:hAnsiTheme="majorBidi" w:cstheme="majorBidi"/>
          <w:sz w:val="28"/>
          <w:szCs w:val="28"/>
        </w:rPr>
        <w:t>were obtained on Shimadzu</w:t>
      </w:r>
      <w:r>
        <w:rPr>
          <w:rFonts w:asciiTheme="majorBidi" w:eastAsia="Times New Roman" w:hAnsiTheme="majorBidi" w:cstheme="majorBidi"/>
          <w:sz w:val="28"/>
          <w:szCs w:val="28"/>
        </w:rPr>
        <w:t xml:space="preserve"> </w:t>
      </w:r>
      <w:bookmarkStart w:id="48" w:name="_Hlk152063314"/>
      <w:r w:rsidRPr="009B554C">
        <w:rPr>
          <w:rFonts w:asciiTheme="majorBidi" w:eastAsia="Times New Roman" w:hAnsiTheme="majorBidi" w:cstheme="majorBidi"/>
          <w:sz w:val="28"/>
          <w:szCs w:val="28"/>
        </w:rPr>
        <w:t>spectro</w:t>
      </w:r>
      <w:r>
        <w:rPr>
          <w:rFonts w:asciiTheme="majorBidi" w:eastAsia="Times New Roman" w:hAnsiTheme="majorBidi" w:cstheme="majorBidi"/>
          <w:sz w:val="28"/>
          <w:szCs w:val="28"/>
        </w:rPr>
        <w:t>fluorophotometer</w:t>
      </w:r>
      <w:bookmarkEnd w:id="48"/>
      <w:r>
        <w:rPr>
          <w:rFonts w:asciiTheme="majorBidi" w:eastAsia="Times New Roman" w:hAnsiTheme="majorBidi" w:cstheme="majorBidi"/>
          <w:sz w:val="28"/>
          <w:szCs w:val="28"/>
        </w:rPr>
        <w:t xml:space="preserve"> </w:t>
      </w:r>
      <w:r w:rsidRPr="009B554C">
        <w:rPr>
          <w:rFonts w:asciiTheme="majorBidi" w:eastAsia="Times New Roman" w:hAnsiTheme="majorBidi" w:cstheme="majorBidi"/>
          <w:sz w:val="28"/>
          <w:szCs w:val="28"/>
        </w:rPr>
        <w:t>(</w:t>
      </w:r>
      <w:r>
        <w:rPr>
          <w:rFonts w:asciiTheme="majorBidi" w:eastAsia="Times New Roman" w:hAnsiTheme="majorBidi" w:cstheme="majorBidi"/>
          <w:sz w:val="28"/>
          <w:szCs w:val="28"/>
        </w:rPr>
        <w:t>RF-5301pc</w:t>
      </w:r>
      <w:r w:rsidRPr="009B554C">
        <w:rPr>
          <w:rFonts w:asciiTheme="majorBidi" w:eastAsia="Times New Roman" w:hAnsiTheme="majorBidi" w:cstheme="majorBidi"/>
          <w:sz w:val="28"/>
          <w:szCs w:val="28"/>
        </w:rPr>
        <w:t>)</w:t>
      </w:r>
      <w:r>
        <w:rPr>
          <w:rFonts w:asciiTheme="majorBidi" w:eastAsia="Times New Roman" w:hAnsiTheme="majorBidi" w:cstheme="majorBidi"/>
          <w:sz w:val="28"/>
          <w:szCs w:val="28"/>
        </w:rPr>
        <w:t xml:space="preserve">, </w:t>
      </w:r>
      <w:r>
        <w:rPr>
          <w:rFonts w:asciiTheme="majorBidi" w:hAnsiTheme="majorBidi" w:cstheme="majorBidi"/>
          <w:sz w:val="28"/>
          <w:szCs w:val="28"/>
        </w:rPr>
        <w:t>at</w:t>
      </w:r>
      <w:r w:rsidRPr="00C82CF8">
        <w:rPr>
          <w:rFonts w:asciiTheme="majorBidi" w:hAnsiTheme="majorBidi" w:cstheme="majorBidi"/>
          <w:sz w:val="28"/>
          <w:szCs w:val="28"/>
        </w:rPr>
        <w:t xml:space="preserve"> the Department of Chemistry, College of Science, University of M</w:t>
      </w:r>
      <w:r>
        <w:rPr>
          <w:rFonts w:asciiTheme="majorBidi" w:hAnsiTheme="majorBidi" w:cstheme="majorBidi"/>
          <w:sz w:val="28"/>
          <w:szCs w:val="28"/>
        </w:rPr>
        <w:t>i</w:t>
      </w:r>
      <w:r w:rsidRPr="00C82CF8">
        <w:rPr>
          <w:rFonts w:asciiTheme="majorBidi" w:hAnsiTheme="majorBidi" w:cstheme="majorBidi"/>
          <w:sz w:val="28"/>
          <w:szCs w:val="28"/>
        </w:rPr>
        <w:t>san</w:t>
      </w:r>
      <w:r>
        <w:rPr>
          <w:rFonts w:asciiTheme="majorBidi" w:hAnsiTheme="majorBidi" w:cstheme="majorBidi"/>
          <w:sz w:val="28"/>
          <w:szCs w:val="28"/>
        </w:rPr>
        <w:t>.</w:t>
      </w:r>
    </w:p>
    <w:p w14:paraId="43711B75" w14:textId="77777777" w:rsidR="0006740F" w:rsidRPr="00024C48" w:rsidRDefault="0006740F" w:rsidP="00FF6A16">
      <w:pPr>
        <w:shd w:val="clear" w:color="auto" w:fill="FFFFFF"/>
        <w:spacing w:after="0" w:line="360" w:lineRule="auto"/>
        <w:jc w:val="both"/>
        <w:textAlignment w:val="baseline"/>
        <w:rPr>
          <w:rFonts w:asciiTheme="majorBidi" w:eastAsia="Times New Roman" w:hAnsiTheme="majorBidi" w:cstheme="majorBidi"/>
          <w:sz w:val="28"/>
          <w:szCs w:val="28"/>
        </w:rPr>
      </w:pPr>
    </w:p>
    <w:p w14:paraId="35DDF24B" w14:textId="1EA4E909" w:rsidR="00AE4B57" w:rsidRDefault="00AE4B57" w:rsidP="00AE4B57">
      <w:pPr>
        <w:tabs>
          <w:tab w:val="left" w:pos="3372"/>
        </w:tabs>
        <w:spacing w:after="0" w:line="360" w:lineRule="auto"/>
        <w:rPr>
          <w:rFonts w:asciiTheme="majorBidi" w:hAnsiTheme="majorBidi" w:cstheme="majorBidi"/>
          <w:sz w:val="32"/>
          <w:szCs w:val="32"/>
        </w:rPr>
      </w:pPr>
    </w:p>
    <w:p w14:paraId="378CC42E" w14:textId="77777777" w:rsidR="00AE4B57" w:rsidRPr="00AE4B57" w:rsidRDefault="00AE4B57" w:rsidP="00AE4B57">
      <w:pPr>
        <w:tabs>
          <w:tab w:val="left" w:pos="3372"/>
        </w:tabs>
        <w:spacing w:after="0" w:line="360" w:lineRule="auto"/>
        <w:rPr>
          <w:rFonts w:asciiTheme="majorBidi" w:hAnsiTheme="majorBidi" w:cstheme="majorBidi"/>
          <w:sz w:val="32"/>
          <w:szCs w:val="32"/>
        </w:rPr>
      </w:pPr>
    </w:p>
    <w:p w14:paraId="68AF10E5" w14:textId="77777777" w:rsidR="0006740F" w:rsidRDefault="0006740F" w:rsidP="00FF6A16">
      <w:pPr>
        <w:tabs>
          <w:tab w:val="left" w:pos="3372"/>
        </w:tabs>
        <w:spacing w:line="360" w:lineRule="auto"/>
        <w:jc w:val="both"/>
        <w:rPr>
          <w:rFonts w:asciiTheme="majorBidi" w:hAnsiTheme="majorBidi" w:cstheme="majorBidi"/>
          <w:sz w:val="28"/>
          <w:szCs w:val="28"/>
        </w:rPr>
      </w:pPr>
    </w:p>
    <w:p w14:paraId="1F280021" w14:textId="77777777" w:rsidR="0006740F" w:rsidRDefault="0006740F" w:rsidP="00FF6A16">
      <w:pPr>
        <w:tabs>
          <w:tab w:val="left" w:pos="3372"/>
        </w:tabs>
        <w:spacing w:line="360" w:lineRule="auto"/>
        <w:jc w:val="both"/>
        <w:rPr>
          <w:rFonts w:asciiTheme="majorBidi" w:hAnsiTheme="majorBidi" w:cstheme="majorBidi"/>
          <w:sz w:val="28"/>
          <w:szCs w:val="28"/>
        </w:rPr>
      </w:pPr>
    </w:p>
    <w:p w14:paraId="7E3B11E2" w14:textId="77777777" w:rsidR="00AE4B57" w:rsidRDefault="00AE4B57" w:rsidP="007B26AC">
      <w:pPr>
        <w:tabs>
          <w:tab w:val="left" w:pos="5028"/>
        </w:tabs>
        <w:spacing w:line="360" w:lineRule="auto"/>
        <w:rPr>
          <w:rFonts w:asciiTheme="majorBidi" w:hAnsiTheme="majorBidi" w:cstheme="majorBidi"/>
          <w:sz w:val="32"/>
          <w:szCs w:val="32"/>
        </w:rPr>
      </w:pPr>
    </w:p>
    <w:p w14:paraId="6DE2BACB" w14:textId="77777777" w:rsidR="00AE4B57" w:rsidRDefault="00AE4B57" w:rsidP="00AE4B57">
      <w:pPr>
        <w:tabs>
          <w:tab w:val="left" w:pos="3372"/>
        </w:tabs>
        <w:spacing w:after="0" w:line="360" w:lineRule="auto"/>
        <w:rPr>
          <w:rFonts w:asciiTheme="majorBidi" w:hAnsiTheme="majorBidi" w:cstheme="majorBidi"/>
          <w:sz w:val="32"/>
          <w:szCs w:val="32"/>
        </w:rPr>
      </w:pPr>
      <w:r w:rsidRPr="00454BFF">
        <w:rPr>
          <w:rFonts w:asciiTheme="majorBidi" w:hAnsiTheme="majorBidi" w:cstheme="majorBidi"/>
          <w:sz w:val="32"/>
          <w:szCs w:val="32"/>
        </w:rPr>
        <w:lastRenderedPageBreak/>
        <w:t>2.3</w:t>
      </w:r>
      <w:r>
        <w:rPr>
          <w:rFonts w:asciiTheme="majorBidi" w:hAnsiTheme="majorBidi" w:cstheme="majorBidi"/>
          <w:sz w:val="32"/>
          <w:szCs w:val="32"/>
        </w:rPr>
        <w:t xml:space="preserve">. </w:t>
      </w:r>
      <w:r w:rsidRPr="00454BFF">
        <w:rPr>
          <w:rFonts w:asciiTheme="majorBidi" w:hAnsiTheme="majorBidi" w:cstheme="majorBidi"/>
          <w:sz w:val="32"/>
          <w:szCs w:val="32"/>
        </w:rPr>
        <w:t>Synthe</w:t>
      </w:r>
      <w:r>
        <w:rPr>
          <w:rFonts w:asciiTheme="majorBidi" w:hAnsiTheme="majorBidi" w:cstheme="majorBidi"/>
          <w:sz w:val="32"/>
          <w:szCs w:val="32"/>
        </w:rPr>
        <w:t>tic</w:t>
      </w:r>
      <w:r w:rsidRPr="00454BFF">
        <w:rPr>
          <w:rFonts w:asciiTheme="majorBidi" w:hAnsiTheme="majorBidi" w:cstheme="majorBidi"/>
          <w:sz w:val="32"/>
          <w:szCs w:val="32"/>
        </w:rPr>
        <w:t xml:space="preserve"> Methods </w:t>
      </w:r>
    </w:p>
    <w:p w14:paraId="0E39AEB9" w14:textId="73A43967" w:rsidR="0006740F" w:rsidRPr="007B26AC" w:rsidRDefault="0006740F" w:rsidP="007B26AC">
      <w:pPr>
        <w:tabs>
          <w:tab w:val="left" w:pos="5028"/>
        </w:tabs>
        <w:spacing w:line="360" w:lineRule="auto"/>
        <w:rPr>
          <w:rFonts w:ascii="Times New Roman" w:eastAsia="Calibri" w:hAnsi="Times New Roman" w:cs="Times New Roman"/>
          <w:sz w:val="32"/>
          <w:szCs w:val="32"/>
        </w:rPr>
      </w:pPr>
      <w:r w:rsidRPr="007B26AC">
        <w:rPr>
          <w:rFonts w:asciiTheme="majorBidi" w:hAnsiTheme="majorBidi" w:cstheme="majorBidi"/>
          <w:sz w:val="32"/>
          <w:szCs w:val="32"/>
        </w:rPr>
        <w:t>2.3.1. Synthesis of</w:t>
      </w:r>
      <w:r w:rsidRPr="007B26AC">
        <w:rPr>
          <w:rFonts w:ascii="Times New Roman" w:eastAsia="Calibri" w:hAnsi="Times New Roman" w:cs="Times New Roman"/>
          <w:sz w:val="32"/>
          <w:szCs w:val="32"/>
        </w:rPr>
        <w:t xml:space="preserve"> </w:t>
      </w:r>
      <w:bookmarkStart w:id="49" w:name="_Hlk145107945"/>
      <w:bookmarkStart w:id="50" w:name="_Hlk145149212"/>
      <w:r w:rsidRPr="007B26AC">
        <w:rPr>
          <w:rFonts w:ascii="Times New Roman" w:eastAsia="Calibri" w:hAnsi="Times New Roman" w:cs="Times New Roman"/>
          <w:sz w:val="32"/>
          <w:szCs w:val="32"/>
        </w:rPr>
        <w:t>4,4'-[alkane-1,2-diylbis(oxy)]dibenzaldehyde</w:t>
      </w:r>
      <w:bookmarkEnd w:id="49"/>
      <w:r w:rsidR="009B3869" w:rsidRPr="007B26AC">
        <w:rPr>
          <w:rFonts w:ascii="Times New Roman" w:eastAsia="Calibri" w:hAnsi="Times New Roman" w:cs="Times New Roman"/>
          <w:sz w:val="32"/>
          <w:szCs w:val="32"/>
        </w:rPr>
        <w:t xml:space="preserve"> </w:t>
      </w:r>
      <w:r w:rsidR="007B26AC" w:rsidRPr="007B26AC">
        <w:rPr>
          <w:rFonts w:asciiTheme="majorBidi" w:hAnsiTheme="majorBidi" w:cstheme="majorBidi"/>
          <w:sz w:val="32"/>
          <w:szCs w:val="32"/>
          <w:lang w:bidi="ar-IQ"/>
        </w:rPr>
        <w:t>(R1 and R2)</w:t>
      </w:r>
    </w:p>
    <w:bookmarkEnd w:id="50"/>
    <w:p w14:paraId="55F0B08B" w14:textId="22A5E30E" w:rsidR="0006740F" w:rsidRPr="006C771D" w:rsidRDefault="0006740F" w:rsidP="006C771D">
      <w:pPr>
        <w:tabs>
          <w:tab w:val="left" w:pos="5028"/>
        </w:tabs>
        <w:spacing w:line="360" w:lineRule="auto"/>
        <w:jc w:val="both"/>
        <w:rPr>
          <w:rFonts w:ascii="Times New Roman" w:eastAsia="Calibri" w:hAnsi="Times New Roman" w:cs="Times New Roman"/>
          <w:sz w:val="28"/>
          <w:szCs w:val="28"/>
        </w:rPr>
      </w:pPr>
      <w:r w:rsidRPr="00D36BF2">
        <w:rPr>
          <w:rFonts w:ascii="Times New Roman" w:eastAsia="Calibri" w:hAnsi="Times New Roman" w:cs="Times New Roman"/>
          <w:sz w:val="28"/>
          <w:szCs w:val="28"/>
        </w:rPr>
        <w:t>4-hydroxybenzalde</w:t>
      </w:r>
      <w:r>
        <w:rPr>
          <w:rFonts w:ascii="Times New Roman" w:eastAsia="Calibri" w:hAnsi="Times New Roman" w:cs="Times New Roman"/>
          <w:sz w:val="28"/>
          <w:szCs w:val="28"/>
        </w:rPr>
        <w:t>hyde (81.9 mmol</w:t>
      </w:r>
      <w:r w:rsidR="00906D66">
        <w:rPr>
          <w:rFonts w:ascii="Times New Roman" w:eastAsia="Calibri" w:hAnsi="Times New Roman" w:cs="Times New Roman"/>
          <w:sz w:val="28"/>
          <w:szCs w:val="28"/>
        </w:rPr>
        <w:t>,10gm</w:t>
      </w:r>
      <w:r>
        <w:rPr>
          <w:rFonts w:ascii="Times New Roman" w:eastAsia="Calibri" w:hAnsi="Times New Roman" w:cs="Times New Roman"/>
          <w:sz w:val="28"/>
          <w:szCs w:val="28"/>
        </w:rPr>
        <w:t>), dibromoalkane (40.9 mmol</w:t>
      </w:r>
      <w:r w:rsidR="00906D66">
        <w:rPr>
          <w:rFonts w:ascii="Times New Roman" w:eastAsia="Calibri" w:hAnsi="Times New Roman" w:cs="Times New Roman"/>
          <w:sz w:val="28"/>
          <w:szCs w:val="28"/>
        </w:rPr>
        <w:t>, 4.15gm</w:t>
      </w:r>
      <w:r>
        <w:rPr>
          <w:rFonts w:ascii="Times New Roman" w:eastAsia="Calibri" w:hAnsi="Times New Roman" w:cs="Times New Roman"/>
          <w:sz w:val="28"/>
          <w:szCs w:val="28"/>
        </w:rPr>
        <w:t>), and Na</w:t>
      </w:r>
      <w:r>
        <w:rPr>
          <w:rFonts w:ascii="Times New Roman" w:eastAsia="Calibri" w:hAnsi="Times New Roman" w:cs="Times New Roman"/>
          <w:sz w:val="28"/>
          <w:szCs w:val="28"/>
          <w:vertAlign w:val="subscript"/>
        </w:rPr>
        <w:t>2</w:t>
      </w:r>
      <w:r>
        <w:rPr>
          <w:rFonts w:ascii="Times New Roman" w:eastAsia="Calibri" w:hAnsi="Times New Roman" w:cs="Times New Roman"/>
          <w:sz w:val="28"/>
          <w:szCs w:val="28"/>
        </w:rPr>
        <w:t>CO</w:t>
      </w:r>
      <w:r>
        <w:rPr>
          <w:rFonts w:ascii="Times New Roman" w:eastAsia="Calibri" w:hAnsi="Times New Roman" w:cs="Times New Roman"/>
          <w:sz w:val="28"/>
          <w:szCs w:val="28"/>
          <w:vertAlign w:val="subscript"/>
        </w:rPr>
        <w:t xml:space="preserve">3 </w:t>
      </w:r>
      <w:r>
        <w:rPr>
          <w:rFonts w:ascii="Times New Roman" w:eastAsia="Calibri" w:hAnsi="Times New Roman" w:cs="Times New Roman"/>
          <w:sz w:val="28"/>
          <w:szCs w:val="28"/>
        </w:rPr>
        <w:t>(163.8 mmol</w:t>
      </w:r>
      <w:r w:rsidR="00906D66">
        <w:rPr>
          <w:rFonts w:ascii="Times New Roman" w:eastAsia="Calibri" w:hAnsi="Times New Roman" w:cs="Times New Roman"/>
          <w:sz w:val="28"/>
          <w:szCs w:val="28"/>
        </w:rPr>
        <w:t>, 17.3gm</w:t>
      </w:r>
      <w:r>
        <w:rPr>
          <w:rFonts w:ascii="Times New Roman" w:eastAsia="Calibri" w:hAnsi="Times New Roman" w:cs="Times New Roman"/>
          <w:sz w:val="28"/>
          <w:szCs w:val="28"/>
        </w:rPr>
        <w:t xml:space="preserve">) </w:t>
      </w:r>
      <w:r w:rsidRPr="00C82CF8">
        <w:rPr>
          <w:rFonts w:asciiTheme="majorBidi" w:hAnsiTheme="majorBidi" w:cstheme="majorBidi"/>
          <w:sz w:val="28"/>
          <w:szCs w:val="28"/>
        </w:rPr>
        <w:t>were added to</w:t>
      </w:r>
      <w:r>
        <w:rPr>
          <w:rFonts w:ascii="Times New Roman" w:eastAsia="Calibri" w:hAnsi="Times New Roman" w:cs="Times New Roman"/>
          <w:sz w:val="28"/>
          <w:szCs w:val="28"/>
        </w:rPr>
        <w:t xml:space="preserve"> a </w:t>
      </w:r>
      <w:r w:rsidRPr="00520C51">
        <w:rPr>
          <w:rFonts w:ascii="Times New Roman" w:eastAsia="Calibri" w:hAnsi="Times New Roman" w:cs="Times New Roman"/>
          <w:sz w:val="28"/>
          <w:szCs w:val="28"/>
        </w:rPr>
        <w:t>round-bottomed flask</w:t>
      </w:r>
      <w:r>
        <w:rPr>
          <w:rFonts w:ascii="Times New Roman" w:eastAsia="Calibri" w:hAnsi="Times New Roman" w:cs="Times New Roman"/>
          <w:sz w:val="28"/>
          <w:szCs w:val="28"/>
        </w:rPr>
        <w:t xml:space="preserve"> </w:t>
      </w:r>
      <w:r w:rsidRPr="00C82CF8">
        <w:rPr>
          <w:rFonts w:asciiTheme="majorBidi" w:hAnsiTheme="majorBidi" w:cstheme="majorBidi"/>
          <w:sz w:val="28"/>
          <w:szCs w:val="28"/>
        </w:rPr>
        <w:t xml:space="preserve">containing </w:t>
      </w:r>
      <w:r>
        <w:rPr>
          <w:rFonts w:asciiTheme="majorBidi" w:hAnsiTheme="majorBidi" w:cstheme="majorBidi"/>
          <w:sz w:val="28"/>
          <w:szCs w:val="28"/>
        </w:rPr>
        <w:t xml:space="preserve">DMF (50 </w:t>
      </w:r>
      <w:r>
        <w:rPr>
          <w:rFonts w:ascii="Times New Roman" w:eastAsia="Calibri" w:hAnsi="Times New Roman" w:cs="Times New Roman"/>
          <w:sz w:val="28"/>
          <w:szCs w:val="28"/>
        </w:rPr>
        <w:t>ml).</w:t>
      </w:r>
      <w:r w:rsidRPr="004359AF">
        <w:rPr>
          <w:rFonts w:asciiTheme="majorBidi" w:hAnsiTheme="majorBidi" w:cstheme="majorBidi"/>
          <w:sz w:val="28"/>
          <w:szCs w:val="28"/>
          <w:lang w:bidi="ar-IQ"/>
        </w:rPr>
        <w:t xml:space="preserve"> </w:t>
      </w:r>
      <w:r w:rsidRPr="004359AF">
        <w:rPr>
          <w:rFonts w:ascii="Times New Roman" w:eastAsia="Calibri" w:hAnsi="Times New Roman" w:cs="Times New Roman"/>
          <w:sz w:val="28"/>
          <w:szCs w:val="28"/>
        </w:rPr>
        <w:t xml:space="preserve">The </w:t>
      </w:r>
      <w:r w:rsidR="006C771D">
        <w:rPr>
          <w:rFonts w:ascii="Times New Roman" w:eastAsia="Calibri" w:hAnsi="Times New Roman" w:cs="Times New Roman"/>
          <w:sz w:val="28"/>
          <w:szCs w:val="28"/>
        </w:rPr>
        <w:t xml:space="preserve">reaction </w:t>
      </w:r>
      <w:r w:rsidRPr="004359AF">
        <w:rPr>
          <w:rFonts w:ascii="Times New Roman" w:eastAsia="Calibri" w:hAnsi="Times New Roman" w:cs="Times New Roman"/>
          <w:sz w:val="28"/>
          <w:szCs w:val="28"/>
        </w:rPr>
        <w:t>mixture was stirred</w:t>
      </w:r>
      <w:r w:rsidR="006C771D">
        <w:rPr>
          <w:rFonts w:ascii="Times New Roman" w:eastAsia="Calibri" w:hAnsi="Times New Roman" w:cs="Times New Roman"/>
          <w:sz w:val="28"/>
          <w:szCs w:val="28"/>
        </w:rPr>
        <w:t xml:space="preserve"> </w:t>
      </w:r>
      <w:r w:rsidRPr="004359AF">
        <w:rPr>
          <w:rFonts w:ascii="Times New Roman" w:eastAsia="Calibri" w:hAnsi="Times New Roman" w:cs="Times New Roman"/>
          <w:sz w:val="28"/>
          <w:szCs w:val="28"/>
        </w:rPr>
        <w:t>and reflux (140</w:t>
      </w:r>
      <w:r>
        <w:rPr>
          <w:rFonts w:ascii="Times New Roman" w:eastAsia="Calibri" w:hAnsi="Times New Roman" w:cs="Times New Roman"/>
          <w:sz w:val="28"/>
          <w:szCs w:val="28"/>
        </w:rPr>
        <w:t xml:space="preserve"> </w:t>
      </w:r>
      <w:r w:rsidR="00605D0A" w:rsidRPr="006467A8">
        <w:rPr>
          <w:rFonts w:asciiTheme="majorBidi" w:hAnsiTheme="majorBidi" w:cstheme="majorBidi"/>
          <w:sz w:val="28"/>
          <w:szCs w:val="28"/>
        </w:rPr>
        <w:t>°</w:t>
      </w:r>
      <w:r w:rsidRPr="004359AF">
        <w:rPr>
          <w:rFonts w:ascii="Times New Roman" w:eastAsia="Calibri" w:hAnsi="Times New Roman" w:cs="Times New Roman"/>
          <w:sz w:val="28"/>
          <w:szCs w:val="28"/>
        </w:rPr>
        <w:t>C</w:t>
      </w:r>
      <w:r>
        <w:rPr>
          <w:rFonts w:ascii="Times New Roman" w:eastAsia="Calibri" w:hAnsi="Times New Roman" w:cs="Times New Roman"/>
          <w:sz w:val="28"/>
          <w:szCs w:val="28"/>
        </w:rPr>
        <w:t xml:space="preserve"> for </w:t>
      </w:r>
      <w:r w:rsidRPr="004359AF">
        <w:rPr>
          <w:rFonts w:ascii="Times New Roman" w:eastAsia="Calibri" w:hAnsi="Times New Roman" w:cs="Times New Roman"/>
          <w:sz w:val="28"/>
          <w:szCs w:val="28"/>
        </w:rPr>
        <w:t>6h)</w:t>
      </w:r>
      <w:r>
        <w:rPr>
          <w:rFonts w:ascii="Times New Roman" w:eastAsia="Calibri" w:hAnsi="Times New Roman" w:cs="Times New Roman"/>
          <w:sz w:val="28"/>
          <w:szCs w:val="28"/>
        </w:rPr>
        <w:t xml:space="preserve">. </w:t>
      </w:r>
      <w:bookmarkStart w:id="51" w:name="_Hlk145190869"/>
      <w:r>
        <w:rPr>
          <w:rFonts w:ascii="Times New Roman" w:eastAsia="Calibri" w:hAnsi="Times New Roman" w:cs="Times New Roman"/>
          <w:sz w:val="28"/>
          <w:szCs w:val="28"/>
        </w:rPr>
        <w:t>The reaction</w:t>
      </w:r>
      <w:r w:rsidR="006C771D">
        <w:rPr>
          <w:rFonts w:ascii="Times New Roman" w:eastAsia="Calibri" w:hAnsi="Times New Roman" w:cs="Times New Roman"/>
          <w:sz w:val="28"/>
          <w:szCs w:val="28"/>
        </w:rPr>
        <w:t xml:space="preserve"> progress</w:t>
      </w:r>
      <w:r>
        <w:rPr>
          <w:rFonts w:ascii="Times New Roman" w:eastAsia="Calibri" w:hAnsi="Times New Roman" w:cs="Times New Roman"/>
          <w:sz w:val="28"/>
          <w:szCs w:val="28"/>
        </w:rPr>
        <w:t xml:space="preserve"> was </w:t>
      </w:r>
      <w:r w:rsidRPr="00C82CF8">
        <w:rPr>
          <w:rFonts w:asciiTheme="majorBidi" w:hAnsiTheme="majorBidi" w:cstheme="majorBidi"/>
          <w:sz w:val="28"/>
          <w:szCs w:val="28"/>
        </w:rPr>
        <w:t>monitored by TLC</w:t>
      </w:r>
      <w:r>
        <w:rPr>
          <w:rFonts w:asciiTheme="majorBidi" w:hAnsiTheme="majorBidi" w:cstheme="majorBidi"/>
          <w:sz w:val="28"/>
          <w:szCs w:val="28"/>
        </w:rPr>
        <w:t xml:space="preserve"> </w:t>
      </w:r>
      <w:r w:rsidRPr="00B60F16">
        <w:rPr>
          <w:rFonts w:asciiTheme="majorBidi" w:hAnsiTheme="majorBidi" w:cstheme="majorBidi"/>
          <w:sz w:val="28"/>
          <w:szCs w:val="28"/>
        </w:rPr>
        <w:t>(</w:t>
      </w:r>
      <w:r>
        <w:rPr>
          <w:rFonts w:asciiTheme="majorBidi" w:hAnsiTheme="majorBidi" w:cstheme="majorBidi"/>
          <w:sz w:val="28"/>
          <w:szCs w:val="28"/>
        </w:rPr>
        <w:t>DCM: MeOH;</w:t>
      </w:r>
      <w:r w:rsidR="009B3869">
        <w:rPr>
          <w:rFonts w:asciiTheme="majorBidi" w:hAnsiTheme="majorBidi" w:cstheme="majorBidi"/>
          <w:sz w:val="28"/>
          <w:szCs w:val="28"/>
        </w:rPr>
        <w:t xml:space="preserve"> </w:t>
      </w:r>
      <w:r>
        <w:rPr>
          <w:rFonts w:asciiTheme="majorBidi" w:hAnsiTheme="majorBidi" w:cstheme="majorBidi"/>
          <w:sz w:val="28"/>
          <w:szCs w:val="28"/>
        </w:rPr>
        <w:t>100:0.8</w:t>
      </w:r>
      <w:r w:rsidRPr="00B60F16">
        <w:rPr>
          <w:rFonts w:asciiTheme="majorBidi" w:hAnsiTheme="majorBidi" w:cstheme="majorBidi"/>
          <w:sz w:val="28"/>
          <w:szCs w:val="28"/>
        </w:rPr>
        <w:t>)</w:t>
      </w:r>
      <w:bookmarkEnd w:id="51"/>
      <w:r w:rsidRPr="00C82CF8">
        <w:rPr>
          <w:rFonts w:asciiTheme="majorBidi" w:hAnsiTheme="majorBidi" w:cstheme="majorBidi"/>
          <w:sz w:val="28"/>
          <w:szCs w:val="28"/>
        </w:rPr>
        <w:t xml:space="preserve"> </w:t>
      </w:r>
      <w:bookmarkStart w:id="52" w:name="_Hlk145191018"/>
      <w:r w:rsidRPr="00C82CF8">
        <w:rPr>
          <w:rFonts w:asciiTheme="majorBidi" w:hAnsiTheme="majorBidi" w:cstheme="majorBidi"/>
          <w:sz w:val="28"/>
          <w:szCs w:val="28"/>
        </w:rPr>
        <w:t>until the reaction was completed.</w:t>
      </w:r>
      <w:r w:rsidRPr="00B05D86">
        <w:rPr>
          <w:rFonts w:asciiTheme="majorBidi" w:hAnsiTheme="majorBidi" w:cstheme="majorBidi"/>
          <w:sz w:val="28"/>
          <w:szCs w:val="28"/>
        </w:rPr>
        <w:t xml:space="preserve"> </w:t>
      </w:r>
      <w:r w:rsidR="0076548F">
        <w:rPr>
          <w:rFonts w:asciiTheme="majorBidi" w:hAnsiTheme="majorBidi" w:cstheme="majorBidi"/>
          <w:sz w:val="28"/>
          <w:szCs w:val="28"/>
        </w:rPr>
        <w:t>A</w:t>
      </w:r>
      <w:r w:rsidR="006C771D" w:rsidRPr="006C771D">
        <w:rPr>
          <w:rFonts w:asciiTheme="majorBidi" w:hAnsiTheme="majorBidi" w:cstheme="majorBidi"/>
          <w:sz w:val="28"/>
          <w:szCs w:val="28"/>
        </w:rPr>
        <w:t>fter allowing the mixture reach</w:t>
      </w:r>
      <w:r w:rsidR="0076548F">
        <w:rPr>
          <w:rFonts w:asciiTheme="majorBidi" w:hAnsiTheme="majorBidi" w:cstheme="majorBidi"/>
          <w:sz w:val="28"/>
          <w:szCs w:val="28"/>
        </w:rPr>
        <w:t xml:space="preserve"> to</w:t>
      </w:r>
      <w:r w:rsidR="006C771D" w:rsidRPr="006C771D">
        <w:rPr>
          <w:rFonts w:asciiTheme="majorBidi" w:hAnsiTheme="majorBidi" w:cstheme="majorBidi"/>
          <w:sz w:val="28"/>
          <w:szCs w:val="28"/>
        </w:rPr>
        <w:t xml:space="preserve"> room temperature, distilled water was used to quench it.</w:t>
      </w:r>
      <w:r w:rsidR="009F0B7A" w:rsidRPr="009F0B7A">
        <w:t xml:space="preserve"> </w:t>
      </w:r>
      <w:r w:rsidR="009F0B7A" w:rsidRPr="009F0B7A">
        <w:rPr>
          <w:rFonts w:asciiTheme="majorBidi" w:hAnsiTheme="majorBidi" w:cstheme="majorBidi"/>
          <w:sz w:val="28"/>
          <w:szCs w:val="28"/>
        </w:rPr>
        <w:t xml:space="preserve">then a crude product was obtained by filtering, washing with water, and drying. </w:t>
      </w:r>
      <w:bookmarkEnd w:id="52"/>
      <w:r w:rsidRPr="00C82CF8">
        <w:rPr>
          <w:rFonts w:asciiTheme="majorBidi" w:hAnsiTheme="majorBidi" w:cstheme="majorBidi"/>
          <w:sz w:val="28"/>
          <w:szCs w:val="28"/>
        </w:rPr>
        <w:t>The crude product</w:t>
      </w:r>
      <w:r>
        <w:rPr>
          <w:rFonts w:asciiTheme="majorBidi" w:hAnsiTheme="majorBidi" w:cstheme="majorBidi"/>
          <w:sz w:val="28"/>
          <w:szCs w:val="28"/>
        </w:rPr>
        <w:t xml:space="preserve"> was </w:t>
      </w:r>
      <w:r w:rsidRPr="00C82CF8">
        <w:rPr>
          <w:rFonts w:asciiTheme="majorBidi" w:hAnsiTheme="majorBidi" w:cstheme="majorBidi"/>
          <w:sz w:val="28"/>
          <w:szCs w:val="28"/>
        </w:rPr>
        <w:t xml:space="preserve">recrystallized from ethanol to give </w:t>
      </w:r>
      <w:r w:rsidRPr="00565C3D">
        <w:rPr>
          <w:rFonts w:asciiTheme="majorBidi" w:hAnsiTheme="majorBidi" w:cstheme="majorBidi"/>
          <w:sz w:val="28"/>
          <w:szCs w:val="28"/>
          <w:lang w:bidi="ar-IQ"/>
        </w:rPr>
        <w:t>an off-white solid</w:t>
      </w:r>
      <w:r>
        <w:rPr>
          <w:rFonts w:asciiTheme="majorBidi" w:hAnsiTheme="majorBidi" w:cstheme="majorBidi"/>
          <w:sz w:val="28"/>
          <w:szCs w:val="28"/>
          <w:lang w:bidi="ar-IQ"/>
        </w:rPr>
        <w:t xml:space="preserve"> </w:t>
      </w:r>
      <w:r w:rsidRPr="00565C3D">
        <w:rPr>
          <w:rFonts w:asciiTheme="majorBidi" w:hAnsiTheme="majorBidi" w:cstheme="majorBidi"/>
          <w:sz w:val="28"/>
          <w:szCs w:val="28"/>
          <w:lang w:bidi="ar-IQ"/>
        </w:rPr>
        <w:t>4,4'-[alkane-1,2-diylbis(oxy)]dibenzaldehyde</w:t>
      </w:r>
      <w:r w:rsidRPr="00565C3D">
        <w:rPr>
          <w:rFonts w:asciiTheme="majorBidi" w:hAnsiTheme="majorBidi" w:cstheme="majorBidi"/>
          <w:sz w:val="28"/>
          <w:szCs w:val="28"/>
        </w:rPr>
        <w:t xml:space="preserve"> </w:t>
      </w:r>
      <w:r>
        <w:rPr>
          <w:rFonts w:asciiTheme="majorBidi" w:hAnsiTheme="majorBidi" w:cstheme="majorBidi"/>
          <w:sz w:val="28"/>
          <w:szCs w:val="28"/>
        </w:rPr>
        <w:t>in excellent purity</w:t>
      </w:r>
      <w:r w:rsidRPr="00565C3D">
        <w:rPr>
          <w:rFonts w:asciiTheme="majorBidi" w:hAnsiTheme="majorBidi" w:cstheme="majorBidi"/>
          <w:sz w:val="28"/>
          <w:szCs w:val="28"/>
          <w:lang w:bidi="ar-IQ"/>
        </w:rPr>
        <w:t xml:space="preserve">. </w:t>
      </w:r>
      <w:r w:rsidRPr="00565C3D">
        <w:rPr>
          <w:rFonts w:asciiTheme="majorBidi" w:hAnsiTheme="majorBidi" w:cstheme="majorBidi"/>
          <w:sz w:val="28"/>
          <w:szCs w:val="28"/>
        </w:rPr>
        <w:fldChar w:fldCharType="begin" w:fldLock="1"/>
      </w:r>
      <w:r w:rsidR="002A0CFE">
        <w:rPr>
          <w:rFonts w:asciiTheme="majorBidi" w:hAnsiTheme="majorBidi" w:cstheme="majorBidi"/>
          <w:sz w:val="28"/>
          <w:szCs w:val="28"/>
        </w:rPr>
        <w:instrText>ADDIN CSL_CITATION {"citationItems":[{"id":"ITEM-1","itemData":{"DOI":"10.3389/fchem.2013.00019","ISSN":"22962646","abstract":"The aim of the present work is to develop a new type of flexible linear aliphatic alkoxy core bridged bisphenol cyanate ester (AECE) based POSS nanocomposites for low k applications. The POSS-AECE nanocomposites were developed by incorporating varying weight percentages (0, 5, and 10 wt %) of octakis (dimethylsiloxypropylglycidylether) silsesquioxane (OG-POSS) into cyanate esters. Data from thermal and dielectric studies imply that the POSS reinforced nanocomposite exhibits higher thermal stability and low dielectric value of k = 2.4 (10 wt% POSS-AECE4) compared than those of neat AECE. From the contact angle measurement, it is inferred that, the increase in the percentage incorporation of POSS in to AECE, the values of water contact angle was enhanced. Further, the value of surface free energy was lower when compared to that of neat AECE. The molecular level dispersion of POSS into AECE was ascertained from SEM and TEM analyses.","author":[{"dropping-particle":"","family":"Devaraju","given":"S.","non-dropping-particle":"","parse-names":false,"suffix":""},{"dropping-particle":"","family":"Prabunathan","given":"P.","non-dropping-particle":"","parse-names":false,"suffix":""},{"dropping-particle":"","family":"Selvi","given":"M.","non-dropping-particle":"","parse-names":false,"suffix":""},{"dropping-particle":"","family":"Alagar","given":"M.","non-dropping-particle":"","parse-names":false,"suffix":""}],"container-title":"Frontiers in Chemistry","id":"ITEM-1","issue":"October","issued":{"date-parts":[["2013"]]},"page":"1-10","title":"Low dielectric and low surface free energy flexible linear aliphatic alkoxy core bridged bisphenol cyanate ester based POSS nanocomposites","type":"article-journal","volume":"1"},"uris":["http://www.mendeley.com/documents/?uuid=3416203f-15e2-40d5-bf36-c2e65165e02e"]}],"mendeley":{"formattedCitation":"&lt;sup&gt;137&lt;/sup&gt;","plainTextFormattedCitation":"137","previouslyFormattedCitation":"&lt;sup&gt;138&lt;/sup&gt;"},"properties":{"noteIndex":0},"schema":"https://github.com/citation-style-language/schema/raw/master/csl-citation.json"}</w:instrText>
      </w:r>
      <w:r w:rsidRPr="00565C3D">
        <w:rPr>
          <w:rFonts w:asciiTheme="majorBidi" w:hAnsiTheme="majorBidi" w:cstheme="majorBidi"/>
          <w:sz w:val="28"/>
          <w:szCs w:val="28"/>
        </w:rPr>
        <w:fldChar w:fldCharType="separate"/>
      </w:r>
      <w:r w:rsidR="002A0CFE" w:rsidRPr="002A0CFE">
        <w:rPr>
          <w:rFonts w:asciiTheme="majorBidi" w:hAnsiTheme="majorBidi" w:cstheme="majorBidi"/>
          <w:noProof/>
          <w:sz w:val="28"/>
          <w:szCs w:val="28"/>
          <w:vertAlign w:val="superscript"/>
        </w:rPr>
        <w:t>137</w:t>
      </w:r>
      <w:r w:rsidRPr="00565C3D">
        <w:rPr>
          <w:rFonts w:asciiTheme="majorBidi" w:hAnsiTheme="majorBidi" w:cstheme="majorBidi"/>
          <w:sz w:val="28"/>
          <w:szCs w:val="28"/>
        </w:rPr>
        <w:fldChar w:fldCharType="end"/>
      </w:r>
      <w:r w:rsidRPr="00C82CF8">
        <w:rPr>
          <w:rFonts w:asciiTheme="majorBidi" w:hAnsiTheme="majorBidi" w:cstheme="majorBidi"/>
          <w:sz w:val="28"/>
          <w:szCs w:val="28"/>
        </w:rPr>
        <w:t xml:space="preserve"> </w:t>
      </w:r>
      <w:r>
        <w:rPr>
          <w:rFonts w:ascii="Times New Roman" w:eastAsia="Calibri" w:hAnsi="Times New Roman" w:cs="Times New Roman"/>
          <w:sz w:val="28"/>
          <w:szCs w:val="28"/>
        </w:rPr>
        <w:t xml:space="preserve"> </w:t>
      </w:r>
    </w:p>
    <w:p w14:paraId="0DB00100" w14:textId="202A9233" w:rsidR="004A5979" w:rsidRPr="00EB7DAF" w:rsidRDefault="0006740F" w:rsidP="004A5979">
      <w:pPr>
        <w:tabs>
          <w:tab w:val="left" w:pos="3372"/>
        </w:tabs>
        <w:spacing w:line="360" w:lineRule="auto"/>
        <w:jc w:val="center"/>
        <w:rPr>
          <w:rFonts w:ascii="Times New Roman" w:eastAsia="Calibri" w:hAnsi="Times New Roman" w:cs="Times New Roman"/>
          <w:b/>
          <w:bCs/>
          <w:sz w:val="24"/>
          <w:szCs w:val="24"/>
        </w:rPr>
      </w:pPr>
      <w:r w:rsidRPr="00EB7DAF">
        <w:rPr>
          <w:rFonts w:ascii="Times New Roman" w:eastAsia="Calibri" w:hAnsi="Times New Roman" w:cs="Times New Roman"/>
          <w:b/>
          <w:bCs/>
          <w:sz w:val="24"/>
          <w:szCs w:val="24"/>
        </w:rPr>
        <w:t>Table (2-2):</w:t>
      </w:r>
      <w:r w:rsidRPr="00EB7DAF">
        <w:rPr>
          <w:rFonts w:ascii="Times New Roman" w:eastAsia="Calibri" w:hAnsi="Times New Roman" w:cs="Times New Roman"/>
          <w:sz w:val="32"/>
          <w:szCs w:val="32"/>
        </w:rPr>
        <w:t xml:space="preserve"> </w:t>
      </w:r>
      <w:bookmarkStart w:id="53" w:name="_Hlk145160997"/>
      <w:r w:rsidRPr="00EB7DAF">
        <w:rPr>
          <w:rFonts w:ascii="Times New Roman" w:eastAsia="Calibri" w:hAnsi="Times New Roman" w:cs="Times New Roman"/>
          <w:b/>
          <w:bCs/>
          <w:sz w:val="24"/>
          <w:szCs w:val="24"/>
        </w:rPr>
        <w:t>4,4'-[alkane-1,2-diylbis(oxy)]dibenzaldehyde (</w:t>
      </w:r>
      <w:r>
        <w:rPr>
          <w:rFonts w:ascii="Times New Roman" w:eastAsia="Calibri" w:hAnsi="Times New Roman" w:cs="Times New Roman"/>
          <w:b/>
          <w:bCs/>
          <w:sz w:val="24"/>
          <w:szCs w:val="24"/>
        </w:rPr>
        <w:t>R</w:t>
      </w:r>
      <w:r w:rsidRPr="00EB7DAF">
        <w:rPr>
          <w:rFonts w:ascii="Times New Roman" w:eastAsia="Calibri" w:hAnsi="Times New Roman" w:cs="Times New Roman"/>
          <w:b/>
          <w:bCs/>
          <w:sz w:val="24"/>
          <w:szCs w:val="24"/>
        </w:rPr>
        <w:t>1</w:t>
      </w:r>
      <w:r>
        <w:rPr>
          <w:rFonts w:ascii="Times New Roman" w:eastAsia="Calibri" w:hAnsi="Times New Roman" w:cs="Times New Roman"/>
          <w:b/>
          <w:bCs/>
          <w:sz w:val="24"/>
          <w:szCs w:val="24"/>
        </w:rPr>
        <w:t>,R2</w:t>
      </w:r>
      <w:r w:rsidRPr="00EB7DAF">
        <w:rPr>
          <w:rFonts w:ascii="Times New Roman" w:eastAsia="Calibri" w:hAnsi="Times New Roman" w:cs="Times New Roman"/>
          <w:b/>
          <w:bCs/>
          <w:sz w:val="24"/>
          <w:szCs w:val="24"/>
        </w:rPr>
        <w:t>)</w:t>
      </w:r>
    </w:p>
    <w:tbl>
      <w:tblPr>
        <w:tblStyle w:val="TableGrid"/>
        <w:tblW w:w="10065" w:type="dxa"/>
        <w:tblInd w:w="-856" w:type="dxa"/>
        <w:tblLayout w:type="fixed"/>
        <w:tblLook w:val="04A0" w:firstRow="1" w:lastRow="0" w:firstColumn="1" w:lastColumn="0" w:noHBand="0" w:noVBand="1"/>
      </w:tblPr>
      <w:tblGrid>
        <w:gridCol w:w="4253"/>
        <w:gridCol w:w="1985"/>
        <w:gridCol w:w="1559"/>
        <w:gridCol w:w="851"/>
        <w:gridCol w:w="1417"/>
      </w:tblGrid>
      <w:tr w:rsidR="0006740F" w:rsidRPr="003B0A79" w14:paraId="1D80FCBF" w14:textId="77777777" w:rsidTr="00422CE8">
        <w:tc>
          <w:tcPr>
            <w:tcW w:w="4253" w:type="dxa"/>
          </w:tcPr>
          <w:p w14:paraId="2F5C1688" w14:textId="5EDD6621" w:rsidR="0006740F" w:rsidRPr="003B0A79" w:rsidRDefault="0006740F" w:rsidP="004A5979">
            <w:pPr>
              <w:tabs>
                <w:tab w:val="left" w:pos="3372"/>
              </w:tabs>
              <w:spacing w:line="360" w:lineRule="auto"/>
              <w:jc w:val="center"/>
              <w:rPr>
                <w:rFonts w:asciiTheme="majorBidi" w:hAnsiTheme="majorBidi" w:cstheme="majorBidi"/>
                <w:b/>
                <w:bCs/>
                <w:sz w:val="24"/>
                <w:szCs w:val="24"/>
              </w:rPr>
            </w:pPr>
            <w:bookmarkStart w:id="54" w:name="_Hlk145149540"/>
            <w:bookmarkEnd w:id="53"/>
            <w:r w:rsidRPr="003B0A79">
              <w:rPr>
                <w:rFonts w:asciiTheme="majorBidi" w:hAnsiTheme="majorBidi" w:cstheme="majorBidi"/>
                <w:b/>
                <w:bCs/>
                <w:sz w:val="24"/>
                <w:szCs w:val="24"/>
              </w:rPr>
              <w:t>Com</w:t>
            </w:r>
            <w:r w:rsidR="0076548F" w:rsidRPr="003B0A79">
              <w:rPr>
                <w:rFonts w:asciiTheme="majorBidi" w:hAnsiTheme="majorBidi" w:cstheme="majorBidi"/>
                <w:b/>
                <w:bCs/>
                <w:sz w:val="24"/>
                <w:szCs w:val="24"/>
              </w:rPr>
              <w:t>pound.</w:t>
            </w:r>
            <w:r w:rsidRPr="003B0A79">
              <w:rPr>
                <w:rFonts w:asciiTheme="majorBidi" w:hAnsiTheme="majorBidi" w:cstheme="majorBidi"/>
                <w:b/>
                <w:bCs/>
                <w:sz w:val="24"/>
                <w:szCs w:val="24"/>
              </w:rPr>
              <w:t xml:space="preserve"> </w:t>
            </w:r>
          </w:p>
        </w:tc>
        <w:tc>
          <w:tcPr>
            <w:tcW w:w="1985" w:type="dxa"/>
          </w:tcPr>
          <w:p w14:paraId="7AD92BE8" w14:textId="77777777" w:rsidR="0006740F" w:rsidRPr="003B0A79" w:rsidRDefault="0006740F" w:rsidP="00FF6A16">
            <w:pPr>
              <w:tabs>
                <w:tab w:val="left" w:pos="3372"/>
              </w:tabs>
              <w:spacing w:line="360" w:lineRule="auto"/>
              <w:jc w:val="center"/>
              <w:rPr>
                <w:rFonts w:asciiTheme="majorBidi" w:hAnsiTheme="majorBidi" w:cstheme="majorBidi"/>
                <w:b/>
                <w:bCs/>
                <w:sz w:val="24"/>
                <w:szCs w:val="24"/>
              </w:rPr>
            </w:pPr>
            <w:r w:rsidRPr="003B0A79">
              <w:rPr>
                <w:rFonts w:asciiTheme="majorBidi" w:hAnsiTheme="majorBidi" w:cstheme="majorBidi"/>
                <w:b/>
                <w:bCs/>
                <w:sz w:val="24"/>
                <w:szCs w:val="24"/>
              </w:rPr>
              <w:t>Structural formula</w:t>
            </w:r>
          </w:p>
        </w:tc>
        <w:tc>
          <w:tcPr>
            <w:tcW w:w="1559" w:type="dxa"/>
          </w:tcPr>
          <w:p w14:paraId="78764E93" w14:textId="0702FB42" w:rsidR="0006740F" w:rsidRPr="003B0A79" w:rsidRDefault="00422CE8" w:rsidP="002A0CFE">
            <w:pPr>
              <w:tabs>
                <w:tab w:val="left" w:pos="3372"/>
              </w:tabs>
              <w:spacing w:line="360" w:lineRule="auto"/>
              <w:rPr>
                <w:rFonts w:asciiTheme="majorBidi" w:hAnsiTheme="majorBidi" w:cstheme="majorBidi"/>
                <w:b/>
                <w:bCs/>
                <w:sz w:val="24"/>
                <w:szCs w:val="24"/>
              </w:rPr>
            </w:pPr>
            <w:r w:rsidRPr="003B0A79">
              <w:rPr>
                <w:rFonts w:asciiTheme="majorBidi" w:hAnsiTheme="majorBidi" w:cstheme="majorBidi"/>
                <w:b/>
                <w:bCs/>
                <w:sz w:val="24"/>
                <w:szCs w:val="24"/>
              </w:rPr>
              <w:t>F</w:t>
            </w:r>
            <w:r w:rsidR="0006740F" w:rsidRPr="003B0A79">
              <w:rPr>
                <w:rFonts w:asciiTheme="majorBidi" w:hAnsiTheme="majorBidi" w:cstheme="majorBidi"/>
                <w:b/>
                <w:bCs/>
                <w:sz w:val="24"/>
                <w:szCs w:val="24"/>
              </w:rPr>
              <w:t>ormula</w:t>
            </w:r>
            <w:r w:rsidRPr="003B0A79">
              <w:rPr>
                <w:rFonts w:asciiTheme="majorBidi" w:hAnsiTheme="majorBidi" w:cstheme="majorBidi"/>
                <w:b/>
                <w:bCs/>
                <w:sz w:val="24"/>
                <w:szCs w:val="24"/>
              </w:rPr>
              <w:t xml:space="preserve"> &amp; Molecular weigh</w:t>
            </w:r>
            <w:r w:rsidR="002A0CFE" w:rsidRPr="003B0A79">
              <w:rPr>
                <w:rFonts w:asciiTheme="majorBidi" w:hAnsiTheme="majorBidi" w:cstheme="majorBidi"/>
                <w:b/>
                <w:bCs/>
                <w:sz w:val="24"/>
                <w:szCs w:val="24"/>
              </w:rPr>
              <w:t>(g/mol</w:t>
            </w:r>
            <w:r w:rsidR="003B0A79">
              <w:rPr>
                <w:rFonts w:asciiTheme="majorBidi" w:hAnsiTheme="majorBidi" w:cstheme="majorBidi"/>
                <w:b/>
                <w:bCs/>
                <w:sz w:val="24"/>
                <w:szCs w:val="24"/>
              </w:rPr>
              <w:t>)</w:t>
            </w:r>
          </w:p>
        </w:tc>
        <w:tc>
          <w:tcPr>
            <w:tcW w:w="851" w:type="dxa"/>
          </w:tcPr>
          <w:p w14:paraId="6DB161CC" w14:textId="77777777" w:rsidR="0006740F" w:rsidRPr="003B0A79" w:rsidRDefault="0006740F" w:rsidP="00FF6A16">
            <w:pPr>
              <w:tabs>
                <w:tab w:val="left" w:pos="3372"/>
              </w:tabs>
              <w:spacing w:line="360" w:lineRule="auto"/>
              <w:jc w:val="center"/>
              <w:rPr>
                <w:rFonts w:asciiTheme="majorBidi" w:hAnsiTheme="majorBidi" w:cstheme="majorBidi"/>
                <w:b/>
                <w:bCs/>
                <w:sz w:val="24"/>
                <w:szCs w:val="24"/>
              </w:rPr>
            </w:pPr>
            <w:r w:rsidRPr="003B0A79">
              <w:rPr>
                <w:rFonts w:asciiTheme="majorBidi" w:hAnsiTheme="majorBidi" w:cstheme="majorBidi"/>
                <w:b/>
                <w:bCs/>
                <w:sz w:val="24"/>
                <w:szCs w:val="24"/>
              </w:rPr>
              <w:t>Yield (%)</w:t>
            </w:r>
          </w:p>
        </w:tc>
        <w:tc>
          <w:tcPr>
            <w:tcW w:w="1417" w:type="dxa"/>
          </w:tcPr>
          <w:p w14:paraId="65418465" w14:textId="58E629C6" w:rsidR="0006740F" w:rsidRPr="003B0A79" w:rsidRDefault="0006740F" w:rsidP="004A5979">
            <w:pPr>
              <w:tabs>
                <w:tab w:val="left" w:pos="3372"/>
              </w:tabs>
              <w:spacing w:line="360" w:lineRule="auto"/>
              <w:jc w:val="center"/>
              <w:rPr>
                <w:rFonts w:asciiTheme="majorBidi" w:hAnsiTheme="majorBidi" w:cstheme="majorBidi"/>
                <w:b/>
                <w:bCs/>
                <w:sz w:val="24"/>
                <w:szCs w:val="24"/>
              </w:rPr>
            </w:pPr>
            <w:r w:rsidRPr="003B0A79">
              <w:rPr>
                <w:rFonts w:asciiTheme="majorBidi" w:hAnsiTheme="majorBidi" w:cstheme="majorBidi"/>
                <w:b/>
                <w:bCs/>
                <w:sz w:val="24"/>
                <w:szCs w:val="24"/>
              </w:rPr>
              <w:t>M.P (°C)</w:t>
            </w:r>
          </w:p>
        </w:tc>
      </w:tr>
      <w:tr w:rsidR="0006740F" w:rsidRPr="00C82CF8" w14:paraId="75FE0A79" w14:textId="77777777" w:rsidTr="00422CE8">
        <w:tc>
          <w:tcPr>
            <w:tcW w:w="4253" w:type="dxa"/>
          </w:tcPr>
          <w:p w14:paraId="786CEDFF" w14:textId="77777777" w:rsidR="0006740F" w:rsidRPr="004A5979" w:rsidRDefault="0006740F" w:rsidP="00BB6875">
            <w:pPr>
              <w:tabs>
                <w:tab w:val="left" w:pos="3372"/>
              </w:tabs>
              <w:spacing w:line="360" w:lineRule="auto"/>
              <w:jc w:val="both"/>
              <w:rPr>
                <w:rFonts w:asciiTheme="majorBidi" w:hAnsiTheme="majorBidi" w:cstheme="majorBidi"/>
                <w:sz w:val="28"/>
                <w:szCs w:val="28"/>
                <w:lang w:val="pt-BR"/>
              </w:rPr>
            </w:pPr>
          </w:p>
          <w:p w14:paraId="05F33BD6" w14:textId="77777777" w:rsidR="0006740F" w:rsidRPr="004A5979" w:rsidRDefault="0006740F" w:rsidP="00BB6875">
            <w:pPr>
              <w:tabs>
                <w:tab w:val="left" w:pos="3372"/>
              </w:tabs>
              <w:spacing w:line="360" w:lineRule="auto"/>
              <w:jc w:val="both"/>
              <w:rPr>
                <w:rFonts w:asciiTheme="majorBidi" w:hAnsiTheme="majorBidi" w:cstheme="majorBidi"/>
                <w:sz w:val="28"/>
                <w:szCs w:val="28"/>
                <w:lang w:val="pt-BR"/>
              </w:rPr>
            </w:pPr>
          </w:p>
          <w:p w14:paraId="5F4B3F4E" w14:textId="60D8AF10" w:rsidR="0006740F" w:rsidRPr="00BB6875" w:rsidRDefault="004A5979" w:rsidP="00BB6875">
            <w:pPr>
              <w:tabs>
                <w:tab w:val="left" w:pos="3372"/>
              </w:tabs>
              <w:spacing w:line="360" w:lineRule="auto"/>
              <w:jc w:val="both"/>
              <w:rPr>
                <w:rFonts w:asciiTheme="majorBidi" w:hAnsiTheme="majorBidi" w:cstheme="majorBidi"/>
                <w:sz w:val="28"/>
                <w:szCs w:val="28"/>
                <w:lang w:val="pt-BR"/>
              </w:rPr>
            </w:pPr>
            <w:r w:rsidRPr="00BB6875">
              <w:rPr>
                <w:rFonts w:asciiTheme="majorBidi" w:hAnsiTheme="majorBidi" w:cstheme="majorBidi"/>
                <w:sz w:val="28"/>
                <w:szCs w:val="28"/>
                <w:lang w:val="pt-BR"/>
              </w:rPr>
              <w:t>4,4'-(propane-1,3-diylbis(oxy))dib</w:t>
            </w:r>
            <w:r w:rsidR="00BB6875" w:rsidRPr="00BB6875">
              <w:rPr>
                <w:rFonts w:asciiTheme="majorBidi" w:hAnsiTheme="majorBidi" w:cstheme="majorBidi"/>
                <w:sz w:val="28"/>
                <w:szCs w:val="28"/>
                <w:lang w:val="pt-BR"/>
              </w:rPr>
              <w:t>-</w:t>
            </w:r>
            <w:r w:rsidRPr="00AE4B57">
              <w:rPr>
                <w:rFonts w:asciiTheme="majorBidi" w:hAnsiTheme="majorBidi" w:cstheme="majorBidi"/>
                <w:sz w:val="28"/>
                <w:szCs w:val="28"/>
                <w:lang w:val="pt-BR"/>
              </w:rPr>
              <w:t>nzaldehyde</w:t>
            </w:r>
            <w:r w:rsidRPr="004A5979">
              <w:rPr>
                <w:rFonts w:asciiTheme="majorBidi" w:hAnsiTheme="majorBidi" w:cstheme="majorBidi"/>
                <w:b/>
                <w:bCs/>
                <w:sz w:val="28"/>
                <w:szCs w:val="28"/>
                <w:lang w:val="pt-BR"/>
              </w:rPr>
              <w:t xml:space="preserve"> </w:t>
            </w:r>
            <w:r>
              <w:rPr>
                <w:rFonts w:asciiTheme="majorBidi" w:hAnsiTheme="majorBidi" w:cstheme="majorBidi"/>
                <w:b/>
                <w:bCs/>
                <w:sz w:val="28"/>
                <w:szCs w:val="28"/>
                <w:lang w:val="pt-BR"/>
              </w:rPr>
              <w:t>(</w:t>
            </w:r>
            <w:r w:rsidR="0006740F" w:rsidRPr="004A5979">
              <w:rPr>
                <w:rFonts w:asciiTheme="majorBidi" w:hAnsiTheme="majorBidi" w:cstheme="majorBidi"/>
                <w:b/>
                <w:bCs/>
                <w:sz w:val="28"/>
                <w:szCs w:val="28"/>
                <w:lang w:val="pt-BR"/>
              </w:rPr>
              <w:t>R1</w:t>
            </w:r>
            <w:r>
              <w:rPr>
                <w:rFonts w:asciiTheme="majorBidi" w:hAnsiTheme="majorBidi" w:cstheme="majorBidi"/>
                <w:b/>
                <w:bCs/>
                <w:sz w:val="28"/>
                <w:szCs w:val="28"/>
                <w:lang w:val="pt-BR"/>
              </w:rPr>
              <w:t>)</w:t>
            </w:r>
          </w:p>
        </w:tc>
        <w:tc>
          <w:tcPr>
            <w:tcW w:w="1985" w:type="dxa"/>
          </w:tcPr>
          <w:p w14:paraId="64C886E0"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r>
              <w:object w:dxaOrig="1058" w:dyaOrig="3585" w14:anchorId="489F6C81">
                <v:shape id="_x0000_i1040" type="#_x0000_t75" style="width:50.25pt;height:180pt" o:ole="">
                  <v:imagedata r:id="rId59" o:title=""/>
                </v:shape>
                <o:OLEObject Type="Embed" ProgID="ChemDraw.Document.6.0" ShapeID="_x0000_i1040" DrawAspect="Content" ObjectID="_1776608525" r:id="rId60"/>
              </w:object>
            </w:r>
          </w:p>
        </w:tc>
        <w:tc>
          <w:tcPr>
            <w:tcW w:w="1559" w:type="dxa"/>
          </w:tcPr>
          <w:p w14:paraId="7BEB1CA8"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p>
          <w:p w14:paraId="05B75EB5" w14:textId="77777777" w:rsidR="0006740F" w:rsidRDefault="0006740F" w:rsidP="00FF6A16">
            <w:pPr>
              <w:tabs>
                <w:tab w:val="left" w:pos="3372"/>
              </w:tabs>
              <w:spacing w:line="360" w:lineRule="auto"/>
              <w:jc w:val="center"/>
              <w:rPr>
                <w:rFonts w:asciiTheme="majorBidi" w:hAnsiTheme="majorBidi" w:cstheme="majorBidi"/>
                <w:sz w:val="28"/>
                <w:szCs w:val="28"/>
              </w:rPr>
            </w:pPr>
          </w:p>
          <w:p w14:paraId="4B83AFB5" w14:textId="2C29B2AD" w:rsidR="0006740F" w:rsidRDefault="0006740F" w:rsidP="00FF6A16">
            <w:pPr>
              <w:tabs>
                <w:tab w:val="left" w:pos="3372"/>
              </w:tabs>
              <w:spacing w:line="360" w:lineRule="auto"/>
              <w:jc w:val="center"/>
              <w:rPr>
                <w:rFonts w:asciiTheme="majorBidi" w:hAnsiTheme="majorBidi" w:cstheme="majorBidi"/>
                <w:sz w:val="28"/>
                <w:szCs w:val="28"/>
              </w:rPr>
            </w:pPr>
            <w:r>
              <w:rPr>
                <w:rFonts w:asciiTheme="majorBidi" w:hAnsiTheme="majorBidi" w:cstheme="majorBidi"/>
                <w:sz w:val="28"/>
                <w:szCs w:val="28"/>
              </w:rPr>
              <w:t>C</w:t>
            </w:r>
            <w:r>
              <w:rPr>
                <w:rFonts w:asciiTheme="majorBidi" w:hAnsiTheme="majorBidi" w:cstheme="majorBidi"/>
                <w:sz w:val="28"/>
                <w:szCs w:val="28"/>
                <w:vertAlign w:val="subscript"/>
              </w:rPr>
              <w:t>17</w:t>
            </w:r>
            <w:r>
              <w:rPr>
                <w:rFonts w:asciiTheme="majorBidi" w:hAnsiTheme="majorBidi" w:cstheme="majorBidi"/>
                <w:sz w:val="28"/>
                <w:szCs w:val="28"/>
              </w:rPr>
              <w:t>H</w:t>
            </w:r>
            <w:r>
              <w:rPr>
                <w:rFonts w:asciiTheme="majorBidi" w:hAnsiTheme="majorBidi" w:cstheme="majorBidi"/>
                <w:sz w:val="28"/>
                <w:szCs w:val="28"/>
                <w:vertAlign w:val="subscript"/>
              </w:rPr>
              <w:t>16</w:t>
            </w:r>
            <w:r>
              <w:rPr>
                <w:rFonts w:asciiTheme="majorBidi" w:hAnsiTheme="majorBidi" w:cstheme="majorBidi"/>
                <w:sz w:val="28"/>
                <w:szCs w:val="28"/>
              </w:rPr>
              <w:t>O</w:t>
            </w:r>
            <w:r>
              <w:rPr>
                <w:rFonts w:asciiTheme="majorBidi" w:hAnsiTheme="majorBidi" w:cstheme="majorBidi"/>
                <w:sz w:val="28"/>
                <w:szCs w:val="28"/>
                <w:vertAlign w:val="subscript"/>
              </w:rPr>
              <w:t>4</w:t>
            </w:r>
          </w:p>
          <w:p w14:paraId="56B858B5" w14:textId="594B64AA" w:rsidR="00422CE8" w:rsidRDefault="00422CE8" w:rsidP="00FF6A16">
            <w:pPr>
              <w:tabs>
                <w:tab w:val="left" w:pos="3372"/>
              </w:tabs>
              <w:spacing w:line="360" w:lineRule="auto"/>
              <w:jc w:val="center"/>
              <w:rPr>
                <w:rFonts w:asciiTheme="majorBidi" w:hAnsiTheme="majorBidi" w:cstheme="majorBidi"/>
                <w:sz w:val="28"/>
                <w:szCs w:val="28"/>
              </w:rPr>
            </w:pPr>
            <w:r>
              <w:rPr>
                <w:rFonts w:asciiTheme="majorBidi" w:hAnsiTheme="majorBidi" w:cstheme="majorBidi"/>
                <w:sz w:val="28"/>
                <w:szCs w:val="28"/>
              </w:rPr>
              <w:t>284</w:t>
            </w:r>
            <w:r w:rsidR="00914715">
              <w:rPr>
                <w:rFonts w:asciiTheme="majorBidi" w:hAnsiTheme="majorBidi" w:cstheme="majorBidi"/>
                <w:sz w:val="28"/>
                <w:szCs w:val="28"/>
              </w:rPr>
              <w:t>.31</w:t>
            </w:r>
          </w:p>
          <w:p w14:paraId="66B8FB07" w14:textId="5DA2D9A0" w:rsidR="00422CE8" w:rsidRPr="006147D8" w:rsidRDefault="00422CE8" w:rsidP="00FF6A16">
            <w:pPr>
              <w:tabs>
                <w:tab w:val="left" w:pos="3372"/>
              </w:tabs>
              <w:spacing w:line="360" w:lineRule="auto"/>
              <w:jc w:val="center"/>
              <w:rPr>
                <w:rFonts w:asciiTheme="majorBidi" w:hAnsiTheme="majorBidi" w:cstheme="majorBidi"/>
                <w:sz w:val="28"/>
                <w:szCs w:val="28"/>
              </w:rPr>
            </w:pPr>
          </w:p>
        </w:tc>
        <w:tc>
          <w:tcPr>
            <w:tcW w:w="851" w:type="dxa"/>
          </w:tcPr>
          <w:p w14:paraId="61831B00"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p>
          <w:p w14:paraId="7DAFB892"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p>
          <w:p w14:paraId="5948B69E"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r>
              <w:rPr>
                <w:rFonts w:asciiTheme="majorBidi" w:hAnsiTheme="majorBidi" w:cstheme="majorBidi"/>
                <w:sz w:val="28"/>
                <w:szCs w:val="28"/>
              </w:rPr>
              <w:t>51</w:t>
            </w:r>
          </w:p>
        </w:tc>
        <w:tc>
          <w:tcPr>
            <w:tcW w:w="1417" w:type="dxa"/>
          </w:tcPr>
          <w:p w14:paraId="5592B5B8"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p>
          <w:p w14:paraId="78524A61"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p>
          <w:p w14:paraId="07FC52B8"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r>
              <w:rPr>
                <w:rFonts w:asciiTheme="majorBidi" w:hAnsiTheme="majorBidi" w:cstheme="majorBidi"/>
                <w:sz w:val="28"/>
                <w:szCs w:val="28"/>
              </w:rPr>
              <w:t>124-125</w:t>
            </w:r>
          </w:p>
        </w:tc>
      </w:tr>
      <w:tr w:rsidR="0006740F" w:rsidRPr="00C82CF8" w14:paraId="3218840B" w14:textId="77777777" w:rsidTr="00422CE8">
        <w:tc>
          <w:tcPr>
            <w:tcW w:w="4253" w:type="dxa"/>
            <w:vAlign w:val="center"/>
          </w:tcPr>
          <w:p w14:paraId="2DE4B58D" w14:textId="2EB85EE2" w:rsidR="0006740F" w:rsidRPr="004A5979" w:rsidRDefault="004A5979" w:rsidP="00BB6875">
            <w:pPr>
              <w:tabs>
                <w:tab w:val="left" w:pos="3372"/>
              </w:tabs>
              <w:spacing w:line="360" w:lineRule="auto"/>
              <w:jc w:val="both"/>
              <w:rPr>
                <w:rFonts w:asciiTheme="majorBidi" w:hAnsiTheme="majorBidi" w:cstheme="majorBidi"/>
                <w:b/>
                <w:bCs/>
                <w:sz w:val="28"/>
                <w:szCs w:val="28"/>
                <w:lang w:val="pt-BR"/>
              </w:rPr>
            </w:pPr>
            <w:r w:rsidRPr="00AE4B57">
              <w:rPr>
                <w:rFonts w:asciiTheme="majorBidi" w:hAnsiTheme="majorBidi" w:cstheme="majorBidi"/>
                <w:sz w:val="28"/>
                <w:szCs w:val="28"/>
                <w:lang w:val="pt-BR"/>
              </w:rPr>
              <w:lastRenderedPageBreak/>
              <w:t>4,4'-(</w:t>
            </w:r>
            <w:r>
              <w:rPr>
                <w:rFonts w:asciiTheme="majorBidi" w:hAnsiTheme="majorBidi" w:cstheme="majorBidi"/>
                <w:sz w:val="28"/>
                <w:szCs w:val="28"/>
                <w:lang w:val="pt-BR"/>
              </w:rPr>
              <w:t>butane</w:t>
            </w:r>
            <w:r w:rsidRPr="00AE4B57">
              <w:rPr>
                <w:rFonts w:asciiTheme="majorBidi" w:hAnsiTheme="majorBidi" w:cstheme="majorBidi"/>
                <w:sz w:val="28"/>
                <w:szCs w:val="28"/>
                <w:lang w:val="pt-BR"/>
              </w:rPr>
              <w:t>-1,</w:t>
            </w:r>
            <w:r>
              <w:rPr>
                <w:rFonts w:asciiTheme="majorBidi" w:hAnsiTheme="majorBidi" w:cstheme="majorBidi"/>
                <w:sz w:val="28"/>
                <w:szCs w:val="28"/>
                <w:lang w:val="pt-BR"/>
              </w:rPr>
              <w:t>4</w:t>
            </w:r>
            <w:r w:rsidRPr="00AE4B57">
              <w:rPr>
                <w:rFonts w:asciiTheme="majorBidi" w:hAnsiTheme="majorBidi" w:cstheme="majorBidi"/>
                <w:sz w:val="28"/>
                <w:szCs w:val="28"/>
                <w:lang w:val="pt-BR"/>
              </w:rPr>
              <w:t>-diylbis(oxy))dibe</w:t>
            </w:r>
            <w:r w:rsidR="00BB6875">
              <w:rPr>
                <w:rFonts w:asciiTheme="majorBidi" w:hAnsiTheme="majorBidi" w:cstheme="majorBidi"/>
                <w:sz w:val="28"/>
                <w:szCs w:val="28"/>
                <w:lang w:val="pt-BR"/>
              </w:rPr>
              <w:t>- n</w:t>
            </w:r>
            <w:r w:rsidRPr="00AE4B57">
              <w:rPr>
                <w:rFonts w:asciiTheme="majorBidi" w:hAnsiTheme="majorBidi" w:cstheme="majorBidi"/>
                <w:sz w:val="28"/>
                <w:szCs w:val="28"/>
                <w:lang w:val="pt-BR"/>
              </w:rPr>
              <w:t>zaldehyde</w:t>
            </w:r>
            <w:r w:rsidRPr="004A5979">
              <w:rPr>
                <w:rFonts w:asciiTheme="majorBidi" w:hAnsiTheme="majorBidi" w:cstheme="majorBidi"/>
                <w:b/>
                <w:bCs/>
                <w:sz w:val="28"/>
                <w:szCs w:val="28"/>
                <w:lang w:val="pt-BR"/>
              </w:rPr>
              <w:t xml:space="preserve"> (</w:t>
            </w:r>
            <w:r w:rsidR="0006740F" w:rsidRPr="004A5979">
              <w:rPr>
                <w:rFonts w:asciiTheme="majorBidi" w:hAnsiTheme="majorBidi" w:cstheme="majorBidi"/>
                <w:b/>
                <w:bCs/>
                <w:sz w:val="28"/>
                <w:szCs w:val="28"/>
                <w:lang w:val="pt-BR"/>
              </w:rPr>
              <w:t>R2</w:t>
            </w:r>
            <w:r w:rsidRPr="004A5979">
              <w:rPr>
                <w:rFonts w:asciiTheme="majorBidi" w:hAnsiTheme="majorBidi" w:cstheme="majorBidi"/>
                <w:b/>
                <w:bCs/>
                <w:sz w:val="28"/>
                <w:szCs w:val="28"/>
                <w:lang w:val="pt-BR"/>
              </w:rPr>
              <w:t>)</w:t>
            </w:r>
          </w:p>
        </w:tc>
        <w:tc>
          <w:tcPr>
            <w:tcW w:w="1985" w:type="dxa"/>
            <w:vAlign w:val="center"/>
          </w:tcPr>
          <w:p w14:paraId="3A15A3C9"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r>
              <w:object w:dxaOrig="600" w:dyaOrig="2390" w14:anchorId="271269E1">
                <v:shape id="_x0000_i1041" type="#_x0000_t75" style="width:42.75pt;height:186.75pt" o:ole="">
                  <v:imagedata r:id="rId61" o:title=""/>
                </v:shape>
                <o:OLEObject Type="Embed" ProgID="ChemDraw.Document.6.0" ShapeID="_x0000_i1041" DrawAspect="Content" ObjectID="_1776608526" r:id="rId62"/>
              </w:object>
            </w:r>
          </w:p>
        </w:tc>
        <w:tc>
          <w:tcPr>
            <w:tcW w:w="1559" w:type="dxa"/>
            <w:vAlign w:val="center"/>
          </w:tcPr>
          <w:p w14:paraId="2306D70C" w14:textId="77777777" w:rsidR="00422CE8" w:rsidRDefault="00422CE8" w:rsidP="00422CE8">
            <w:pPr>
              <w:tabs>
                <w:tab w:val="left" w:pos="3372"/>
              </w:tabs>
              <w:spacing w:line="360" w:lineRule="auto"/>
              <w:rPr>
                <w:rFonts w:asciiTheme="majorBidi" w:hAnsiTheme="majorBidi" w:cstheme="majorBidi"/>
                <w:sz w:val="28"/>
                <w:szCs w:val="28"/>
              </w:rPr>
            </w:pPr>
          </w:p>
          <w:p w14:paraId="09D6CF36" w14:textId="0C3D342A" w:rsidR="00422CE8" w:rsidRDefault="0006740F" w:rsidP="00422CE8">
            <w:pPr>
              <w:tabs>
                <w:tab w:val="left" w:pos="3372"/>
              </w:tabs>
              <w:spacing w:line="360" w:lineRule="auto"/>
              <w:jc w:val="center"/>
              <w:rPr>
                <w:rFonts w:asciiTheme="majorBidi" w:hAnsiTheme="majorBidi" w:cstheme="majorBidi"/>
                <w:sz w:val="28"/>
                <w:szCs w:val="28"/>
              </w:rPr>
            </w:pPr>
            <w:r>
              <w:rPr>
                <w:rFonts w:asciiTheme="majorBidi" w:hAnsiTheme="majorBidi" w:cstheme="majorBidi"/>
                <w:sz w:val="28"/>
                <w:szCs w:val="28"/>
              </w:rPr>
              <w:t>C</w:t>
            </w:r>
            <w:r>
              <w:rPr>
                <w:rFonts w:asciiTheme="majorBidi" w:hAnsiTheme="majorBidi" w:cstheme="majorBidi"/>
                <w:sz w:val="28"/>
                <w:szCs w:val="28"/>
                <w:vertAlign w:val="subscript"/>
              </w:rPr>
              <w:t>18</w:t>
            </w:r>
            <w:r>
              <w:rPr>
                <w:rFonts w:asciiTheme="majorBidi" w:hAnsiTheme="majorBidi" w:cstheme="majorBidi"/>
                <w:sz w:val="28"/>
                <w:szCs w:val="28"/>
              </w:rPr>
              <w:t>H</w:t>
            </w:r>
            <w:r>
              <w:rPr>
                <w:rFonts w:asciiTheme="majorBidi" w:hAnsiTheme="majorBidi" w:cstheme="majorBidi"/>
                <w:sz w:val="28"/>
                <w:szCs w:val="28"/>
                <w:vertAlign w:val="subscript"/>
              </w:rPr>
              <w:t>18</w:t>
            </w:r>
            <w:r>
              <w:rPr>
                <w:rFonts w:asciiTheme="majorBidi" w:hAnsiTheme="majorBidi" w:cstheme="majorBidi"/>
                <w:sz w:val="28"/>
                <w:szCs w:val="28"/>
              </w:rPr>
              <w:t>O</w:t>
            </w:r>
            <w:r>
              <w:rPr>
                <w:rFonts w:asciiTheme="majorBidi" w:hAnsiTheme="majorBidi" w:cstheme="majorBidi"/>
                <w:sz w:val="28"/>
                <w:szCs w:val="28"/>
                <w:vertAlign w:val="subscript"/>
              </w:rPr>
              <w:t>4</w:t>
            </w:r>
          </w:p>
          <w:p w14:paraId="6B392D62" w14:textId="4D2E0E77" w:rsidR="00422CE8" w:rsidRPr="00422CE8" w:rsidRDefault="00422CE8" w:rsidP="00422CE8">
            <w:pPr>
              <w:jc w:val="center"/>
              <w:rPr>
                <w:rFonts w:asciiTheme="majorBidi" w:hAnsiTheme="majorBidi" w:cstheme="majorBidi"/>
                <w:sz w:val="28"/>
                <w:szCs w:val="28"/>
              </w:rPr>
            </w:pPr>
            <w:r>
              <w:rPr>
                <w:rFonts w:asciiTheme="majorBidi" w:hAnsiTheme="majorBidi" w:cstheme="majorBidi"/>
                <w:sz w:val="28"/>
                <w:szCs w:val="28"/>
              </w:rPr>
              <w:t>298</w:t>
            </w:r>
            <w:r w:rsidR="00914715">
              <w:rPr>
                <w:rFonts w:asciiTheme="majorBidi" w:hAnsiTheme="majorBidi" w:cstheme="majorBidi"/>
                <w:sz w:val="28"/>
                <w:szCs w:val="28"/>
              </w:rPr>
              <w:t>.12</w:t>
            </w:r>
          </w:p>
        </w:tc>
        <w:tc>
          <w:tcPr>
            <w:tcW w:w="851" w:type="dxa"/>
            <w:vAlign w:val="center"/>
          </w:tcPr>
          <w:p w14:paraId="0B8F00DD"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r>
              <w:rPr>
                <w:rFonts w:asciiTheme="majorBidi" w:hAnsiTheme="majorBidi" w:cstheme="majorBidi"/>
                <w:sz w:val="28"/>
                <w:szCs w:val="28"/>
              </w:rPr>
              <w:t>51</w:t>
            </w:r>
          </w:p>
        </w:tc>
        <w:tc>
          <w:tcPr>
            <w:tcW w:w="1417" w:type="dxa"/>
            <w:vAlign w:val="center"/>
          </w:tcPr>
          <w:p w14:paraId="0820E64C" w14:textId="77777777" w:rsidR="0006740F" w:rsidRDefault="0006740F" w:rsidP="00FF6A16">
            <w:pPr>
              <w:tabs>
                <w:tab w:val="left" w:pos="3372"/>
              </w:tabs>
              <w:spacing w:line="360" w:lineRule="auto"/>
              <w:jc w:val="center"/>
              <w:rPr>
                <w:rFonts w:asciiTheme="majorBidi" w:hAnsiTheme="majorBidi" w:cstheme="majorBidi"/>
                <w:sz w:val="28"/>
                <w:szCs w:val="28"/>
              </w:rPr>
            </w:pPr>
          </w:p>
          <w:p w14:paraId="712F9413" w14:textId="77777777" w:rsidR="0006740F" w:rsidRDefault="0006740F" w:rsidP="00FF6A16">
            <w:pPr>
              <w:tabs>
                <w:tab w:val="left" w:pos="3372"/>
              </w:tabs>
              <w:spacing w:line="360" w:lineRule="auto"/>
              <w:jc w:val="center"/>
              <w:rPr>
                <w:rFonts w:asciiTheme="majorBidi" w:hAnsiTheme="majorBidi" w:cstheme="majorBidi"/>
                <w:sz w:val="28"/>
                <w:szCs w:val="28"/>
              </w:rPr>
            </w:pPr>
            <w:r>
              <w:rPr>
                <w:rFonts w:asciiTheme="majorBidi" w:hAnsiTheme="majorBidi" w:cstheme="majorBidi"/>
                <w:sz w:val="28"/>
                <w:szCs w:val="28"/>
              </w:rPr>
              <w:t>98-100</w:t>
            </w:r>
          </w:p>
          <w:p w14:paraId="49508C05"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p>
        </w:tc>
      </w:tr>
      <w:bookmarkEnd w:id="54"/>
    </w:tbl>
    <w:p w14:paraId="718E66DF" w14:textId="77777777" w:rsidR="0006740F" w:rsidRDefault="0006740F">
      <w:pPr>
        <w:rPr>
          <w:lang w:bidi="ar-IQ"/>
        </w:rPr>
      </w:pPr>
    </w:p>
    <w:p w14:paraId="7F0D60C9" w14:textId="77777777" w:rsidR="0006740F" w:rsidRDefault="0006740F">
      <w:pPr>
        <w:rPr>
          <w:lang w:bidi="ar-IQ"/>
        </w:rPr>
      </w:pPr>
    </w:p>
    <w:p w14:paraId="1F475BA6" w14:textId="3A4494C3" w:rsidR="0006740F" w:rsidRPr="007B26AC" w:rsidRDefault="0006740F" w:rsidP="007B26AC">
      <w:pPr>
        <w:spacing w:line="360" w:lineRule="auto"/>
        <w:jc w:val="both"/>
        <w:rPr>
          <w:rFonts w:asciiTheme="majorBidi" w:hAnsiTheme="majorBidi" w:cstheme="majorBidi"/>
          <w:sz w:val="32"/>
          <w:szCs w:val="32"/>
        </w:rPr>
      </w:pPr>
      <w:r w:rsidRPr="00802B3A">
        <w:rPr>
          <w:rFonts w:asciiTheme="majorBidi" w:hAnsiTheme="majorBidi" w:cstheme="majorBidi"/>
          <w:sz w:val="32"/>
          <w:szCs w:val="32"/>
        </w:rPr>
        <w:t xml:space="preserve">2.3.2. </w:t>
      </w:r>
      <w:bookmarkStart w:id="55" w:name="_Hlk145849309"/>
      <w:r w:rsidRPr="007B26AC">
        <w:rPr>
          <w:rFonts w:asciiTheme="majorBidi" w:hAnsiTheme="majorBidi" w:cstheme="majorBidi"/>
          <w:sz w:val="32"/>
          <w:szCs w:val="32"/>
        </w:rPr>
        <w:t xml:space="preserve">Synthesis </w:t>
      </w:r>
      <w:bookmarkStart w:id="56" w:name="_Hlk152244791"/>
      <w:r w:rsidRPr="007B26AC">
        <w:rPr>
          <w:rFonts w:asciiTheme="majorBidi" w:hAnsiTheme="majorBidi" w:cstheme="majorBidi"/>
          <w:sz w:val="32"/>
          <w:szCs w:val="32"/>
        </w:rPr>
        <w:t xml:space="preserve">of </w:t>
      </w:r>
      <w:bookmarkEnd w:id="55"/>
      <w:r w:rsidRPr="007B26AC">
        <w:rPr>
          <w:rFonts w:asciiTheme="majorBidi" w:hAnsiTheme="majorBidi" w:cstheme="majorBidi"/>
          <w:sz w:val="32"/>
          <w:szCs w:val="32"/>
        </w:rPr>
        <w:t>diphenylacrylonitrile b</w:t>
      </w:r>
      <w:r w:rsidR="00BB6875">
        <w:rPr>
          <w:rFonts w:asciiTheme="majorBidi" w:hAnsiTheme="majorBidi" w:cstheme="majorBidi"/>
          <w:sz w:val="32"/>
          <w:szCs w:val="32"/>
        </w:rPr>
        <w:t>e</w:t>
      </w:r>
      <w:r w:rsidRPr="007B26AC">
        <w:rPr>
          <w:rFonts w:asciiTheme="majorBidi" w:hAnsiTheme="majorBidi" w:cstheme="majorBidi"/>
          <w:sz w:val="32"/>
          <w:szCs w:val="32"/>
        </w:rPr>
        <w:t>aring aldehydes</w:t>
      </w:r>
      <w:r w:rsidR="009B3869" w:rsidRPr="007B26AC">
        <w:rPr>
          <w:rFonts w:asciiTheme="majorBidi" w:hAnsiTheme="majorBidi" w:cstheme="majorBidi"/>
          <w:sz w:val="32"/>
          <w:szCs w:val="32"/>
        </w:rPr>
        <w:t xml:space="preserve"> </w:t>
      </w:r>
      <w:r w:rsidR="007B26AC" w:rsidRPr="007B26AC">
        <w:rPr>
          <w:rFonts w:asciiTheme="majorBidi" w:hAnsiTheme="majorBidi" w:cstheme="majorBidi"/>
          <w:sz w:val="32"/>
          <w:szCs w:val="32"/>
          <w:lang w:bidi="ar-IQ"/>
        </w:rPr>
        <w:t>(R3 and R4)</w:t>
      </w:r>
    </w:p>
    <w:p w14:paraId="0F93B956" w14:textId="5446B82A" w:rsidR="0006740F" w:rsidRDefault="0006740F" w:rsidP="00816D85">
      <w:pPr>
        <w:tabs>
          <w:tab w:val="left" w:pos="3372"/>
        </w:tabs>
        <w:spacing w:line="360" w:lineRule="auto"/>
        <w:jc w:val="both"/>
        <w:rPr>
          <w:rFonts w:asciiTheme="majorBidi" w:hAnsiTheme="majorBidi" w:cstheme="majorBidi"/>
          <w:sz w:val="28"/>
          <w:szCs w:val="28"/>
        </w:rPr>
      </w:pPr>
      <w:bookmarkStart w:id="57" w:name="_Hlk145849753"/>
      <w:bookmarkEnd w:id="56"/>
      <w:r>
        <w:rPr>
          <w:rFonts w:asciiTheme="majorBidi" w:hAnsiTheme="majorBidi" w:cstheme="majorBidi"/>
          <w:sz w:val="28"/>
          <w:szCs w:val="28"/>
        </w:rPr>
        <w:t xml:space="preserve">A </w:t>
      </w:r>
      <w:bookmarkStart w:id="58" w:name="_Hlk152072701"/>
      <w:r w:rsidRPr="00E72346">
        <w:rPr>
          <w:rFonts w:asciiTheme="majorBidi" w:hAnsiTheme="majorBidi" w:cstheme="majorBidi"/>
          <w:i/>
          <w:iCs/>
          <w:sz w:val="28"/>
          <w:szCs w:val="28"/>
        </w:rPr>
        <w:t>p</w:t>
      </w:r>
      <w:r>
        <w:rPr>
          <w:rFonts w:asciiTheme="majorBidi" w:hAnsiTheme="majorBidi" w:cstheme="majorBidi"/>
          <w:sz w:val="28"/>
          <w:szCs w:val="28"/>
        </w:rPr>
        <w:t xml:space="preserve">-anisyl cyanide </w:t>
      </w:r>
      <w:bookmarkEnd w:id="58"/>
      <w:r>
        <w:rPr>
          <w:rFonts w:asciiTheme="majorBidi" w:hAnsiTheme="majorBidi" w:cstheme="majorBidi"/>
          <w:sz w:val="28"/>
          <w:szCs w:val="28"/>
        </w:rPr>
        <w:t>(0.774 mmol</w:t>
      </w:r>
      <w:r w:rsidR="00906D66">
        <w:rPr>
          <w:rFonts w:asciiTheme="majorBidi" w:hAnsiTheme="majorBidi" w:cstheme="majorBidi"/>
          <w:sz w:val="28"/>
          <w:szCs w:val="28"/>
        </w:rPr>
        <w:t xml:space="preserve">, 0.114gm </w:t>
      </w:r>
      <w:r>
        <w:rPr>
          <w:rFonts w:asciiTheme="majorBidi" w:hAnsiTheme="majorBidi" w:cstheme="majorBidi"/>
          <w:sz w:val="28"/>
          <w:szCs w:val="28"/>
        </w:rPr>
        <w:t>in 5ml of methanol)</w:t>
      </w:r>
      <w:r w:rsidRPr="007A2A7F">
        <w:rPr>
          <w:rFonts w:asciiTheme="majorBidi" w:hAnsiTheme="majorBidi" w:cstheme="majorBidi"/>
          <w:sz w:val="28"/>
          <w:szCs w:val="28"/>
        </w:rPr>
        <w:t xml:space="preserve"> </w:t>
      </w:r>
      <w:r>
        <w:rPr>
          <w:rFonts w:asciiTheme="majorBidi" w:hAnsiTheme="majorBidi" w:cstheme="majorBidi"/>
          <w:sz w:val="28"/>
          <w:szCs w:val="28"/>
        </w:rPr>
        <w:t>was added gradually (dropwise) to a round flask containing (0.704</w:t>
      </w:r>
      <w:r w:rsidR="00BA0D98">
        <w:rPr>
          <w:rFonts w:asciiTheme="majorBidi" w:hAnsiTheme="majorBidi" w:cstheme="majorBidi"/>
          <w:sz w:val="28"/>
          <w:szCs w:val="28"/>
        </w:rPr>
        <w:t xml:space="preserve"> </w:t>
      </w:r>
      <w:r>
        <w:rPr>
          <w:rFonts w:asciiTheme="majorBidi" w:hAnsiTheme="majorBidi" w:cstheme="majorBidi"/>
          <w:sz w:val="28"/>
          <w:szCs w:val="28"/>
        </w:rPr>
        <w:t>mmol</w:t>
      </w:r>
      <w:r w:rsidR="00906D66">
        <w:rPr>
          <w:rFonts w:asciiTheme="majorBidi" w:hAnsiTheme="majorBidi" w:cstheme="majorBidi"/>
          <w:sz w:val="28"/>
          <w:szCs w:val="28"/>
        </w:rPr>
        <w:t>,</w:t>
      </w:r>
      <w:r w:rsidR="00906D66" w:rsidRPr="00906D66">
        <w:rPr>
          <w:rFonts w:asciiTheme="majorBidi" w:hAnsiTheme="majorBidi" w:cstheme="majorBidi"/>
          <w:sz w:val="28"/>
          <w:szCs w:val="28"/>
        </w:rPr>
        <w:t xml:space="preserve"> </w:t>
      </w:r>
      <w:r w:rsidR="00906D66">
        <w:rPr>
          <w:rFonts w:asciiTheme="majorBidi" w:hAnsiTheme="majorBidi" w:cstheme="majorBidi"/>
          <w:sz w:val="28"/>
          <w:szCs w:val="28"/>
        </w:rPr>
        <w:t>0.2gm</w:t>
      </w:r>
      <w:r>
        <w:rPr>
          <w:rFonts w:asciiTheme="majorBidi" w:hAnsiTheme="majorBidi" w:cstheme="majorBidi"/>
          <w:sz w:val="28"/>
          <w:szCs w:val="28"/>
        </w:rPr>
        <w:t xml:space="preserve">) of </w:t>
      </w:r>
      <w:r>
        <w:t xml:space="preserve"> </w:t>
      </w:r>
      <w:r w:rsidR="00816D85" w:rsidRPr="00816D85">
        <w:rPr>
          <w:rFonts w:asciiTheme="majorBidi" w:hAnsiTheme="majorBidi" w:cstheme="majorBidi"/>
          <w:sz w:val="28"/>
          <w:szCs w:val="28"/>
        </w:rPr>
        <w:t>4,4'-[alkane-1,2-diylbis(oxy)]dibenzaldehyde</w:t>
      </w:r>
      <w:r w:rsidRPr="00816D85">
        <w:rPr>
          <w:rFonts w:asciiTheme="majorBidi" w:hAnsiTheme="majorBidi" w:cstheme="majorBidi"/>
          <w:sz w:val="28"/>
          <w:szCs w:val="28"/>
        </w:rPr>
        <w:t xml:space="preserve"> </w:t>
      </w:r>
      <w:r w:rsidRPr="009A1800">
        <w:rPr>
          <w:rFonts w:asciiTheme="majorBidi" w:hAnsiTheme="majorBidi" w:cstheme="majorBidi"/>
          <w:sz w:val="28"/>
          <w:szCs w:val="28"/>
        </w:rPr>
        <w:t>(</w:t>
      </w:r>
      <w:r>
        <w:rPr>
          <w:rFonts w:asciiTheme="majorBidi" w:hAnsiTheme="majorBidi" w:cstheme="majorBidi"/>
          <w:sz w:val="28"/>
          <w:szCs w:val="28"/>
        </w:rPr>
        <w:t>R</w:t>
      </w:r>
      <w:r w:rsidRPr="009A1800">
        <w:rPr>
          <w:rFonts w:asciiTheme="majorBidi" w:hAnsiTheme="majorBidi" w:cstheme="majorBidi"/>
          <w:sz w:val="28"/>
          <w:szCs w:val="28"/>
        </w:rPr>
        <w:t>1</w:t>
      </w:r>
      <w:r>
        <w:rPr>
          <w:rFonts w:asciiTheme="majorBidi" w:hAnsiTheme="majorBidi" w:cstheme="majorBidi"/>
          <w:sz w:val="28"/>
          <w:szCs w:val="28"/>
        </w:rPr>
        <w:t>,R</w:t>
      </w:r>
      <w:r w:rsidRPr="009A1800">
        <w:rPr>
          <w:rFonts w:asciiTheme="majorBidi" w:hAnsiTheme="majorBidi" w:cstheme="majorBidi"/>
          <w:sz w:val="28"/>
          <w:szCs w:val="28"/>
        </w:rPr>
        <w:t>2)</w:t>
      </w:r>
      <w:r w:rsidR="00BA0D98">
        <w:rPr>
          <w:rFonts w:asciiTheme="majorBidi" w:hAnsiTheme="majorBidi" w:cstheme="majorBidi"/>
          <w:sz w:val="28"/>
          <w:szCs w:val="28"/>
        </w:rPr>
        <w:t xml:space="preserve"> and</w:t>
      </w:r>
      <w:r>
        <w:rPr>
          <w:rFonts w:asciiTheme="majorBidi" w:hAnsiTheme="majorBidi" w:cstheme="majorBidi"/>
          <w:sz w:val="28"/>
          <w:szCs w:val="28"/>
        </w:rPr>
        <w:t xml:space="preserve"> KOH (1.76 mmol</w:t>
      </w:r>
      <w:r w:rsidR="00906D66">
        <w:rPr>
          <w:rFonts w:asciiTheme="majorBidi" w:hAnsiTheme="majorBidi" w:cstheme="majorBidi"/>
          <w:sz w:val="28"/>
          <w:szCs w:val="28"/>
        </w:rPr>
        <w:t>, 0.098gm</w:t>
      </w:r>
      <w:r>
        <w:rPr>
          <w:rFonts w:asciiTheme="majorBidi" w:hAnsiTheme="majorBidi" w:cstheme="majorBidi"/>
          <w:sz w:val="28"/>
          <w:szCs w:val="28"/>
        </w:rPr>
        <w:t>)</w:t>
      </w:r>
      <w:r w:rsidR="00BA0D98">
        <w:rPr>
          <w:rFonts w:asciiTheme="majorBidi" w:hAnsiTheme="majorBidi" w:cstheme="majorBidi"/>
          <w:sz w:val="28"/>
          <w:szCs w:val="28"/>
        </w:rPr>
        <w:t xml:space="preserve"> in</w:t>
      </w:r>
      <w:r>
        <w:rPr>
          <w:rFonts w:asciiTheme="majorBidi" w:hAnsiTheme="majorBidi" w:cstheme="majorBidi"/>
          <w:sz w:val="28"/>
          <w:szCs w:val="28"/>
        </w:rPr>
        <w:t xml:space="preserve"> (20 ml) methanol at temperature (50</w:t>
      </w:r>
      <w:bookmarkStart w:id="59" w:name="_Hlk145190115"/>
      <w:r w:rsidRPr="002C1C86">
        <w:rPr>
          <w:rFonts w:ascii="Times New Roman" w:eastAsia="Calibri" w:hAnsi="Times New Roman" w:cs="Times New Roman"/>
          <w:sz w:val="28"/>
          <w:szCs w:val="28"/>
          <w:vertAlign w:val="superscript"/>
        </w:rPr>
        <w:t>◦</w:t>
      </w:r>
      <w:r w:rsidRPr="004359AF">
        <w:rPr>
          <w:rFonts w:ascii="Times New Roman" w:eastAsia="Calibri" w:hAnsi="Times New Roman" w:cs="Times New Roman"/>
          <w:sz w:val="28"/>
          <w:szCs w:val="28"/>
        </w:rPr>
        <w:t>C</w:t>
      </w:r>
      <w:r>
        <w:rPr>
          <w:rFonts w:asciiTheme="majorBidi" w:hAnsiTheme="majorBidi" w:cstheme="majorBidi"/>
          <w:sz w:val="28"/>
          <w:szCs w:val="28"/>
        </w:rPr>
        <w:t xml:space="preserve"> </w:t>
      </w:r>
      <w:bookmarkEnd w:id="59"/>
      <w:r>
        <w:rPr>
          <w:rFonts w:asciiTheme="majorBidi" w:hAnsiTheme="majorBidi" w:cstheme="majorBidi"/>
          <w:sz w:val="28"/>
          <w:szCs w:val="28"/>
        </w:rPr>
        <w:t>for 30 min). After completing the addition,</w:t>
      </w:r>
      <w:r w:rsidRPr="00E1358E">
        <w:rPr>
          <w:rFonts w:ascii="Times New Roman" w:eastAsia="Calibri" w:hAnsi="Times New Roman" w:cs="Times New Roman"/>
          <w:sz w:val="28"/>
          <w:szCs w:val="28"/>
        </w:rPr>
        <w:t xml:space="preserve"> </w:t>
      </w:r>
      <w:r>
        <w:rPr>
          <w:rFonts w:ascii="Times New Roman" w:eastAsia="Calibri" w:hAnsi="Times New Roman" w:cs="Times New Roman"/>
          <w:sz w:val="28"/>
          <w:szCs w:val="28"/>
        </w:rPr>
        <w:t>t</w:t>
      </w:r>
      <w:r w:rsidRPr="004359AF">
        <w:rPr>
          <w:rFonts w:ascii="Times New Roman" w:eastAsia="Calibri" w:hAnsi="Times New Roman" w:cs="Times New Roman"/>
          <w:sz w:val="28"/>
          <w:szCs w:val="28"/>
        </w:rPr>
        <w:t>he mixture was stirred</w:t>
      </w:r>
      <w:r>
        <w:rPr>
          <w:rFonts w:ascii="Times New Roman" w:eastAsia="Calibri" w:hAnsi="Times New Roman" w:cs="Times New Roman"/>
          <w:sz w:val="28"/>
          <w:szCs w:val="28"/>
        </w:rPr>
        <w:t xml:space="preserve"> </w:t>
      </w:r>
      <w:r w:rsidRPr="004359AF">
        <w:rPr>
          <w:rFonts w:ascii="Times New Roman" w:eastAsia="Calibri" w:hAnsi="Times New Roman" w:cs="Times New Roman"/>
          <w:sz w:val="28"/>
          <w:szCs w:val="28"/>
        </w:rPr>
        <w:t>and heated to reflux</w:t>
      </w:r>
      <w:r>
        <w:rPr>
          <w:rFonts w:asciiTheme="majorBidi" w:hAnsiTheme="majorBidi" w:cstheme="majorBidi"/>
          <w:sz w:val="28"/>
          <w:szCs w:val="28"/>
        </w:rPr>
        <w:t xml:space="preserve"> (for 24 hour).</w:t>
      </w:r>
      <w:r w:rsidRPr="00360B2F">
        <w:rPr>
          <w:rFonts w:ascii="Times New Roman" w:eastAsia="Calibri" w:hAnsi="Times New Roman" w:cs="Times New Roman"/>
          <w:sz w:val="28"/>
          <w:szCs w:val="28"/>
        </w:rPr>
        <w:t xml:space="preserve"> </w:t>
      </w:r>
      <w:bookmarkStart w:id="60" w:name="_Hlk145235476"/>
      <w:r>
        <w:rPr>
          <w:rFonts w:ascii="Times New Roman" w:eastAsia="Calibri" w:hAnsi="Times New Roman" w:cs="Times New Roman"/>
          <w:sz w:val="28"/>
          <w:szCs w:val="28"/>
        </w:rPr>
        <w:t xml:space="preserve">The reaction was </w:t>
      </w:r>
      <w:r w:rsidRPr="00C82CF8">
        <w:rPr>
          <w:rFonts w:asciiTheme="majorBidi" w:hAnsiTheme="majorBidi" w:cstheme="majorBidi"/>
          <w:sz w:val="28"/>
          <w:szCs w:val="28"/>
        </w:rPr>
        <w:t>monitored by TLC</w:t>
      </w:r>
      <w:r>
        <w:rPr>
          <w:rFonts w:asciiTheme="majorBidi" w:hAnsiTheme="majorBidi" w:cstheme="majorBidi"/>
          <w:sz w:val="28"/>
          <w:szCs w:val="28"/>
        </w:rPr>
        <w:t xml:space="preserve"> </w:t>
      </w:r>
      <w:r w:rsidRPr="00B60F16">
        <w:rPr>
          <w:rFonts w:asciiTheme="majorBidi" w:hAnsiTheme="majorBidi" w:cstheme="majorBidi"/>
          <w:sz w:val="28"/>
          <w:szCs w:val="28"/>
        </w:rPr>
        <w:t>(</w:t>
      </w:r>
      <w:r w:rsidR="00BA0D98">
        <w:rPr>
          <w:rFonts w:asciiTheme="majorBidi" w:hAnsiTheme="majorBidi" w:cstheme="majorBidi"/>
          <w:sz w:val="28"/>
          <w:szCs w:val="28"/>
        </w:rPr>
        <w:t>DCM:MeOH</w:t>
      </w:r>
      <w:r>
        <w:rPr>
          <w:rFonts w:asciiTheme="majorBidi" w:hAnsiTheme="majorBidi" w:cstheme="majorBidi"/>
          <w:sz w:val="28"/>
          <w:szCs w:val="28"/>
        </w:rPr>
        <w:t>;</w:t>
      </w:r>
      <w:r w:rsidR="00BA0D98">
        <w:rPr>
          <w:rFonts w:asciiTheme="majorBidi" w:hAnsiTheme="majorBidi" w:cstheme="majorBidi"/>
          <w:sz w:val="28"/>
          <w:szCs w:val="28"/>
        </w:rPr>
        <w:t xml:space="preserve"> </w:t>
      </w:r>
      <w:r>
        <w:rPr>
          <w:rFonts w:asciiTheme="majorBidi" w:hAnsiTheme="majorBidi" w:cstheme="majorBidi"/>
          <w:sz w:val="28"/>
          <w:szCs w:val="28"/>
        </w:rPr>
        <w:t>100:0.8</w:t>
      </w:r>
      <w:r w:rsidRPr="00B60F16">
        <w:rPr>
          <w:rFonts w:asciiTheme="majorBidi" w:hAnsiTheme="majorBidi" w:cstheme="majorBidi"/>
          <w:sz w:val="28"/>
          <w:szCs w:val="28"/>
        </w:rPr>
        <w:t>)</w:t>
      </w:r>
      <w:r w:rsidRPr="00360B2F">
        <w:rPr>
          <w:rFonts w:asciiTheme="majorBidi" w:hAnsiTheme="majorBidi" w:cstheme="majorBidi"/>
          <w:sz w:val="28"/>
          <w:szCs w:val="28"/>
        </w:rPr>
        <w:t xml:space="preserve"> </w:t>
      </w:r>
      <w:r w:rsidRPr="00C82CF8">
        <w:rPr>
          <w:rFonts w:asciiTheme="majorBidi" w:hAnsiTheme="majorBidi" w:cstheme="majorBidi"/>
          <w:sz w:val="28"/>
          <w:szCs w:val="28"/>
        </w:rPr>
        <w:t>until the reaction was completed.</w:t>
      </w:r>
      <w:r w:rsidRPr="00B05D86">
        <w:rPr>
          <w:rFonts w:asciiTheme="majorBidi" w:hAnsiTheme="majorBidi" w:cstheme="majorBidi"/>
          <w:sz w:val="28"/>
          <w:szCs w:val="28"/>
        </w:rPr>
        <w:t xml:space="preserve"> </w:t>
      </w:r>
      <w:r w:rsidRPr="00C82CF8">
        <w:rPr>
          <w:rFonts w:asciiTheme="majorBidi" w:hAnsiTheme="majorBidi" w:cstheme="majorBidi"/>
          <w:sz w:val="28"/>
          <w:szCs w:val="28"/>
        </w:rPr>
        <w:t>After completion of reaction</w:t>
      </w:r>
      <w:bookmarkEnd w:id="60"/>
      <w:r>
        <w:rPr>
          <w:rFonts w:asciiTheme="majorBidi" w:hAnsiTheme="majorBidi" w:cstheme="majorBidi"/>
          <w:sz w:val="28"/>
          <w:szCs w:val="28"/>
        </w:rPr>
        <w:t>, t</w:t>
      </w:r>
      <w:r w:rsidRPr="00C82CF8">
        <w:rPr>
          <w:rFonts w:asciiTheme="majorBidi" w:hAnsiTheme="majorBidi" w:cstheme="majorBidi"/>
          <w:sz w:val="28"/>
          <w:szCs w:val="28"/>
        </w:rPr>
        <w:t>he mixture was</w:t>
      </w:r>
      <w:r>
        <w:rPr>
          <w:rFonts w:asciiTheme="majorBidi" w:hAnsiTheme="majorBidi" w:cstheme="majorBidi"/>
          <w:sz w:val="28"/>
          <w:szCs w:val="28"/>
        </w:rPr>
        <w:t xml:space="preserve"> </w:t>
      </w:r>
      <w:r w:rsidRPr="00565C3D">
        <w:rPr>
          <w:rFonts w:asciiTheme="majorBidi" w:hAnsiTheme="majorBidi" w:cstheme="majorBidi"/>
          <w:sz w:val="28"/>
          <w:szCs w:val="28"/>
        </w:rPr>
        <w:t>filtered</w:t>
      </w:r>
      <w:r>
        <w:rPr>
          <w:rFonts w:asciiTheme="majorBidi" w:hAnsiTheme="majorBidi" w:cstheme="majorBidi"/>
          <w:sz w:val="28"/>
          <w:szCs w:val="28"/>
        </w:rPr>
        <w:t xml:space="preserve">, the filtrate is taken and </w:t>
      </w:r>
      <w:r w:rsidR="00906D66">
        <w:rPr>
          <w:rFonts w:asciiTheme="majorBidi" w:hAnsiTheme="majorBidi" w:cstheme="majorBidi"/>
          <w:sz w:val="28"/>
          <w:szCs w:val="28"/>
        </w:rPr>
        <w:t>concentrated</w:t>
      </w:r>
      <w:r>
        <w:rPr>
          <w:rFonts w:asciiTheme="majorBidi" w:hAnsiTheme="majorBidi" w:cstheme="majorBidi"/>
          <w:sz w:val="28"/>
          <w:szCs w:val="28"/>
        </w:rPr>
        <w:t xml:space="preserve"> by a rotary evaporator </w:t>
      </w:r>
      <w:bookmarkStart w:id="61" w:name="_Hlk145243236"/>
      <w:r w:rsidRPr="00C82CF8">
        <w:rPr>
          <w:rFonts w:asciiTheme="majorBidi" w:hAnsiTheme="majorBidi" w:cstheme="majorBidi"/>
          <w:sz w:val="28"/>
          <w:szCs w:val="28"/>
        </w:rPr>
        <w:t xml:space="preserve">and the product was purified via </w:t>
      </w:r>
      <w:r>
        <w:rPr>
          <w:rFonts w:asciiTheme="majorBidi" w:hAnsiTheme="majorBidi" w:cstheme="majorBidi"/>
          <w:sz w:val="28"/>
          <w:szCs w:val="28"/>
        </w:rPr>
        <w:t>silica gel column</w:t>
      </w:r>
      <w:r w:rsidRPr="00C82CF8">
        <w:rPr>
          <w:rFonts w:asciiTheme="majorBidi" w:hAnsiTheme="majorBidi" w:cstheme="majorBidi"/>
          <w:sz w:val="28"/>
          <w:szCs w:val="28"/>
        </w:rPr>
        <w:t xml:space="preserve"> chromatography </w:t>
      </w:r>
      <w:r>
        <w:rPr>
          <w:rFonts w:asciiTheme="majorBidi" w:hAnsiTheme="majorBidi" w:cstheme="majorBidi"/>
          <w:sz w:val="28"/>
          <w:szCs w:val="28"/>
        </w:rPr>
        <w:t xml:space="preserve">using (DCM:Petroleum </w:t>
      </w:r>
      <w:r w:rsidRPr="00C82CF8">
        <w:rPr>
          <w:rFonts w:asciiTheme="majorBidi" w:hAnsiTheme="majorBidi" w:cstheme="majorBidi"/>
          <w:sz w:val="28"/>
          <w:szCs w:val="28"/>
        </w:rPr>
        <w:t>ether</w:t>
      </w:r>
      <w:r>
        <w:rPr>
          <w:rFonts w:asciiTheme="majorBidi" w:hAnsiTheme="majorBidi" w:cstheme="majorBidi"/>
          <w:sz w:val="28"/>
          <w:szCs w:val="28"/>
        </w:rPr>
        <w:t>;</w:t>
      </w:r>
      <w:r w:rsidR="00BA0D98">
        <w:rPr>
          <w:rFonts w:asciiTheme="majorBidi" w:hAnsiTheme="majorBidi" w:cstheme="majorBidi"/>
          <w:sz w:val="28"/>
          <w:szCs w:val="28"/>
        </w:rPr>
        <w:t xml:space="preserve"> </w:t>
      </w:r>
      <w:r>
        <w:rPr>
          <w:rFonts w:asciiTheme="majorBidi" w:hAnsiTheme="majorBidi" w:cstheme="majorBidi"/>
          <w:sz w:val="28"/>
          <w:szCs w:val="28"/>
        </w:rPr>
        <w:t>3:2)</w:t>
      </w:r>
      <w:r w:rsidRPr="00E44E06">
        <w:rPr>
          <w:rFonts w:asciiTheme="majorBidi" w:hAnsiTheme="majorBidi" w:cstheme="majorBidi"/>
          <w:sz w:val="28"/>
          <w:szCs w:val="28"/>
        </w:rPr>
        <w:t xml:space="preserve"> </w:t>
      </w:r>
      <w:r>
        <w:rPr>
          <w:rFonts w:asciiTheme="majorBidi" w:hAnsiTheme="majorBidi" w:cstheme="majorBidi"/>
          <w:sz w:val="28"/>
          <w:szCs w:val="28"/>
        </w:rPr>
        <w:t>as eluent to give</w:t>
      </w:r>
      <w:r w:rsidRPr="00C82CF8">
        <w:rPr>
          <w:rFonts w:asciiTheme="majorBidi" w:hAnsiTheme="majorBidi" w:cstheme="majorBidi"/>
          <w:sz w:val="28"/>
          <w:szCs w:val="28"/>
        </w:rPr>
        <w:t xml:space="preserve"> </w:t>
      </w:r>
      <w:r>
        <w:rPr>
          <w:rFonts w:asciiTheme="majorBidi" w:hAnsiTheme="majorBidi" w:cstheme="majorBidi"/>
          <w:sz w:val="28"/>
          <w:szCs w:val="28"/>
        </w:rPr>
        <w:t>t</w:t>
      </w:r>
      <w:r w:rsidRPr="00C82CF8">
        <w:rPr>
          <w:rFonts w:asciiTheme="majorBidi" w:hAnsiTheme="majorBidi" w:cstheme="majorBidi"/>
          <w:sz w:val="28"/>
          <w:szCs w:val="28"/>
        </w:rPr>
        <w:t xml:space="preserve">he product </w:t>
      </w:r>
      <w:r>
        <w:rPr>
          <w:rFonts w:asciiTheme="majorBidi" w:hAnsiTheme="majorBidi" w:cstheme="majorBidi"/>
          <w:sz w:val="28"/>
          <w:szCs w:val="28"/>
        </w:rPr>
        <w:t>a</w:t>
      </w:r>
      <w:r w:rsidRPr="00C82CF8">
        <w:rPr>
          <w:rFonts w:asciiTheme="majorBidi" w:hAnsiTheme="majorBidi" w:cstheme="majorBidi"/>
          <w:sz w:val="28"/>
          <w:szCs w:val="28"/>
        </w:rPr>
        <w:t>s a solid</w:t>
      </w:r>
      <w:r>
        <w:rPr>
          <w:rFonts w:asciiTheme="majorBidi" w:hAnsiTheme="majorBidi" w:cstheme="majorBidi"/>
          <w:sz w:val="28"/>
          <w:szCs w:val="28"/>
        </w:rPr>
        <w:t xml:space="preserve"> </w:t>
      </w:r>
      <w:bookmarkEnd w:id="61"/>
      <w:r>
        <w:rPr>
          <w:rFonts w:asciiTheme="majorBidi" w:hAnsiTheme="majorBidi" w:cstheme="majorBidi"/>
          <w:sz w:val="28"/>
          <w:szCs w:val="28"/>
        </w:rPr>
        <w:t xml:space="preserve">in excellent purity </w:t>
      </w:r>
      <w:r w:rsidRPr="00C82CF8">
        <w:rPr>
          <w:rFonts w:asciiTheme="majorBidi" w:hAnsiTheme="majorBidi" w:cstheme="majorBidi"/>
          <w:sz w:val="28"/>
          <w:szCs w:val="28"/>
        </w:rPr>
        <w:t>(Table 2-3).</w:t>
      </w:r>
      <w:r>
        <w:rPr>
          <w:rFonts w:asciiTheme="majorBidi" w:hAnsiTheme="majorBidi" w:cstheme="majorBidi"/>
          <w:sz w:val="28"/>
          <w:szCs w:val="28"/>
        </w:rPr>
        <w:fldChar w:fldCharType="begin" w:fldLock="1"/>
      </w:r>
      <w:r w:rsidR="002A0CFE">
        <w:rPr>
          <w:rFonts w:asciiTheme="majorBidi" w:hAnsiTheme="majorBidi" w:cstheme="majorBidi"/>
          <w:sz w:val="28"/>
          <w:szCs w:val="28"/>
        </w:rPr>
        <w:instrText>ADDIN CSL_CITATION {"citationItems":[{"id":"ITEM-1","itemData":{"DOI":"10.1039/c7ra10218f","ISSN":"20462069","abstract":"Herein, three phenylacrylonitrile-bridging triphenylene dimers were prepared by condensation and etherification procedure in moderate yields. They exhibited the ordered hexagonal columnar mesophase based on the strong columnar stacking-induced action of two triphenylene units. A subtle balance between fluorescence decrease and AIE effect existed upon adding H2O to the THF solution, resulting in high fluorescence for these novel AIE liquid crystals in both solid state and solution for the first time.","author":[{"dropping-particle":"","family":"Guo","given":"Hongyu","non-dropping-particle":"","parse-names":false,"suffix":""},{"dropping-particle":"","family":"Lin","given":"Liangbin","non-dropping-particle":"","parse-names":false,"suffix":""},{"dropping-particle":"","family":"Qiu","given":"Jiabin","non-dropping-particle":"","parse-names":false,"suffix":""},{"dropping-particle":"","family":"Yang","given":"Fafu","non-dropping-particle":"","parse-names":false,"suffix":""}],"container-title":"RSC Advances","id":"ITEM-1","issue":"84","issued":{"date-parts":[["2017"]]},"page":"53316-53321","publisher":"Royal Society of Chemistry","title":"Phenylacrylonitrile-bridging triphenylene dimers: The columnar liquid crystals with high fluorescence in both solid state and solution","type":"article-journal","volume":"7"},"uris":["http://www.mendeley.com/documents/?uuid=ad27d012-ef75-4be1-8882-2366ec3f868e"]}],"mendeley":{"formattedCitation":"&lt;sup&gt;110&lt;/sup&gt;","plainTextFormattedCitation":"110","previouslyFormattedCitation":"&lt;sup&gt;111&lt;/sup&gt;"},"properties":{"noteIndex":0},"schema":"https://github.com/citation-style-language/schema/raw/master/csl-citation.json"}</w:instrText>
      </w:r>
      <w:r>
        <w:rPr>
          <w:rFonts w:asciiTheme="majorBidi" w:hAnsiTheme="majorBidi" w:cstheme="majorBidi"/>
          <w:sz w:val="28"/>
          <w:szCs w:val="28"/>
        </w:rPr>
        <w:fldChar w:fldCharType="separate"/>
      </w:r>
      <w:r w:rsidR="002A0CFE" w:rsidRPr="002A0CFE">
        <w:rPr>
          <w:rFonts w:asciiTheme="majorBidi" w:hAnsiTheme="majorBidi" w:cstheme="majorBidi"/>
          <w:noProof/>
          <w:sz w:val="28"/>
          <w:szCs w:val="28"/>
          <w:vertAlign w:val="superscript"/>
        </w:rPr>
        <w:t>110</w:t>
      </w:r>
      <w:r>
        <w:rPr>
          <w:rFonts w:asciiTheme="majorBidi" w:hAnsiTheme="majorBidi" w:cstheme="majorBidi"/>
          <w:sz w:val="28"/>
          <w:szCs w:val="28"/>
        </w:rPr>
        <w:fldChar w:fldCharType="end"/>
      </w:r>
      <w:r>
        <w:rPr>
          <w:rFonts w:asciiTheme="majorBidi" w:hAnsiTheme="majorBidi" w:cstheme="majorBidi"/>
          <w:sz w:val="28"/>
          <w:szCs w:val="28"/>
        </w:rPr>
        <w:t xml:space="preserve"> </w:t>
      </w:r>
      <w:bookmarkEnd w:id="57"/>
    </w:p>
    <w:p w14:paraId="3139DD67" w14:textId="77777777" w:rsidR="0006740F" w:rsidRDefault="0006740F" w:rsidP="00FF6A16">
      <w:pPr>
        <w:tabs>
          <w:tab w:val="left" w:pos="3372"/>
        </w:tabs>
        <w:spacing w:line="360" w:lineRule="auto"/>
        <w:jc w:val="both"/>
        <w:rPr>
          <w:rFonts w:asciiTheme="majorBidi" w:hAnsiTheme="majorBidi" w:cstheme="majorBidi"/>
          <w:sz w:val="28"/>
          <w:szCs w:val="28"/>
        </w:rPr>
      </w:pPr>
    </w:p>
    <w:p w14:paraId="13EF84FF" w14:textId="77777777" w:rsidR="0006740F" w:rsidRDefault="0006740F" w:rsidP="00FF6A16">
      <w:pPr>
        <w:tabs>
          <w:tab w:val="left" w:pos="3372"/>
        </w:tabs>
        <w:spacing w:line="360" w:lineRule="auto"/>
        <w:rPr>
          <w:rFonts w:asciiTheme="majorBidi" w:hAnsiTheme="majorBidi" w:cstheme="majorBidi"/>
          <w:sz w:val="28"/>
          <w:szCs w:val="28"/>
        </w:rPr>
      </w:pPr>
    </w:p>
    <w:p w14:paraId="66CDF689" w14:textId="77777777" w:rsidR="0006740F" w:rsidRDefault="0006740F" w:rsidP="00FF6A16">
      <w:pPr>
        <w:tabs>
          <w:tab w:val="left" w:pos="3372"/>
        </w:tabs>
        <w:spacing w:line="360" w:lineRule="auto"/>
        <w:rPr>
          <w:rFonts w:asciiTheme="majorBidi" w:hAnsiTheme="majorBidi" w:cstheme="majorBidi"/>
          <w:b/>
          <w:bCs/>
          <w:sz w:val="24"/>
          <w:szCs w:val="24"/>
        </w:rPr>
      </w:pPr>
    </w:p>
    <w:p w14:paraId="0677E60D" w14:textId="77777777" w:rsidR="0006740F" w:rsidRPr="008C380C" w:rsidRDefault="0006740F" w:rsidP="00FF6A16">
      <w:pPr>
        <w:tabs>
          <w:tab w:val="left" w:pos="3372"/>
        </w:tabs>
        <w:spacing w:line="360" w:lineRule="auto"/>
        <w:jc w:val="center"/>
        <w:rPr>
          <w:rFonts w:asciiTheme="majorBidi" w:hAnsiTheme="majorBidi" w:cstheme="majorBidi"/>
          <w:b/>
          <w:bCs/>
          <w:sz w:val="24"/>
          <w:szCs w:val="24"/>
        </w:rPr>
      </w:pPr>
      <w:r w:rsidRPr="008C380C">
        <w:rPr>
          <w:rFonts w:asciiTheme="majorBidi" w:hAnsiTheme="majorBidi" w:cstheme="majorBidi"/>
          <w:b/>
          <w:bCs/>
          <w:sz w:val="24"/>
          <w:szCs w:val="24"/>
        </w:rPr>
        <w:lastRenderedPageBreak/>
        <w:t>Table (2-3):</w:t>
      </w:r>
      <w:r w:rsidRPr="008B2BF0">
        <w:rPr>
          <w:rFonts w:asciiTheme="majorBidi" w:hAnsiTheme="majorBidi" w:cstheme="majorBidi"/>
          <w:sz w:val="32"/>
          <w:szCs w:val="32"/>
        </w:rPr>
        <w:t xml:space="preserve"> </w:t>
      </w:r>
      <w:r>
        <w:rPr>
          <w:rFonts w:asciiTheme="majorBidi" w:hAnsiTheme="majorBidi" w:cstheme="majorBidi"/>
          <w:b/>
          <w:bCs/>
          <w:sz w:val="24"/>
          <w:szCs w:val="24"/>
        </w:rPr>
        <w:t>D</w:t>
      </w:r>
      <w:r w:rsidRPr="008B2BF0">
        <w:rPr>
          <w:rFonts w:asciiTheme="majorBidi" w:hAnsiTheme="majorBidi" w:cstheme="majorBidi"/>
          <w:b/>
          <w:bCs/>
          <w:sz w:val="24"/>
          <w:szCs w:val="24"/>
        </w:rPr>
        <w:t>iphenylacrylonitrile baring aldehydes(R3,R4)</w:t>
      </w:r>
      <w:r w:rsidRPr="008C380C">
        <w:rPr>
          <w:rFonts w:asciiTheme="majorBidi" w:hAnsiTheme="majorBidi" w:cstheme="majorBidi"/>
          <w:b/>
          <w:bCs/>
          <w:sz w:val="24"/>
          <w:szCs w:val="24"/>
        </w:rPr>
        <w:t xml:space="preserve"> </w:t>
      </w:r>
    </w:p>
    <w:tbl>
      <w:tblPr>
        <w:tblStyle w:val="TableGrid"/>
        <w:tblW w:w="9763" w:type="dxa"/>
        <w:tblInd w:w="-176" w:type="dxa"/>
        <w:tblLayout w:type="fixed"/>
        <w:tblLook w:val="04A0" w:firstRow="1" w:lastRow="0" w:firstColumn="1" w:lastColumn="0" w:noHBand="0" w:noVBand="1"/>
      </w:tblPr>
      <w:tblGrid>
        <w:gridCol w:w="3857"/>
        <w:gridCol w:w="1843"/>
        <w:gridCol w:w="1795"/>
        <w:gridCol w:w="992"/>
        <w:gridCol w:w="1276"/>
      </w:tblGrid>
      <w:tr w:rsidR="0006740F" w:rsidRPr="003B0A79" w14:paraId="5C6A63D2" w14:textId="77777777" w:rsidTr="003B0A79">
        <w:tc>
          <w:tcPr>
            <w:tcW w:w="3857" w:type="dxa"/>
          </w:tcPr>
          <w:p w14:paraId="4ECE5C45" w14:textId="3BB1DE6A" w:rsidR="0006740F" w:rsidRPr="003B0A79" w:rsidRDefault="0006740F" w:rsidP="00BB6875">
            <w:pPr>
              <w:tabs>
                <w:tab w:val="left" w:pos="3372"/>
              </w:tabs>
              <w:spacing w:line="360" w:lineRule="auto"/>
              <w:jc w:val="center"/>
              <w:rPr>
                <w:rFonts w:asciiTheme="majorBidi" w:hAnsiTheme="majorBidi" w:cstheme="majorBidi"/>
                <w:b/>
                <w:bCs/>
                <w:sz w:val="24"/>
                <w:szCs w:val="24"/>
              </w:rPr>
            </w:pPr>
            <w:r w:rsidRPr="003B0A79">
              <w:rPr>
                <w:rFonts w:asciiTheme="majorBidi" w:hAnsiTheme="majorBidi" w:cstheme="majorBidi"/>
                <w:b/>
                <w:bCs/>
                <w:sz w:val="24"/>
                <w:szCs w:val="24"/>
              </w:rPr>
              <w:t>Comp</w:t>
            </w:r>
            <w:r w:rsidR="00A03988" w:rsidRPr="003B0A79">
              <w:rPr>
                <w:rFonts w:asciiTheme="majorBidi" w:hAnsiTheme="majorBidi" w:cstheme="majorBidi"/>
                <w:b/>
                <w:bCs/>
                <w:sz w:val="24"/>
                <w:szCs w:val="24"/>
              </w:rPr>
              <w:t>ound</w:t>
            </w:r>
          </w:p>
        </w:tc>
        <w:tc>
          <w:tcPr>
            <w:tcW w:w="1843" w:type="dxa"/>
          </w:tcPr>
          <w:p w14:paraId="5DB691AA" w14:textId="77777777" w:rsidR="0006740F" w:rsidRPr="003B0A79" w:rsidRDefault="0006740F" w:rsidP="00FF6A16">
            <w:pPr>
              <w:tabs>
                <w:tab w:val="left" w:pos="3372"/>
              </w:tabs>
              <w:spacing w:line="360" w:lineRule="auto"/>
              <w:jc w:val="center"/>
              <w:rPr>
                <w:rFonts w:asciiTheme="majorBidi" w:hAnsiTheme="majorBidi" w:cstheme="majorBidi"/>
                <w:b/>
                <w:bCs/>
                <w:sz w:val="24"/>
                <w:szCs w:val="24"/>
              </w:rPr>
            </w:pPr>
            <w:r w:rsidRPr="003B0A79">
              <w:rPr>
                <w:rFonts w:asciiTheme="majorBidi" w:hAnsiTheme="majorBidi" w:cstheme="majorBidi"/>
                <w:b/>
                <w:bCs/>
                <w:sz w:val="24"/>
                <w:szCs w:val="24"/>
              </w:rPr>
              <w:t>Structural formula</w:t>
            </w:r>
          </w:p>
        </w:tc>
        <w:tc>
          <w:tcPr>
            <w:tcW w:w="1795" w:type="dxa"/>
          </w:tcPr>
          <w:p w14:paraId="3FFF155A" w14:textId="3C95EA2C" w:rsidR="0006740F" w:rsidRPr="003B0A79" w:rsidRDefault="00422CE8" w:rsidP="00422CE8">
            <w:pPr>
              <w:tabs>
                <w:tab w:val="left" w:pos="3372"/>
              </w:tabs>
              <w:spacing w:line="360" w:lineRule="auto"/>
              <w:rPr>
                <w:rFonts w:asciiTheme="majorBidi" w:hAnsiTheme="majorBidi" w:cstheme="majorBidi"/>
                <w:b/>
                <w:bCs/>
                <w:sz w:val="24"/>
                <w:szCs w:val="24"/>
              </w:rPr>
            </w:pPr>
            <w:r w:rsidRPr="003B0A79">
              <w:rPr>
                <w:rFonts w:asciiTheme="majorBidi" w:hAnsiTheme="majorBidi" w:cstheme="majorBidi"/>
                <w:b/>
                <w:bCs/>
                <w:sz w:val="24"/>
                <w:szCs w:val="24"/>
              </w:rPr>
              <w:t>Formula &amp; Molecular weight</w:t>
            </w:r>
            <w:r w:rsidR="00A03988" w:rsidRPr="003B0A79">
              <w:rPr>
                <w:rFonts w:asciiTheme="majorBidi" w:hAnsiTheme="majorBidi" w:cstheme="majorBidi"/>
                <w:b/>
                <w:bCs/>
                <w:sz w:val="24"/>
                <w:szCs w:val="24"/>
              </w:rPr>
              <w:t>(g/mol)</w:t>
            </w:r>
          </w:p>
        </w:tc>
        <w:tc>
          <w:tcPr>
            <w:tcW w:w="992" w:type="dxa"/>
          </w:tcPr>
          <w:p w14:paraId="37E2FB6E" w14:textId="77777777" w:rsidR="0006740F" w:rsidRPr="003B0A79" w:rsidRDefault="0006740F" w:rsidP="00FF6A16">
            <w:pPr>
              <w:tabs>
                <w:tab w:val="left" w:pos="3372"/>
              </w:tabs>
              <w:spacing w:line="360" w:lineRule="auto"/>
              <w:jc w:val="center"/>
              <w:rPr>
                <w:rFonts w:asciiTheme="majorBidi" w:hAnsiTheme="majorBidi" w:cstheme="majorBidi"/>
                <w:b/>
                <w:bCs/>
                <w:sz w:val="24"/>
                <w:szCs w:val="24"/>
              </w:rPr>
            </w:pPr>
            <w:r w:rsidRPr="003B0A79">
              <w:rPr>
                <w:rFonts w:asciiTheme="majorBidi" w:hAnsiTheme="majorBidi" w:cstheme="majorBidi"/>
                <w:b/>
                <w:bCs/>
                <w:sz w:val="24"/>
                <w:szCs w:val="24"/>
              </w:rPr>
              <w:t>Yield (%)</w:t>
            </w:r>
          </w:p>
        </w:tc>
        <w:tc>
          <w:tcPr>
            <w:tcW w:w="1276" w:type="dxa"/>
          </w:tcPr>
          <w:p w14:paraId="19D48DB8" w14:textId="77777777" w:rsidR="0006740F" w:rsidRPr="003B0A79" w:rsidRDefault="0006740F" w:rsidP="00FF6A16">
            <w:pPr>
              <w:tabs>
                <w:tab w:val="left" w:pos="3372"/>
              </w:tabs>
              <w:spacing w:line="360" w:lineRule="auto"/>
              <w:jc w:val="center"/>
              <w:rPr>
                <w:rFonts w:asciiTheme="majorBidi" w:hAnsiTheme="majorBidi" w:cstheme="majorBidi"/>
                <w:b/>
                <w:bCs/>
                <w:sz w:val="24"/>
                <w:szCs w:val="24"/>
              </w:rPr>
            </w:pPr>
            <w:r w:rsidRPr="003B0A79">
              <w:rPr>
                <w:rFonts w:asciiTheme="majorBidi" w:hAnsiTheme="majorBidi" w:cstheme="majorBidi"/>
                <w:b/>
                <w:bCs/>
                <w:sz w:val="24"/>
                <w:szCs w:val="24"/>
              </w:rPr>
              <w:t>M.P</w:t>
            </w:r>
          </w:p>
          <w:p w14:paraId="0A4D8EC2" w14:textId="77777777" w:rsidR="0006740F" w:rsidRPr="003B0A79" w:rsidRDefault="0006740F" w:rsidP="00FF6A16">
            <w:pPr>
              <w:tabs>
                <w:tab w:val="left" w:pos="3372"/>
              </w:tabs>
              <w:spacing w:line="360" w:lineRule="auto"/>
              <w:jc w:val="center"/>
              <w:rPr>
                <w:rFonts w:asciiTheme="majorBidi" w:hAnsiTheme="majorBidi" w:cstheme="majorBidi"/>
                <w:b/>
                <w:bCs/>
                <w:sz w:val="24"/>
                <w:szCs w:val="24"/>
              </w:rPr>
            </w:pPr>
            <w:r w:rsidRPr="003B0A79">
              <w:rPr>
                <w:rFonts w:asciiTheme="majorBidi" w:hAnsiTheme="majorBidi" w:cstheme="majorBidi"/>
                <w:b/>
                <w:bCs/>
                <w:sz w:val="24"/>
                <w:szCs w:val="24"/>
              </w:rPr>
              <w:t>(°C)</w:t>
            </w:r>
          </w:p>
        </w:tc>
      </w:tr>
      <w:tr w:rsidR="0006740F" w:rsidRPr="00C82CF8" w14:paraId="08ED6470" w14:textId="77777777" w:rsidTr="003B0A79">
        <w:tc>
          <w:tcPr>
            <w:tcW w:w="3857" w:type="dxa"/>
          </w:tcPr>
          <w:p w14:paraId="788443BB"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p>
          <w:p w14:paraId="052751FA"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p>
          <w:p w14:paraId="50808CCE" w14:textId="57C90BB5" w:rsidR="0006740F" w:rsidRPr="00812028" w:rsidRDefault="00BB6875" w:rsidP="00812028">
            <w:pPr>
              <w:tabs>
                <w:tab w:val="left" w:pos="1620"/>
                <w:tab w:val="center" w:pos="1820"/>
                <w:tab w:val="left" w:pos="3372"/>
              </w:tabs>
              <w:spacing w:line="360" w:lineRule="auto"/>
              <w:rPr>
                <w:rFonts w:asciiTheme="majorBidi" w:hAnsiTheme="majorBidi" w:cstheme="majorBidi"/>
                <w:sz w:val="28"/>
                <w:szCs w:val="28"/>
              </w:rPr>
            </w:pPr>
            <w:r w:rsidRPr="00BB6875">
              <w:rPr>
                <w:rFonts w:asciiTheme="majorBidi" w:hAnsiTheme="majorBidi" w:cstheme="majorBidi"/>
                <w:sz w:val="28"/>
                <w:szCs w:val="28"/>
              </w:rPr>
              <w:t>(Z)-3-(4-(3-(4-formylphenoxy</w:t>
            </w:r>
            <w:r w:rsidR="00812028">
              <w:rPr>
                <w:rFonts w:asciiTheme="majorBidi" w:hAnsiTheme="majorBidi" w:cstheme="majorBidi"/>
                <w:sz w:val="28"/>
                <w:szCs w:val="28"/>
              </w:rPr>
              <w:t>)-</w:t>
            </w:r>
            <w:r w:rsidRPr="00BB6875">
              <w:rPr>
                <w:rFonts w:asciiTheme="majorBidi" w:hAnsiTheme="majorBidi" w:cstheme="majorBidi"/>
                <w:sz w:val="28"/>
                <w:szCs w:val="28"/>
              </w:rPr>
              <w:t>propoxy)phenyl)-2-(4</w:t>
            </w:r>
            <w:r w:rsidR="00812028">
              <w:rPr>
                <w:rFonts w:asciiTheme="majorBidi" w:hAnsiTheme="majorBidi" w:cstheme="majorBidi"/>
                <w:sz w:val="28"/>
                <w:szCs w:val="28"/>
              </w:rPr>
              <w:t>-</w:t>
            </w:r>
            <w:r w:rsidRPr="00BB6875">
              <w:rPr>
                <w:rFonts w:asciiTheme="majorBidi" w:hAnsiTheme="majorBidi" w:cstheme="majorBidi"/>
                <w:sz w:val="28"/>
                <w:szCs w:val="28"/>
              </w:rPr>
              <w:t>methox</w:t>
            </w:r>
            <w:r w:rsidR="00812028">
              <w:rPr>
                <w:rFonts w:asciiTheme="majorBidi" w:hAnsiTheme="majorBidi" w:cstheme="majorBidi"/>
                <w:sz w:val="28"/>
                <w:szCs w:val="28"/>
              </w:rPr>
              <w:t>y-</w:t>
            </w:r>
            <w:r w:rsidRPr="00BB6875">
              <w:rPr>
                <w:rFonts w:asciiTheme="majorBidi" w:hAnsiTheme="majorBidi" w:cstheme="majorBidi"/>
                <w:sz w:val="28"/>
                <w:szCs w:val="28"/>
              </w:rPr>
              <w:t>phenyl)acrylonitrile</w:t>
            </w:r>
            <w:r w:rsidR="00812028">
              <w:rPr>
                <w:rFonts w:asciiTheme="majorBidi" w:hAnsiTheme="majorBidi" w:cstheme="majorBidi"/>
                <w:b/>
                <w:bCs/>
                <w:sz w:val="28"/>
                <w:szCs w:val="28"/>
              </w:rPr>
              <w:t xml:space="preserve"> (</w:t>
            </w:r>
            <w:r w:rsidR="0006740F">
              <w:rPr>
                <w:rFonts w:asciiTheme="majorBidi" w:hAnsiTheme="majorBidi" w:cstheme="majorBidi"/>
                <w:b/>
                <w:bCs/>
                <w:sz w:val="28"/>
                <w:szCs w:val="28"/>
              </w:rPr>
              <w:t>R3</w:t>
            </w:r>
            <w:r w:rsidR="00CA3F1D">
              <w:rPr>
                <w:rFonts w:asciiTheme="majorBidi" w:hAnsiTheme="majorBidi" w:cstheme="majorBidi"/>
                <w:b/>
                <w:bCs/>
                <w:sz w:val="28"/>
                <w:szCs w:val="28"/>
              </w:rPr>
              <w:t>)</w:t>
            </w:r>
          </w:p>
        </w:tc>
        <w:tc>
          <w:tcPr>
            <w:tcW w:w="1843" w:type="dxa"/>
          </w:tcPr>
          <w:p w14:paraId="6EA6A262"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r>
              <w:object w:dxaOrig="1740" w:dyaOrig="5906" w14:anchorId="0874AE7D">
                <v:shape id="_x0000_i1042" type="#_x0000_t75" style="width:63.75pt;height:209.25pt" o:ole="">
                  <v:imagedata r:id="rId63" o:title=""/>
                </v:shape>
                <o:OLEObject Type="Embed" ProgID="ChemDraw.Document.6.0" ShapeID="_x0000_i1042" DrawAspect="Content" ObjectID="_1776608527" r:id="rId64"/>
              </w:object>
            </w:r>
          </w:p>
        </w:tc>
        <w:tc>
          <w:tcPr>
            <w:tcW w:w="1795" w:type="dxa"/>
          </w:tcPr>
          <w:p w14:paraId="09B08ADB"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p>
          <w:p w14:paraId="54CBB3C5" w14:textId="77777777" w:rsidR="0006740F" w:rsidRDefault="0006740F" w:rsidP="00FF6A16">
            <w:pPr>
              <w:tabs>
                <w:tab w:val="left" w:pos="3372"/>
              </w:tabs>
              <w:spacing w:line="360" w:lineRule="auto"/>
              <w:jc w:val="center"/>
              <w:rPr>
                <w:rFonts w:asciiTheme="majorBidi" w:hAnsiTheme="majorBidi" w:cstheme="majorBidi"/>
                <w:sz w:val="28"/>
                <w:szCs w:val="28"/>
              </w:rPr>
            </w:pPr>
          </w:p>
          <w:p w14:paraId="25BC7FF5" w14:textId="77777777" w:rsidR="0006740F" w:rsidRDefault="0006740F" w:rsidP="00FF6A16">
            <w:pPr>
              <w:tabs>
                <w:tab w:val="left" w:pos="3372"/>
              </w:tabs>
              <w:spacing w:line="360" w:lineRule="auto"/>
              <w:jc w:val="center"/>
              <w:rPr>
                <w:rFonts w:asciiTheme="majorBidi" w:hAnsiTheme="majorBidi" w:cstheme="majorBidi"/>
                <w:sz w:val="28"/>
                <w:szCs w:val="28"/>
              </w:rPr>
            </w:pPr>
          </w:p>
          <w:p w14:paraId="4B85A95A" w14:textId="77777777" w:rsidR="0006740F" w:rsidRDefault="0006740F" w:rsidP="00FF6A16">
            <w:pPr>
              <w:tabs>
                <w:tab w:val="left" w:pos="3372"/>
              </w:tabs>
              <w:spacing w:line="360" w:lineRule="auto"/>
              <w:jc w:val="center"/>
              <w:rPr>
                <w:rFonts w:asciiTheme="majorBidi" w:hAnsiTheme="majorBidi" w:cstheme="majorBidi"/>
                <w:sz w:val="28"/>
                <w:szCs w:val="28"/>
              </w:rPr>
            </w:pPr>
          </w:p>
          <w:p w14:paraId="46121B1D" w14:textId="77777777" w:rsidR="0006740F" w:rsidRDefault="0006740F" w:rsidP="00FF6A16">
            <w:pPr>
              <w:tabs>
                <w:tab w:val="left" w:pos="3372"/>
              </w:tabs>
              <w:spacing w:line="360" w:lineRule="auto"/>
              <w:jc w:val="center"/>
              <w:rPr>
                <w:rFonts w:asciiTheme="majorBidi" w:hAnsiTheme="majorBidi" w:cstheme="majorBidi"/>
                <w:sz w:val="28"/>
                <w:szCs w:val="28"/>
                <w:vertAlign w:val="subscript"/>
              </w:rPr>
            </w:pPr>
            <w:r w:rsidRPr="00E44E06">
              <w:rPr>
                <w:rFonts w:asciiTheme="majorBidi" w:hAnsiTheme="majorBidi" w:cstheme="majorBidi"/>
                <w:sz w:val="28"/>
                <w:szCs w:val="28"/>
              </w:rPr>
              <w:t>C</w:t>
            </w:r>
            <w:r>
              <w:rPr>
                <w:rFonts w:asciiTheme="majorBidi" w:hAnsiTheme="majorBidi" w:cstheme="majorBidi"/>
                <w:sz w:val="28"/>
                <w:szCs w:val="28"/>
                <w:vertAlign w:val="subscript"/>
              </w:rPr>
              <w:t>26</w:t>
            </w:r>
            <w:r w:rsidRPr="00E44E06">
              <w:rPr>
                <w:rFonts w:asciiTheme="majorBidi" w:hAnsiTheme="majorBidi" w:cstheme="majorBidi"/>
                <w:sz w:val="28"/>
                <w:szCs w:val="28"/>
              </w:rPr>
              <w:t>H</w:t>
            </w:r>
            <w:r>
              <w:rPr>
                <w:rFonts w:asciiTheme="majorBidi" w:hAnsiTheme="majorBidi" w:cstheme="majorBidi"/>
                <w:sz w:val="28"/>
                <w:szCs w:val="28"/>
                <w:vertAlign w:val="subscript"/>
              </w:rPr>
              <w:t>23</w:t>
            </w:r>
            <w:r w:rsidRPr="00E44E06">
              <w:rPr>
                <w:rFonts w:asciiTheme="majorBidi" w:hAnsiTheme="majorBidi" w:cstheme="majorBidi"/>
                <w:sz w:val="28"/>
                <w:szCs w:val="28"/>
              </w:rPr>
              <w:t>NO</w:t>
            </w:r>
            <w:r>
              <w:rPr>
                <w:rFonts w:asciiTheme="majorBidi" w:hAnsiTheme="majorBidi" w:cstheme="majorBidi"/>
                <w:sz w:val="28"/>
                <w:szCs w:val="28"/>
                <w:vertAlign w:val="subscript"/>
              </w:rPr>
              <w:t>4</w:t>
            </w:r>
          </w:p>
          <w:p w14:paraId="61BEC93F" w14:textId="266D9BF8" w:rsidR="00422CE8" w:rsidRPr="00914715" w:rsidRDefault="00914715" w:rsidP="00FF6A16">
            <w:pPr>
              <w:tabs>
                <w:tab w:val="left" w:pos="3372"/>
              </w:tabs>
              <w:spacing w:line="360" w:lineRule="auto"/>
              <w:jc w:val="center"/>
              <w:rPr>
                <w:rFonts w:asciiTheme="majorBidi" w:hAnsiTheme="majorBidi" w:cstheme="majorBidi"/>
                <w:sz w:val="28"/>
                <w:szCs w:val="28"/>
              </w:rPr>
            </w:pPr>
            <w:r w:rsidRPr="00914715">
              <w:rPr>
                <w:rFonts w:asciiTheme="majorBidi" w:hAnsiTheme="majorBidi" w:cstheme="majorBidi"/>
                <w:sz w:val="32"/>
                <w:szCs w:val="32"/>
              </w:rPr>
              <w:t>413</w:t>
            </w:r>
            <w:r>
              <w:rPr>
                <w:rFonts w:asciiTheme="majorBidi" w:hAnsiTheme="majorBidi" w:cstheme="majorBidi"/>
                <w:sz w:val="32"/>
                <w:szCs w:val="32"/>
              </w:rPr>
              <w:t>.27</w:t>
            </w:r>
          </w:p>
        </w:tc>
        <w:tc>
          <w:tcPr>
            <w:tcW w:w="992" w:type="dxa"/>
          </w:tcPr>
          <w:p w14:paraId="6F3B50C6"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p>
          <w:p w14:paraId="5196A26E" w14:textId="77777777" w:rsidR="0006740F" w:rsidRDefault="0006740F" w:rsidP="00FF6A16">
            <w:pPr>
              <w:tabs>
                <w:tab w:val="left" w:pos="3372"/>
              </w:tabs>
              <w:spacing w:line="360" w:lineRule="auto"/>
              <w:jc w:val="center"/>
              <w:rPr>
                <w:rFonts w:asciiTheme="majorBidi" w:hAnsiTheme="majorBidi" w:cstheme="majorBidi"/>
                <w:sz w:val="28"/>
                <w:szCs w:val="28"/>
              </w:rPr>
            </w:pPr>
          </w:p>
          <w:p w14:paraId="1AE24262" w14:textId="77777777" w:rsidR="0006740F" w:rsidRDefault="0006740F" w:rsidP="00FF6A16">
            <w:pPr>
              <w:tabs>
                <w:tab w:val="left" w:pos="3372"/>
              </w:tabs>
              <w:spacing w:line="360" w:lineRule="auto"/>
              <w:jc w:val="center"/>
              <w:rPr>
                <w:rFonts w:asciiTheme="majorBidi" w:hAnsiTheme="majorBidi" w:cstheme="majorBidi"/>
                <w:sz w:val="28"/>
                <w:szCs w:val="28"/>
              </w:rPr>
            </w:pPr>
          </w:p>
          <w:p w14:paraId="75197D12"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p>
          <w:p w14:paraId="6DE002B6"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r>
              <w:rPr>
                <w:rFonts w:asciiTheme="majorBidi" w:hAnsiTheme="majorBidi" w:cstheme="majorBidi"/>
                <w:sz w:val="28"/>
                <w:szCs w:val="28"/>
              </w:rPr>
              <w:t>47</w:t>
            </w:r>
          </w:p>
        </w:tc>
        <w:tc>
          <w:tcPr>
            <w:tcW w:w="1276" w:type="dxa"/>
          </w:tcPr>
          <w:p w14:paraId="45D504F7"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p>
          <w:p w14:paraId="182C5385"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p>
          <w:p w14:paraId="778CDC58" w14:textId="77777777" w:rsidR="0006740F" w:rsidRDefault="0006740F" w:rsidP="00FF6A16">
            <w:pPr>
              <w:tabs>
                <w:tab w:val="left" w:pos="3372"/>
              </w:tabs>
              <w:spacing w:line="360" w:lineRule="auto"/>
              <w:jc w:val="center"/>
              <w:rPr>
                <w:rFonts w:asciiTheme="majorBidi" w:hAnsiTheme="majorBidi" w:cstheme="majorBidi"/>
                <w:sz w:val="28"/>
                <w:szCs w:val="28"/>
              </w:rPr>
            </w:pPr>
          </w:p>
          <w:p w14:paraId="71EE23A9" w14:textId="77777777" w:rsidR="0006740F" w:rsidRDefault="0006740F" w:rsidP="00FF6A16">
            <w:pPr>
              <w:tabs>
                <w:tab w:val="left" w:pos="3372"/>
              </w:tabs>
              <w:spacing w:line="360" w:lineRule="auto"/>
              <w:jc w:val="center"/>
              <w:rPr>
                <w:rFonts w:asciiTheme="majorBidi" w:hAnsiTheme="majorBidi" w:cstheme="majorBidi"/>
                <w:sz w:val="28"/>
                <w:szCs w:val="28"/>
              </w:rPr>
            </w:pPr>
          </w:p>
          <w:p w14:paraId="57DB08CC"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r>
              <w:rPr>
                <w:rFonts w:asciiTheme="majorBidi" w:hAnsiTheme="majorBidi" w:cstheme="majorBidi"/>
                <w:sz w:val="28"/>
                <w:szCs w:val="28"/>
              </w:rPr>
              <w:t>103-105</w:t>
            </w:r>
          </w:p>
        </w:tc>
      </w:tr>
      <w:tr w:rsidR="00812028" w:rsidRPr="00C82CF8" w14:paraId="567213C5" w14:textId="77777777" w:rsidTr="003B0A79">
        <w:tc>
          <w:tcPr>
            <w:tcW w:w="3857" w:type="dxa"/>
          </w:tcPr>
          <w:p w14:paraId="072A1215" w14:textId="77777777" w:rsidR="00812028" w:rsidRPr="00C82CF8" w:rsidRDefault="00812028" w:rsidP="00812028">
            <w:pPr>
              <w:tabs>
                <w:tab w:val="left" w:pos="3372"/>
              </w:tabs>
              <w:spacing w:line="360" w:lineRule="auto"/>
              <w:jc w:val="center"/>
              <w:rPr>
                <w:rFonts w:asciiTheme="majorBidi" w:hAnsiTheme="majorBidi" w:cstheme="majorBidi"/>
                <w:sz w:val="28"/>
                <w:szCs w:val="28"/>
              </w:rPr>
            </w:pPr>
          </w:p>
          <w:p w14:paraId="74047396" w14:textId="77777777" w:rsidR="00812028" w:rsidRPr="00C82CF8" w:rsidRDefault="00812028" w:rsidP="00812028">
            <w:pPr>
              <w:tabs>
                <w:tab w:val="left" w:pos="3372"/>
              </w:tabs>
              <w:spacing w:line="360" w:lineRule="auto"/>
              <w:jc w:val="center"/>
              <w:rPr>
                <w:rFonts w:asciiTheme="majorBidi" w:hAnsiTheme="majorBidi" w:cstheme="majorBidi"/>
                <w:sz w:val="28"/>
                <w:szCs w:val="28"/>
              </w:rPr>
            </w:pPr>
          </w:p>
          <w:p w14:paraId="1632C680" w14:textId="138E5E6C" w:rsidR="00812028" w:rsidRPr="00CA3F1D" w:rsidRDefault="00812028" w:rsidP="00CA3F1D">
            <w:pPr>
              <w:tabs>
                <w:tab w:val="left" w:pos="3372"/>
              </w:tabs>
              <w:spacing w:line="360" w:lineRule="auto"/>
              <w:rPr>
                <w:rFonts w:asciiTheme="majorBidi" w:hAnsiTheme="majorBidi" w:cstheme="majorBidi"/>
                <w:sz w:val="28"/>
                <w:szCs w:val="28"/>
              </w:rPr>
            </w:pPr>
            <w:r w:rsidRPr="00BB6875">
              <w:rPr>
                <w:rFonts w:asciiTheme="majorBidi" w:hAnsiTheme="majorBidi" w:cstheme="majorBidi"/>
                <w:sz w:val="28"/>
                <w:szCs w:val="28"/>
              </w:rPr>
              <w:t>(Z)-3-(4-(</w:t>
            </w:r>
            <w:r>
              <w:rPr>
                <w:rFonts w:asciiTheme="majorBidi" w:hAnsiTheme="majorBidi" w:cstheme="majorBidi"/>
                <w:sz w:val="28"/>
                <w:szCs w:val="28"/>
              </w:rPr>
              <w:t>4</w:t>
            </w:r>
            <w:r w:rsidRPr="00BB6875">
              <w:rPr>
                <w:rFonts w:asciiTheme="majorBidi" w:hAnsiTheme="majorBidi" w:cstheme="majorBidi"/>
                <w:sz w:val="28"/>
                <w:szCs w:val="28"/>
              </w:rPr>
              <w:t>-(4-formylphenoxy</w:t>
            </w:r>
            <w:r w:rsidR="00CA3F1D">
              <w:rPr>
                <w:rFonts w:asciiTheme="majorBidi" w:hAnsiTheme="majorBidi" w:cstheme="majorBidi"/>
                <w:sz w:val="28"/>
                <w:szCs w:val="28"/>
              </w:rPr>
              <w:t>)-</w:t>
            </w:r>
            <w:r>
              <w:rPr>
                <w:rFonts w:asciiTheme="majorBidi" w:hAnsiTheme="majorBidi" w:cstheme="majorBidi"/>
                <w:sz w:val="28"/>
                <w:szCs w:val="28"/>
              </w:rPr>
              <w:t>butoxy</w:t>
            </w:r>
            <w:r w:rsidRPr="00BB6875">
              <w:rPr>
                <w:rFonts w:asciiTheme="majorBidi" w:hAnsiTheme="majorBidi" w:cstheme="majorBidi"/>
                <w:sz w:val="28"/>
                <w:szCs w:val="28"/>
              </w:rPr>
              <w:t>)phenyl)-2-(4</w:t>
            </w:r>
            <w:r>
              <w:rPr>
                <w:rFonts w:asciiTheme="majorBidi" w:hAnsiTheme="majorBidi" w:cstheme="majorBidi"/>
                <w:sz w:val="28"/>
                <w:szCs w:val="28"/>
              </w:rPr>
              <w:t>-</w:t>
            </w:r>
            <w:r w:rsidRPr="00BB6875">
              <w:rPr>
                <w:rFonts w:asciiTheme="majorBidi" w:hAnsiTheme="majorBidi" w:cstheme="majorBidi"/>
                <w:sz w:val="28"/>
                <w:szCs w:val="28"/>
              </w:rPr>
              <w:t>methox</w:t>
            </w:r>
            <w:r>
              <w:rPr>
                <w:rFonts w:asciiTheme="majorBidi" w:hAnsiTheme="majorBidi" w:cstheme="majorBidi"/>
                <w:sz w:val="28"/>
                <w:szCs w:val="28"/>
              </w:rPr>
              <w:t>y</w:t>
            </w:r>
            <w:r w:rsidR="00CA3F1D">
              <w:rPr>
                <w:rFonts w:asciiTheme="majorBidi" w:hAnsiTheme="majorBidi" w:cstheme="majorBidi"/>
                <w:sz w:val="28"/>
                <w:szCs w:val="28"/>
              </w:rPr>
              <w:t>-</w:t>
            </w:r>
            <w:r w:rsidRPr="00BB6875">
              <w:rPr>
                <w:rFonts w:asciiTheme="majorBidi" w:hAnsiTheme="majorBidi" w:cstheme="majorBidi"/>
                <w:sz w:val="28"/>
                <w:szCs w:val="28"/>
              </w:rPr>
              <w:t>phenyl)acrylonitrile</w:t>
            </w:r>
            <w:r>
              <w:rPr>
                <w:rFonts w:asciiTheme="majorBidi" w:hAnsiTheme="majorBidi" w:cstheme="majorBidi"/>
                <w:b/>
                <w:bCs/>
                <w:sz w:val="28"/>
                <w:szCs w:val="28"/>
              </w:rPr>
              <w:t xml:space="preserve"> (R</w:t>
            </w:r>
            <w:r w:rsidR="00CA3F1D">
              <w:rPr>
                <w:rFonts w:asciiTheme="majorBidi" w:hAnsiTheme="majorBidi" w:cstheme="majorBidi"/>
                <w:b/>
                <w:bCs/>
                <w:sz w:val="28"/>
                <w:szCs w:val="28"/>
              </w:rPr>
              <w:t>4)</w:t>
            </w:r>
          </w:p>
        </w:tc>
        <w:tc>
          <w:tcPr>
            <w:tcW w:w="1843" w:type="dxa"/>
            <w:vAlign w:val="center"/>
          </w:tcPr>
          <w:p w14:paraId="34F5DD9D" w14:textId="77777777" w:rsidR="00812028" w:rsidRPr="00C82CF8" w:rsidRDefault="00812028" w:rsidP="00812028">
            <w:pPr>
              <w:tabs>
                <w:tab w:val="left" w:pos="3372"/>
              </w:tabs>
              <w:spacing w:line="360" w:lineRule="auto"/>
              <w:jc w:val="center"/>
              <w:rPr>
                <w:rFonts w:asciiTheme="majorBidi" w:hAnsiTheme="majorBidi" w:cstheme="majorBidi"/>
                <w:sz w:val="28"/>
                <w:szCs w:val="28"/>
              </w:rPr>
            </w:pPr>
            <w:r>
              <w:object w:dxaOrig="1924" w:dyaOrig="6426" w14:anchorId="7F56AB67">
                <v:shape id="_x0000_i1043" type="#_x0000_t75" style="width:1in;height:231pt" o:ole="">
                  <v:imagedata r:id="rId65" o:title=""/>
                </v:shape>
                <o:OLEObject Type="Embed" ProgID="ChemDraw.Document.6.0" ShapeID="_x0000_i1043" DrawAspect="Content" ObjectID="_1776608528" r:id="rId66"/>
              </w:object>
            </w:r>
          </w:p>
        </w:tc>
        <w:tc>
          <w:tcPr>
            <w:tcW w:w="1795" w:type="dxa"/>
            <w:vAlign w:val="center"/>
          </w:tcPr>
          <w:p w14:paraId="5743A3F4" w14:textId="224ECEE6" w:rsidR="00914715" w:rsidRPr="00914715" w:rsidRDefault="00812028" w:rsidP="00914715">
            <w:pPr>
              <w:tabs>
                <w:tab w:val="left" w:pos="3372"/>
              </w:tabs>
              <w:spacing w:line="360" w:lineRule="auto"/>
              <w:jc w:val="center"/>
              <w:rPr>
                <w:rFonts w:asciiTheme="majorBidi" w:hAnsiTheme="majorBidi" w:cstheme="majorBidi"/>
                <w:sz w:val="28"/>
                <w:szCs w:val="28"/>
              </w:rPr>
            </w:pPr>
            <w:bookmarkStart w:id="62" w:name="_Hlk146138472"/>
            <w:r>
              <w:rPr>
                <w:rFonts w:asciiTheme="majorBidi" w:hAnsiTheme="majorBidi" w:cstheme="majorBidi"/>
                <w:sz w:val="28"/>
                <w:szCs w:val="28"/>
              </w:rPr>
              <w:t>C</w:t>
            </w:r>
            <w:r>
              <w:rPr>
                <w:rFonts w:asciiTheme="majorBidi" w:hAnsiTheme="majorBidi" w:cstheme="majorBidi"/>
                <w:sz w:val="28"/>
                <w:szCs w:val="28"/>
                <w:vertAlign w:val="subscript"/>
              </w:rPr>
              <w:t>27</w:t>
            </w:r>
            <w:r>
              <w:rPr>
                <w:rFonts w:asciiTheme="majorBidi" w:hAnsiTheme="majorBidi" w:cstheme="majorBidi"/>
                <w:sz w:val="28"/>
                <w:szCs w:val="28"/>
              </w:rPr>
              <w:t>H</w:t>
            </w:r>
            <w:r>
              <w:rPr>
                <w:rFonts w:asciiTheme="majorBidi" w:hAnsiTheme="majorBidi" w:cstheme="majorBidi"/>
                <w:sz w:val="28"/>
                <w:szCs w:val="28"/>
                <w:vertAlign w:val="subscript"/>
              </w:rPr>
              <w:t>25</w:t>
            </w:r>
            <w:r>
              <w:rPr>
                <w:rFonts w:asciiTheme="majorBidi" w:hAnsiTheme="majorBidi" w:cstheme="majorBidi"/>
                <w:sz w:val="28"/>
                <w:szCs w:val="28"/>
              </w:rPr>
              <w:t>NO</w:t>
            </w:r>
            <w:r>
              <w:rPr>
                <w:rFonts w:asciiTheme="majorBidi" w:hAnsiTheme="majorBidi" w:cstheme="majorBidi"/>
                <w:sz w:val="28"/>
                <w:szCs w:val="28"/>
                <w:vertAlign w:val="subscript"/>
              </w:rPr>
              <w:t>4</w:t>
            </w:r>
            <w:bookmarkEnd w:id="62"/>
            <w:r w:rsidR="00914715">
              <w:rPr>
                <w:rFonts w:asciiTheme="majorBidi" w:hAnsiTheme="majorBidi" w:cstheme="majorBidi"/>
                <w:sz w:val="28"/>
                <w:szCs w:val="28"/>
              </w:rPr>
              <w:t xml:space="preserve"> 427.5</w:t>
            </w:r>
          </w:p>
        </w:tc>
        <w:tc>
          <w:tcPr>
            <w:tcW w:w="992" w:type="dxa"/>
            <w:vAlign w:val="center"/>
          </w:tcPr>
          <w:p w14:paraId="58F5B243" w14:textId="77777777" w:rsidR="00812028" w:rsidRPr="00C82CF8" w:rsidRDefault="00812028" w:rsidP="00812028">
            <w:pPr>
              <w:tabs>
                <w:tab w:val="left" w:pos="3372"/>
              </w:tabs>
              <w:spacing w:line="360" w:lineRule="auto"/>
              <w:jc w:val="center"/>
              <w:rPr>
                <w:rFonts w:asciiTheme="majorBidi" w:hAnsiTheme="majorBidi" w:cstheme="majorBidi"/>
                <w:sz w:val="28"/>
                <w:szCs w:val="28"/>
              </w:rPr>
            </w:pPr>
            <w:r>
              <w:rPr>
                <w:rFonts w:asciiTheme="majorBidi" w:hAnsiTheme="majorBidi" w:cstheme="majorBidi"/>
                <w:sz w:val="28"/>
                <w:szCs w:val="28"/>
              </w:rPr>
              <w:t>45</w:t>
            </w:r>
          </w:p>
        </w:tc>
        <w:tc>
          <w:tcPr>
            <w:tcW w:w="1276" w:type="dxa"/>
            <w:vAlign w:val="center"/>
          </w:tcPr>
          <w:p w14:paraId="64C4A062" w14:textId="77777777" w:rsidR="00812028" w:rsidRDefault="00812028" w:rsidP="00812028">
            <w:pPr>
              <w:tabs>
                <w:tab w:val="left" w:pos="3372"/>
              </w:tabs>
              <w:spacing w:line="360" w:lineRule="auto"/>
              <w:jc w:val="center"/>
              <w:rPr>
                <w:rFonts w:asciiTheme="majorBidi" w:hAnsiTheme="majorBidi" w:cstheme="majorBidi"/>
                <w:sz w:val="28"/>
                <w:szCs w:val="28"/>
              </w:rPr>
            </w:pPr>
          </w:p>
          <w:p w14:paraId="6649CCF4" w14:textId="77777777" w:rsidR="00812028" w:rsidRDefault="00812028" w:rsidP="00812028">
            <w:pPr>
              <w:tabs>
                <w:tab w:val="left" w:pos="3372"/>
              </w:tabs>
              <w:spacing w:line="360" w:lineRule="auto"/>
              <w:jc w:val="center"/>
              <w:rPr>
                <w:rFonts w:asciiTheme="majorBidi" w:hAnsiTheme="majorBidi" w:cstheme="majorBidi"/>
                <w:sz w:val="28"/>
                <w:szCs w:val="28"/>
              </w:rPr>
            </w:pPr>
            <w:r>
              <w:rPr>
                <w:rFonts w:asciiTheme="majorBidi" w:hAnsiTheme="majorBidi" w:cstheme="majorBidi"/>
                <w:sz w:val="28"/>
                <w:szCs w:val="28"/>
              </w:rPr>
              <w:t>123-125</w:t>
            </w:r>
          </w:p>
          <w:p w14:paraId="3848A86C" w14:textId="77777777" w:rsidR="00812028" w:rsidRPr="00C82CF8" w:rsidRDefault="00812028" w:rsidP="00812028">
            <w:pPr>
              <w:tabs>
                <w:tab w:val="left" w:pos="3372"/>
              </w:tabs>
              <w:spacing w:line="360" w:lineRule="auto"/>
              <w:jc w:val="center"/>
              <w:rPr>
                <w:rFonts w:asciiTheme="majorBidi" w:hAnsiTheme="majorBidi" w:cstheme="majorBidi"/>
                <w:sz w:val="28"/>
                <w:szCs w:val="28"/>
              </w:rPr>
            </w:pPr>
          </w:p>
        </w:tc>
      </w:tr>
    </w:tbl>
    <w:p w14:paraId="716D52EA" w14:textId="77777777" w:rsidR="0006740F" w:rsidRDefault="0006740F" w:rsidP="00FF6A16">
      <w:pPr>
        <w:jc w:val="center"/>
        <w:rPr>
          <w:lang w:bidi="ar-IQ"/>
        </w:rPr>
      </w:pPr>
    </w:p>
    <w:p w14:paraId="0A12DFDC" w14:textId="77777777" w:rsidR="0006740F" w:rsidRDefault="0006740F" w:rsidP="00FF6A16">
      <w:pPr>
        <w:jc w:val="center"/>
        <w:rPr>
          <w:lang w:bidi="ar-IQ"/>
        </w:rPr>
      </w:pPr>
    </w:p>
    <w:p w14:paraId="1122B059" w14:textId="77777777" w:rsidR="0006740F" w:rsidRDefault="0006740F" w:rsidP="00FF6A16">
      <w:pPr>
        <w:rPr>
          <w:lang w:bidi="ar-IQ"/>
        </w:rPr>
      </w:pPr>
    </w:p>
    <w:p w14:paraId="34118A1E" w14:textId="77777777" w:rsidR="0006740F" w:rsidRDefault="0006740F" w:rsidP="00FF6A16">
      <w:pPr>
        <w:spacing w:line="360" w:lineRule="auto"/>
        <w:jc w:val="both"/>
        <w:rPr>
          <w:rFonts w:asciiTheme="majorBidi" w:hAnsiTheme="majorBidi" w:cstheme="majorBidi"/>
          <w:sz w:val="32"/>
          <w:szCs w:val="32"/>
        </w:rPr>
      </w:pPr>
    </w:p>
    <w:p w14:paraId="1FEC78F1" w14:textId="159C68C0" w:rsidR="0006740F" w:rsidRPr="007B26AC" w:rsidRDefault="0006740F" w:rsidP="007B26AC">
      <w:pPr>
        <w:spacing w:line="360" w:lineRule="auto"/>
        <w:jc w:val="both"/>
        <w:rPr>
          <w:rFonts w:asciiTheme="majorBidi" w:hAnsiTheme="majorBidi" w:cstheme="majorBidi"/>
          <w:sz w:val="36"/>
          <w:szCs w:val="36"/>
          <w:lang w:bidi="ar-IQ"/>
        </w:rPr>
      </w:pPr>
      <w:r w:rsidRPr="0073549D">
        <w:rPr>
          <w:rFonts w:asciiTheme="majorBidi" w:hAnsiTheme="majorBidi" w:cstheme="majorBidi"/>
          <w:sz w:val="32"/>
          <w:szCs w:val="32"/>
        </w:rPr>
        <w:lastRenderedPageBreak/>
        <w:t>2.3.3. Synthesis of</w:t>
      </w:r>
      <w:r w:rsidRPr="0073549D">
        <w:rPr>
          <w:rFonts w:asciiTheme="majorBidi" w:hAnsiTheme="majorBidi" w:cstheme="majorBidi"/>
          <w:sz w:val="36"/>
          <w:szCs w:val="36"/>
          <w:lang w:bidi="ar-IQ"/>
        </w:rPr>
        <w:t xml:space="preserve"> </w:t>
      </w:r>
      <w:r w:rsidR="00936B0F">
        <w:rPr>
          <w:rFonts w:asciiTheme="majorBidi" w:hAnsiTheme="majorBidi" w:cstheme="majorBidi"/>
          <w:sz w:val="32"/>
          <w:szCs w:val="32"/>
        </w:rPr>
        <w:t>D</w:t>
      </w:r>
      <w:r w:rsidRPr="008B2BF0">
        <w:rPr>
          <w:rFonts w:asciiTheme="majorBidi" w:hAnsiTheme="majorBidi" w:cstheme="majorBidi"/>
          <w:sz w:val="32"/>
          <w:szCs w:val="32"/>
        </w:rPr>
        <w:t>iphenylacrylonitrile-</w:t>
      </w:r>
      <w:r w:rsidR="00936B0F">
        <w:rPr>
          <w:rFonts w:asciiTheme="majorBidi" w:hAnsiTheme="majorBidi" w:cstheme="majorBidi"/>
          <w:sz w:val="32"/>
          <w:szCs w:val="32"/>
        </w:rPr>
        <w:t>P</w:t>
      </w:r>
      <w:r w:rsidRPr="008B2BF0">
        <w:rPr>
          <w:rFonts w:asciiTheme="majorBidi" w:hAnsiTheme="majorBidi" w:cstheme="majorBidi"/>
          <w:sz w:val="32"/>
          <w:szCs w:val="32"/>
        </w:rPr>
        <w:t>orphyrin</w:t>
      </w:r>
      <w:r w:rsidR="007B26AC">
        <w:rPr>
          <w:rFonts w:asciiTheme="majorBidi" w:hAnsiTheme="majorBidi" w:cstheme="majorBidi"/>
          <w:sz w:val="32"/>
          <w:szCs w:val="32"/>
        </w:rPr>
        <w:t xml:space="preserve">s </w:t>
      </w:r>
      <w:r w:rsidR="007B26AC" w:rsidRPr="007B26AC">
        <w:rPr>
          <w:rFonts w:asciiTheme="majorBidi" w:hAnsiTheme="majorBidi" w:cstheme="majorBidi"/>
          <w:sz w:val="32"/>
          <w:szCs w:val="32"/>
          <w:lang w:bidi="ar-IQ"/>
        </w:rPr>
        <w:t>(R5 and R6)</w:t>
      </w:r>
    </w:p>
    <w:p w14:paraId="4DE8796F" w14:textId="32651AE0" w:rsidR="0006740F" w:rsidRDefault="0006740F" w:rsidP="00F07914">
      <w:pPr>
        <w:spacing w:line="360" w:lineRule="auto"/>
        <w:jc w:val="both"/>
        <w:rPr>
          <w:rFonts w:asciiTheme="majorBidi" w:hAnsiTheme="majorBidi" w:cstheme="majorBidi"/>
          <w:sz w:val="28"/>
          <w:szCs w:val="28"/>
        </w:rPr>
      </w:pPr>
      <w:r w:rsidRPr="008B2BF0">
        <w:rPr>
          <w:rFonts w:asciiTheme="majorBidi" w:hAnsiTheme="majorBidi" w:cstheme="majorBidi"/>
          <w:sz w:val="28"/>
          <w:szCs w:val="28"/>
        </w:rPr>
        <w:t>Diphenyl</w:t>
      </w:r>
      <w:r w:rsidRPr="008B2BF0">
        <w:rPr>
          <w:rFonts w:asciiTheme="majorBidi" w:hAnsiTheme="majorBidi" w:cstheme="majorBidi"/>
          <w:sz w:val="28"/>
          <w:szCs w:val="28"/>
          <w:lang w:bidi="ar-IQ"/>
        </w:rPr>
        <w:t>acrylonitrile</w:t>
      </w:r>
      <w:r>
        <w:rPr>
          <w:rFonts w:asciiTheme="majorBidi" w:hAnsiTheme="majorBidi" w:cstheme="majorBidi"/>
          <w:sz w:val="28"/>
          <w:szCs w:val="28"/>
          <w:lang w:bidi="ar-IQ"/>
        </w:rPr>
        <w:t xml:space="preserve"> bearing aldehydes (R3 and R4) (0.485 mmol, 0.2 g), I</w:t>
      </w:r>
      <w:r>
        <w:rPr>
          <w:rFonts w:asciiTheme="majorBidi" w:hAnsiTheme="majorBidi" w:cstheme="majorBidi"/>
          <w:sz w:val="28"/>
          <w:szCs w:val="28"/>
          <w:vertAlign w:val="subscript"/>
          <w:lang w:bidi="ar-IQ"/>
        </w:rPr>
        <w:t xml:space="preserve">2 </w:t>
      </w:r>
      <w:r>
        <w:rPr>
          <w:rFonts w:asciiTheme="majorBidi" w:hAnsiTheme="majorBidi" w:cstheme="majorBidi"/>
          <w:sz w:val="28"/>
          <w:szCs w:val="28"/>
          <w:lang w:bidi="ar-IQ"/>
        </w:rPr>
        <w:t>(0.024 mmol, 0.006g) and CH</w:t>
      </w:r>
      <w:r>
        <w:rPr>
          <w:rFonts w:asciiTheme="majorBidi" w:hAnsiTheme="majorBidi" w:cstheme="majorBidi"/>
          <w:sz w:val="28"/>
          <w:szCs w:val="28"/>
          <w:vertAlign w:val="subscript"/>
          <w:lang w:bidi="ar-IQ"/>
        </w:rPr>
        <w:t>2</w:t>
      </w:r>
      <w:r>
        <w:rPr>
          <w:rFonts w:asciiTheme="majorBidi" w:hAnsiTheme="majorBidi" w:cstheme="majorBidi"/>
          <w:sz w:val="28"/>
          <w:szCs w:val="28"/>
          <w:lang w:bidi="ar-IQ"/>
        </w:rPr>
        <w:t>Cl</w:t>
      </w:r>
      <w:r>
        <w:rPr>
          <w:rFonts w:asciiTheme="majorBidi" w:hAnsiTheme="majorBidi" w:cstheme="majorBidi"/>
          <w:sz w:val="28"/>
          <w:szCs w:val="28"/>
          <w:vertAlign w:val="subscript"/>
          <w:lang w:bidi="ar-IQ"/>
        </w:rPr>
        <w:t xml:space="preserve">2 </w:t>
      </w:r>
      <w:r>
        <w:rPr>
          <w:rFonts w:asciiTheme="majorBidi" w:hAnsiTheme="majorBidi" w:cstheme="majorBidi"/>
          <w:sz w:val="28"/>
          <w:szCs w:val="28"/>
          <w:lang w:bidi="ar-IQ"/>
        </w:rPr>
        <w:t>(9ml) were added to a flask in the dark. The reaction mixture</w:t>
      </w:r>
      <w:r w:rsidRPr="00A823C6">
        <w:rPr>
          <w:rFonts w:asciiTheme="majorBidi" w:hAnsiTheme="majorBidi" w:cstheme="majorBidi"/>
          <w:sz w:val="28"/>
          <w:szCs w:val="28"/>
          <w:lang w:bidi="ar-IQ"/>
        </w:rPr>
        <w:t xml:space="preserve"> </w:t>
      </w:r>
      <w:r w:rsidRPr="00B97812">
        <w:rPr>
          <w:rFonts w:asciiTheme="majorBidi" w:hAnsiTheme="majorBidi" w:cstheme="majorBidi"/>
          <w:sz w:val="28"/>
          <w:szCs w:val="28"/>
          <w:lang w:bidi="ar-IQ"/>
        </w:rPr>
        <w:t xml:space="preserve">was stirred for </w:t>
      </w:r>
      <w:r w:rsidR="00816D85">
        <w:rPr>
          <w:rFonts w:asciiTheme="majorBidi" w:hAnsiTheme="majorBidi" w:cstheme="majorBidi"/>
          <w:sz w:val="28"/>
          <w:szCs w:val="28"/>
          <w:lang w:bidi="ar-IQ"/>
        </w:rPr>
        <w:t>(</w:t>
      </w:r>
      <w:r w:rsidRPr="00B97812">
        <w:rPr>
          <w:rFonts w:asciiTheme="majorBidi" w:hAnsiTheme="majorBidi" w:cstheme="majorBidi"/>
          <w:sz w:val="28"/>
          <w:szCs w:val="28"/>
          <w:lang w:bidi="ar-IQ"/>
        </w:rPr>
        <w:t>5min</w:t>
      </w:r>
      <w:r w:rsidR="00816D85">
        <w:rPr>
          <w:rFonts w:asciiTheme="majorBidi" w:hAnsiTheme="majorBidi" w:cstheme="majorBidi"/>
          <w:sz w:val="28"/>
          <w:szCs w:val="28"/>
          <w:lang w:bidi="ar-IQ"/>
        </w:rPr>
        <w:t>)</w:t>
      </w:r>
      <w:r w:rsidRPr="00B97812">
        <w:rPr>
          <w:rFonts w:asciiTheme="majorBidi" w:hAnsiTheme="majorBidi" w:cstheme="majorBidi"/>
          <w:sz w:val="28"/>
          <w:szCs w:val="28"/>
          <w:lang w:bidi="ar-IQ"/>
        </w:rPr>
        <w:t xml:space="preserve"> at room temperature </w:t>
      </w:r>
      <w:r w:rsidR="00816D85">
        <w:rPr>
          <w:rFonts w:asciiTheme="majorBidi" w:hAnsiTheme="majorBidi" w:cstheme="majorBidi"/>
          <w:sz w:val="28"/>
          <w:szCs w:val="28"/>
          <w:lang w:bidi="ar-IQ"/>
        </w:rPr>
        <w:t>(</w:t>
      </w:r>
      <w:r w:rsidRPr="00B97812">
        <w:rPr>
          <w:rFonts w:asciiTheme="majorBidi" w:hAnsiTheme="majorBidi" w:cstheme="majorBidi"/>
          <w:sz w:val="28"/>
          <w:szCs w:val="28"/>
          <w:lang w:bidi="ar-IQ"/>
        </w:rPr>
        <w:t xml:space="preserve">20 </w:t>
      </w:r>
      <w:r w:rsidRPr="007B26AC">
        <w:rPr>
          <w:rFonts w:ascii="Times New Roman" w:eastAsia="Calibri" w:hAnsi="Times New Roman" w:cs="Times New Roman"/>
          <w:sz w:val="28"/>
          <w:szCs w:val="28"/>
          <w:vertAlign w:val="superscript"/>
        </w:rPr>
        <w:t>◦</w:t>
      </w:r>
      <w:r w:rsidRPr="00B97812">
        <w:rPr>
          <w:rFonts w:asciiTheme="majorBidi" w:hAnsiTheme="majorBidi" w:cstheme="majorBidi"/>
          <w:sz w:val="28"/>
          <w:szCs w:val="28"/>
          <w:lang w:bidi="ar-IQ"/>
        </w:rPr>
        <w:t>C</w:t>
      </w:r>
      <w:r w:rsidR="00816D85">
        <w:rPr>
          <w:rFonts w:asciiTheme="majorBidi" w:hAnsiTheme="majorBidi" w:cstheme="majorBidi"/>
          <w:sz w:val="28"/>
          <w:szCs w:val="28"/>
          <w:lang w:bidi="ar-IQ"/>
        </w:rPr>
        <w:t>)</w:t>
      </w:r>
      <w:r w:rsidRPr="00B97812">
        <w:rPr>
          <w:rFonts w:asciiTheme="majorBidi" w:hAnsiTheme="majorBidi" w:cstheme="majorBidi"/>
          <w:sz w:val="28"/>
          <w:szCs w:val="28"/>
          <w:lang w:bidi="ar-IQ"/>
        </w:rPr>
        <w:t>.</w:t>
      </w:r>
      <w:r w:rsidRPr="00EB65B7">
        <w:rPr>
          <w:rFonts w:asciiTheme="majorBidi" w:hAnsiTheme="majorBidi" w:cstheme="majorBidi"/>
          <w:sz w:val="28"/>
          <w:szCs w:val="28"/>
          <w:lang w:bidi="ar-IQ"/>
        </w:rPr>
        <w:t xml:space="preserve"> </w:t>
      </w:r>
      <w:r w:rsidRPr="00B97812">
        <w:rPr>
          <w:rFonts w:asciiTheme="majorBidi" w:hAnsiTheme="majorBidi" w:cstheme="majorBidi"/>
          <w:sz w:val="28"/>
          <w:szCs w:val="28"/>
          <w:lang w:bidi="ar-IQ"/>
        </w:rPr>
        <w:t>Then, pyrrole</w:t>
      </w:r>
      <w:r>
        <w:rPr>
          <w:rFonts w:asciiTheme="majorBidi" w:hAnsiTheme="majorBidi" w:cstheme="majorBidi"/>
          <w:sz w:val="28"/>
          <w:szCs w:val="28"/>
          <w:lang w:bidi="ar-IQ"/>
        </w:rPr>
        <w:t xml:space="preserve"> </w:t>
      </w:r>
      <w:r w:rsidRPr="00B97812">
        <w:rPr>
          <w:rFonts w:asciiTheme="majorBidi" w:hAnsiTheme="majorBidi" w:cstheme="majorBidi"/>
          <w:sz w:val="28"/>
          <w:szCs w:val="28"/>
          <w:lang w:bidi="ar-IQ"/>
        </w:rPr>
        <w:t>(</w:t>
      </w:r>
      <w:r>
        <w:rPr>
          <w:rFonts w:asciiTheme="majorBidi" w:hAnsiTheme="majorBidi" w:cstheme="majorBidi"/>
          <w:sz w:val="28"/>
          <w:szCs w:val="28"/>
          <w:lang w:bidi="ar-IQ"/>
        </w:rPr>
        <w:t>0.485</w:t>
      </w:r>
      <w:r w:rsidRPr="00B97812">
        <w:rPr>
          <w:rFonts w:asciiTheme="majorBidi" w:hAnsiTheme="majorBidi" w:cstheme="majorBidi"/>
          <w:sz w:val="28"/>
          <w:szCs w:val="28"/>
          <w:lang w:bidi="ar-IQ"/>
        </w:rPr>
        <w:t>mmol, 0.</w:t>
      </w:r>
      <w:r>
        <w:rPr>
          <w:rFonts w:asciiTheme="majorBidi" w:hAnsiTheme="majorBidi" w:cstheme="majorBidi"/>
          <w:sz w:val="28"/>
          <w:szCs w:val="28"/>
          <w:lang w:bidi="ar-IQ"/>
        </w:rPr>
        <w:t>032</w:t>
      </w:r>
      <w:r w:rsidRPr="00B97812">
        <w:rPr>
          <w:rFonts w:asciiTheme="majorBidi" w:hAnsiTheme="majorBidi" w:cstheme="majorBidi"/>
          <w:sz w:val="28"/>
          <w:szCs w:val="28"/>
          <w:lang w:bidi="ar-IQ"/>
        </w:rPr>
        <w:t xml:space="preserve"> g) </w:t>
      </w:r>
      <w:r>
        <w:rPr>
          <w:rFonts w:asciiTheme="majorBidi" w:hAnsiTheme="majorBidi" w:cstheme="majorBidi"/>
          <w:sz w:val="28"/>
          <w:szCs w:val="28"/>
          <w:lang w:bidi="ar-IQ"/>
        </w:rPr>
        <w:t>was</w:t>
      </w:r>
      <w:r w:rsidRPr="00B97812">
        <w:rPr>
          <w:rFonts w:asciiTheme="majorBidi" w:hAnsiTheme="majorBidi" w:cstheme="majorBidi"/>
          <w:sz w:val="28"/>
          <w:szCs w:val="28"/>
          <w:lang w:bidi="ar-IQ"/>
        </w:rPr>
        <w:t xml:space="preserve"> added and the mixture was stirred for </w:t>
      </w:r>
      <w:r>
        <w:rPr>
          <w:rFonts w:asciiTheme="majorBidi" w:hAnsiTheme="majorBidi" w:cstheme="majorBidi"/>
          <w:sz w:val="28"/>
          <w:szCs w:val="28"/>
          <w:lang w:bidi="ar-IQ"/>
        </w:rPr>
        <w:t>2</w:t>
      </w:r>
      <w:r w:rsidR="00FE6A1C">
        <w:rPr>
          <w:rFonts w:asciiTheme="majorBidi" w:hAnsiTheme="majorBidi" w:cstheme="majorBidi"/>
          <w:sz w:val="28"/>
          <w:szCs w:val="28"/>
          <w:lang w:bidi="ar-IQ"/>
        </w:rPr>
        <w:t xml:space="preserve"> </w:t>
      </w:r>
      <w:r>
        <w:rPr>
          <w:rFonts w:asciiTheme="majorBidi" w:hAnsiTheme="majorBidi" w:cstheme="majorBidi"/>
          <w:sz w:val="28"/>
          <w:szCs w:val="28"/>
          <w:lang w:bidi="ar-IQ"/>
        </w:rPr>
        <w:t>hour</w:t>
      </w:r>
      <w:r w:rsidR="00FE6A1C">
        <w:rPr>
          <w:rFonts w:asciiTheme="majorBidi" w:hAnsiTheme="majorBidi" w:cstheme="majorBidi"/>
          <w:sz w:val="28"/>
          <w:szCs w:val="28"/>
          <w:lang w:bidi="ar-IQ"/>
        </w:rPr>
        <w:t>s</w:t>
      </w:r>
      <w:r w:rsidRPr="00B97812">
        <w:rPr>
          <w:rFonts w:asciiTheme="majorBidi" w:hAnsiTheme="majorBidi" w:cstheme="majorBidi"/>
          <w:sz w:val="28"/>
          <w:szCs w:val="28"/>
          <w:lang w:bidi="ar-IQ"/>
        </w:rPr>
        <w:t>.</w:t>
      </w:r>
      <w:r w:rsidRPr="00EB65B7">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The reaction was </w:t>
      </w:r>
      <w:r w:rsidRPr="00C82CF8">
        <w:rPr>
          <w:rFonts w:asciiTheme="majorBidi" w:hAnsiTheme="majorBidi" w:cstheme="majorBidi"/>
          <w:sz w:val="28"/>
          <w:szCs w:val="28"/>
        </w:rPr>
        <w:t>monitored by TLC</w:t>
      </w:r>
      <w:r>
        <w:rPr>
          <w:rFonts w:asciiTheme="majorBidi" w:hAnsiTheme="majorBidi" w:cstheme="majorBidi"/>
          <w:sz w:val="28"/>
          <w:szCs w:val="28"/>
        </w:rPr>
        <w:t xml:space="preserve"> </w:t>
      </w:r>
      <w:r w:rsidRPr="00B60F16">
        <w:rPr>
          <w:rFonts w:asciiTheme="majorBidi" w:hAnsiTheme="majorBidi" w:cstheme="majorBidi"/>
          <w:sz w:val="28"/>
          <w:szCs w:val="28"/>
        </w:rPr>
        <w:t>(</w:t>
      </w:r>
      <w:r>
        <w:rPr>
          <w:rFonts w:asciiTheme="majorBidi" w:hAnsiTheme="majorBidi" w:cstheme="majorBidi"/>
          <w:sz w:val="28"/>
          <w:szCs w:val="28"/>
        </w:rPr>
        <w:t>DCM</w:t>
      </w:r>
      <w:r w:rsidRPr="00B60F16">
        <w:rPr>
          <w:rFonts w:asciiTheme="majorBidi" w:hAnsiTheme="majorBidi" w:cstheme="majorBidi"/>
          <w:sz w:val="28"/>
          <w:szCs w:val="28"/>
        </w:rPr>
        <w:t>)</w:t>
      </w:r>
      <w:r w:rsidRPr="00360B2F">
        <w:rPr>
          <w:rFonts w:asciiTheme="majorBidi" w:hAnsiTheme="majorBidi" w:cstheme="majorBidi"/>
          <w:sz w:val="28"/>
          <w:szCs w:val="28"/>
        </w:rPr>
        <w:t xml:space="preserve"> </w:t>
      </w:r>
      <w:r w:rsidRPr="00C82CF8">
        <w:rPr>
          <w:rFonts w:asciiTheme="majorBidi" w:hAnsiTheme="majorBidi" w:cstheme="majorBidi"/>
          <w:sz w:val="28"/>
          <w:szCs w:val="28"/>
        </w:rPr>
        <w:t>until the reaction was completed.</w:t>
      </w:r>
      <w:r w:rsidRPr="00B05D86">
        <w:rPr>
          <w:rFonts w:asciiTheme="majorBidi" w:hAnsiTheme="majorBidi" w:cstheme="majorBidi"/>
          <w:sz w:val="28"/>
          <w:szCs w:val="28"/>
        </w:rPr>
        <w:t xml:space="preserve"> </w:t>
      </w:r>
      <w:r w:rsidRPr="00C82CF8">
        <w:rPr>
          <w:rFonts w:asciiTheme="majorBidi" w:hAnsiTheme="majorBidi" w:cstheme="majorBidi"/>
          <w:sz w:val="28"/>
          <w:szCs w:val="28"/>
        </w:rPr>
        <w:t>After completion of reaction</w:t>
      </w:r>
      <w:r w:rsidR="00F07914">
        <w:t>,</w:t>
      </w:r>
      <w:r w:rsidR="00F07914" w:rsidRPr="00F07914">
        <w:t xml:space="preserve"> </w:t>
      </w:r>
      <w:r w:rsidR="00F07914" w:rsidRPr="00F07914">
        <w:rPr>
          <w:rFonts w:asciiTheme="majorBidi" w:hAnsiTheme="majorBidi" w:cstheme="majorBidi"/>
          <w:sz w:val="28"/>
          <w:szCs w:val="28"/>
        </w:rPr>
        <w:t xml:space="preserve">the reaction mixture was poured in a dish containing silica gel (2 g) and mixed uniformly </w:t>
      </w:r>
      <w:r>
        <w:rPr>
          <w:rFonts w:asciiTheme="majorBidi" w:hAnsiTheme="majorBidi" w:cstheme="majorBidi"/>
          <w:sz w:val="28"/>
          <w:szCs w:val="28"/>
          <w:lang w:bidi="ar-IQ"/>
        </w:rPr>
        <w:t>("no massive pellet</w:t>
      </w:r>
      <w:r w:rsidRPr="003667A5">
        <w:rPr>
          <w:rFonts w:asciiTheme="majorBidi" w:hAnsiTheme="majorBidi" w:cstheme="majorBidi"/>
          <w:sz w:val="28"/>
          <w:szCs w:val="28"/>
          <w:lang w:bidi="ar-IQ"/>
        </w:rPr>
        <w:t>")</w:t>
      </w:r>
      <w:r>
        <w:rPr>
          <w:rFonts w:asciiTheme="majorBidi" w:hAnsiTheme="majorBidi" w:cstheme="majorBidi"/>
          <w:sz w:val="28"/>
          <w:szCs w:val="28"/>
          <w:lang w:bidi="ar-IQ"/>
        </w:rPr>
        <w:t>.</w:t>
      </w:r>
      <w:r w:rsidRPr="003667A5">
        <w:rPr>
          <w:rFonts w:asciiTheme="majorBidi" w:hAnsiTheme="majorBidi" w:cstheme="majorBidi"/>
          <w:sz w:val="28"/>
          <w:szCs w:val="28"/>
          <w:lang w:bidi="ar-IQ"/>
        </w:rPr>
        <w:t xml:space="preserve"> Then,</w:t>
      </w:r>
      <w:r>
        <w:rPr>
          <w:rFonts w:asciiTheme="majorBidi" w:hAnsiTheme="majorBidi" w:cstheme="majorBidi"/>
          <w:sz w:val="28"/>
          <w:szCs w:val="28"/>
          <w:lang w:bidi="ar-IQ"/>
        </w:rPr>
        <w:t xml:space="preserve"> </w:t>
      </w:r>
      <w:r w:rsidRPr="003667A5">
        <w:rPr>
          <w:rFonts w:asciiTheme="majorBidi" w:hAnsiTheme="majorBidi" w:cstheme="majorBidi"/>
          <w:sz w:val="28"/>
          <w:szCs w:val="28"/>
          <w:lang w:bidi="ar-IQ"/>
        </w:rPr>
        <w:t xml:space="preserve">the dish is placed in the oven for (15 min at 200 </w:t>
      </w:r>
      <w:r w:rsidRPr="00FE6A1C">
        <w:rPr>
          <w:rFonts w:ascii="Times New Roman" w:eastAsia="Calibri" w:hAnsi="Times New Roman" w:cs="Times New Roman"/>
          <w:sz w:val="28"/>
          <w:szCs w:val="28"/>
          <w:vertAlign w:val="superscript"/>
        </w:rPr>
        <w:t>◦</w:t>
      </w:r>
      <w:r w:rsidRPr="003667A5">
        <w:rPr>
          <w:rFonts w:asciiTheme="majorBidi" w:hAnsiTheme="majorBidi" w:cstheme="majorBidi"/>
          <w:sz w:val="28"/>
          <w:szCs w:val="28"/>
          <w:lang w:bidi="ar-IQ"/>
        </w:rPr>
        <w:t>C).</w:t>
      </w:r>
      <w:r>
        <w:rPr>
          <w:rFonts w:asciiTheme="majorBidi" w:hAnsiTheme="majorBidi" w:cstheme="majorBidi"/>
          <w:sz w:val="28"/>
          <w:szCs w:val="28"/>
          <w:lang w:bidi="ar-IQ"/>
        </w:rPr>
        <w:t xml:space="preserve"> Then,</w:t>
      </w:r>
      <w:r w:rsidRPr="003667A5">
        <w:rPr>
          <w:rFonts w:asciiTheme="majorBidi" w:hAnsiTheme="majorBidi" w:cstheme="majorBidi"/>
          <w:sz w:val="28"/>
          <w:szCs w:val="28"/>
          <w:lang w:bidi="ar-IQ"/>
        </w:rPr>
        <w:t xml:space="preserve"> </w:t>
      </w:r>
      <w:r w:rsidRPr="00C82CF8">
        <w:rPr>
          <w:rFonts w:asciiTheme="majorBidi" w:hAnsiTheme="majorBidi" w:cstheme="majorBidi"/>
          <w:sz w:val="28"/>
          <w:szCs w:val="28"/>
        </w:rPr>
        <w:t>the mixture was allowed to cool to room temperature</w:t>
      </w:r>
      <w:r w:rsidRPr="00C77F3B">
        <w:rPr>
          <w:rFonts w:asciiTheme="majorBidi" w:hAnsiTheme="majorBidi" w:cstheme="majorBidi"/>
          <w:sz w:val="28"/>
          <w:szCs w:val="28"/>
        </w:rPr>
        <w:t xml:space="preserve"> </w:t>
      </w:r>
      <w:r w:rsidRPr="00C82CF8">
        <w:rPr>
          <w:rFonts w:asciiTheme="majorBidi" w:hAnsiTheme="majorBidi" w:cstheme="majorBidi"/>
          <w:sz w:val="28"/>
          <w:szCs w:val="28"/>
        </w:rPr>
        <w:t xml:space="preserve">and the product was purified via </w:t>
      </w:r>
      <w:r>
        <w:rPr>
          <w:rFonts w:asciiTheme="majorBidi" w:hAnsiTheme="majorBidi" w:cstheme="majorBidi"/>
          <w:sz w:val="28"/>
          <w:szCs w:val="28"/>
        </w:rPr>
        <w:t>silica gel column</w:t>
      </w:r>
      <w:r w:rsidRPr="00C82CF8">
        <w:rPr>
          <w:rFonts w:asciiTheme="majorBidi" w:hAnsiTheme="majorBidi" w:cstheme="majorBidi"/>
          <w:sz w:val="28"/>
          <w:szCs w:val="28"/>
        </w:rPr>
        <w:t xml:space="preserve"> chromatography </w:t>
      </w:r>
      <w:r>
        <w:rPr>
          <w:rFonts w:asciiTheme="majorBidi" w:hAnsiTheme="majorBidi" w:cstheme="majorBidi"/>
          <w:sz w:val="28"/>
          <w:szCs w:val="28"/>
        </w:rPr>
        <w:t>using (DCM:</w:t>
      </w:r>
      <w:r w:rsidRPr="00B60F16">
        <w:rPr>
          <w:rFonts w:asciiTheme="majorBidi" w:hAnsiTheme="majorBidi" w:cstheme="majorBidi"/>
          <w:sz w:val="28"/>
          <w:szCs w:val="28"/>
        </w:rPr>
        <w:t>EtOAc</w:t>
      </w:r>
      <w:r>
        <w:rPr>
          <w:rFonts w:asciiTheme="majorBidi" w:hAnsiTheme="majorBidi" w:cstheme="majorBidi"/>
          <w:sz w:val="28"/>
          <w:szCs w:val="28"/>
        </w:rPr>
        <w:t>;100:1)</w:t>
      </w:r>
      <w:r w:rsidRPr="00E44E06">
        <w:rPr>
          <w:rFonts w:asciiTheme="majorBidi" w:hAnsiTheme="majorBidi" w:cstheme="majorBidi"/>
          <w:sz w:val="28"/>
          <w:szCs w:val="28"/>
        </w:rPr>
        <w:t xml:space="preserve"> </w:t>
      </w:r>
      <w:r>
        <w:rPr>
          <w:rFonts w:asciiTheme="majorBidi" w:hAnsiTheme="majorBidi" w:cstheme="majorBidi"/>
          <w:sz w:val="28"/>
          <w:szCs w:val="28"/>
        </w:rPr>
        <w:t>as eluent to give</w:t>
      </w:r>
      <w:r w:rsidRPr="00C82CF8">
        <w:rPr>
          <w:rFonts w:asciiTheme="majorBidi" w:hAnsiTheme="majorBidi" w:cstheme="majorBidi"/>
          <w:sz w:val="28"/>
          <w:szCs w:val="28"/>
        </w:rPr>
        <w:t xml:space="preserve"> </w:t>
      </w:r>
      <w:r>
        <w:rPr>
          <w:rFonts w:asciiTheme="majorBidi" w:hAnsiTheme="majorBidi" w:cstheme="majorBidi"/>
          <w:sz w:val="28"/>
          <w:szCs w:val="28"/>
        </w:rPr>
        <w:t>t</w:t>
      </w:r>
      <w:r w:rsidRPr="00C82CF8">
        <w:rPr>
          <w:rFonts w:asciiTheme="majorBidi" w:hAnsiTheme="majorBidi" w:cstheme="majorBidi"/>
          <w:sz w:val="28"/>
          <w:szCs w:val="28"/>
        </w:rPr>
        <w:t xml:space="preserve">he product </w:t>
      </w:r>
      <w:r>
        <w:rPr>
          <w:rFonts w:asciiTheme="majorBidi" w:hAnsiTheme="majorBidi" w:cstheme="majorBidi"/>
          <w:sz w:val="28"/>
          <w:szCs w:val="28"/>
        </w:rPr>
        <w:t>a</w:t>
      </w:r>
      <w:r w:rsidRPr="00C82CF8">
        <w:rPr>
          <w:rFonts w:asciiTheme="majorBidi" w:hAnsiTheme="majorBidi" w:cstheme="majorBidi"/>
          <w:sz w:val="28"/>
          <w:szCs w:val="28"/>
        </w:rPr>
        <w:t xml:space="preserve">s a </w:t>
      </w:r>
      <w:r>
        <w:rPr>
          <w:rFonts w:asciiTheme="majorBidi" w:hAnsiTheme="majorBidi" w:cstheme="majorBidi"/>
          <w:sz w:val="28"/>
          <w:szCs w:val="28"/>
        </w:rPr>
        <w:t xml:space="preserve">purple </w:t>
      </w:r>
      <w:r w:rsidRPr="00C82CF8">
        <w:rPr>
          <w:rFonts w:asciiTheme="majorBidi" w:hAnsiTheme="majorBidi" w:cstheme="majorBidi"/>
          <w:sz w:val="28"/>
          <w:szCs w:val="28"/>
        </w:rPr>
        <w:t>solid</w:t>
      </w:r>
      <w:r w:rsidRPr="000F2DA2">
        <w:rPr>
          <w:rFonts w:asciiTheme="majorBidi" w:hAnsiTheme="majorBidi" w:cstheme="majorBidi"/>
          <w:sz w:val="28"/>
          <w:szCs w:val="28"/>
        </w:rPr>
        <w:t xml:space="preserve"> </w:t>
      </w:r>
      <w:r w:rsidRPr="00C82CF8">
        <w:rPr>
          <w:rFonts w:asciiTheme="majorBidi" w:hAnsiTheme="majorBidi" w:cstheme="majorBidi"/>
          <w:sz w:val="28"/>
          <w:szCs w:val="28"/>
        </w:rPr>
        <w:t>( Table 2-4).</w:t>
      </w:r>
      <w:r>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{"citationItems":[{"id":"ITEM-1","itemData":{"DOI":"10.1246/cl.2008.112","ISSN":"03667022","abstract":"An efficient and novel synthesis of meso-tetraarylporphyrins is accomplished through iodine-catalyzed condensation of pyrrole, and aryl aldehydes and subsequent oxidation by air under thermal or ultraviolet (UV) irradiation conditions. The advantages of this procedure include good yields and a green nature. Copyright © 2008 The Chemical Society of Japan.","author":[{"dropping-particle":"","family":"Duan","given":"Le","non-dropping-particle":"","parse-names":false,"suffix":""},{"dropping-particle":"","family":"Wang","given":"Yu Lu","non-dropping-particle":"","parse-names":false,"suffix":""},{"dropping-particle":"Sen","family":"Fan","given":"Xue","non-dropping-particle":"","parse-names":false,"suffix":""},{"dropping-particle":"","family":"Wang","given":"Jin Ye","non-dropping-particle":"","parse-names":false,"suffix":""}],"container-title":"Chemistry Letters","id":"ITEM-1","issue":"1","issued":{"date-parts":[["2008"]]},"page":"112-113","title":"Novel synthesis of meso-tetraarylporphyrins by using I2 as catalyst and air as oxidant under thermal or UV conditions","type":"article-journal","volume":"37"},"uris":["http://www.mendeley.com/documents/?uuid=f2664fcf-54fa-47d5-a61e-5bd21483e869"]}],"mendeley":{"formattedCitation":"&lt;sup&gt;138&lt;/sup&gt;","plainTextFormattedCitation":"138","previouslyFormattedCitation":"&lt;sup&gt;139&lt;/sup&gt;"},"properties":{"noteIndex":0},"schema":"https://github.com/citation-style-language/schema/raw/master/csl-citation.json"}</w:instrText>
      </w:r>
      <w:r>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138</w:t>
      </w:r>
      <w:r>
        <w:rPr>
          <w:rFonts w:asciiTheme="majorBidi" w:hAnsiTheme="majorBidi" w:cstheme="majorBidi"/>
          <w:sz w:val="28"/>
          <w:szCs w:val="28"/>
          <w:lang w:bidi="ar-IQ"/>
        </w:rPr>
        <w:fldChar w:fldCharType="end"/>
      </w:r>
    </w:p>
    <w:p w14:paraId="6A8786E4" w14:textId="77777777" w:rsidR="0006740F" w:rsidRDefault="0006740F" w:rsidP="00FF6A16">
      <w:pPr>
        <w:spacing w:line="360" w:lineRule="auto"/>
        <w:jc w:val="both"/>
        <w:rPr>
          <w:rFonts w:asciiTheme="majorBidi" w:hAnsiTheme="majorBidi" w:cstheme="majorBidi"/>
          <w:sz w:val="28"/>
          <w:szCs w:val="28"/>
          <w:lang w:bidi="ar-IQ"/>
        </w:rPr>
      </w:pPr>
    </w:p>
    <w:p w14:paraId="6C4EC46C" w14:textId="77777777" w:rsidR="0006740F" w:rsidRDefault="0006740F" w:rsidP="00FF6A16">
      <w:pPr>
        <w:spacing w:line="360" w:lineRule="auto"/>
        <w:jc w:val="both"/>
        <w:rPr>
          <w:rFonts w:asciiTheme="majorBidi" w:hAnsiTheme="majorBidi" w:cstheme="majorBidi"/>
          <w:sz w:val="28"/>
          <w:szCs w:val="28"/>
          <w:lang w:bidi="ar-IQ"/>
        </w:rPr>
      </w:pPr>
    </w:p>
    <w:p w14:paraId="24D25D25" w14:textId="77777777" w:rsidR="0006740F" w:rsidRPr="000C4A17" w:rsidRDefault="0006740F" w:rsidP="00FF6A16">
      <w:pPr>
        <w:spacing w:line="360" w:lineRule="auto"/>
        <w:jc w:val="both"/>
        <w:rPr>
          <w:rFonts w:asciiTheme="majorBidi" w:hAnsiTheme="majorBidi" w:cstheme="majorBidi"/>
          <w:sz w:val="28"/>
          <w:szCs w:val="28"/>
          <w:lang w:bidi="ar-IQ"/>
        </w:rPr>
      </w:pPr>
    </w:p>
    <w:p w14:paraId="354C1C4C" w14:textId="77777777" w:rsidR="0006740F" w:rsidRDefault="0006740F" w:rsidP="00FF6A16">
      <w:pPr>
        <w:rPr>
          <w:lang w:bidi="ar-IQ"/>
        </w:rPr>
      </w:pPr>
    </w:p>
    <w:p w14:paraId="43E670DE" w14:textId="77777777" w:rsidR="0006740F" w:rsidRDefault="0006740F" w:rsidP="00FF6A16">
      <w:pPr>
        <w:jc w:val="center"/>
        <w:rPr>
          <w:rFonts w:asciiTheme="majorBidi" w:hAnsiTheme="majorBidi" w:cstheme="majorBidi"/>
          <w:b/>
          <w:bCs/>
          <w:sz w:val="24"/>
          <w:szCs w:val="24"/>
        </w:rPr>
      </w:pPr>
    </w:p>
    <w:p w14:paraId="7A84C5A5" w14:textId="77777777" w:rsidR="0006740F" w:rsidRDefault="0006740F" w:rsidP="00FF6A16">
      <w:pPr>
        <w:jc w:val="center"/>
        <w:rPr>
          <w:rFonts w:asciiTheme="majorBidi" w:hAnsiTheme="majorBidi" w:cstheme="majorBidi"/>
          <w:b/>
          <w:bCs/>
          <w:sz w:val="24"/>
          <w:szCs w:val="24"/>
        </w:rPr>
      </w:pPr>
    </w:p>
    <w:p w14:paraId="529F3257" w14:textId="77777777" w:rsidR="0006740F" w:rsidRDefault="0006740F" w:rsidP="00FF6A16">
      <w:pPr>
        <w:jc w:val="center"/>
        <w:rPr>
          <w:rFonts w:asciiTheme="majorBidi" w:hAnsiTheme="majorBidi" w:cstheme="majorBidi"/>
          <w:b/>
          <w:bCs/>
          <w:sz w:val="24"/>
          <w:szCs w:val="24"/>
        </w:rPr>
      </w:pPr>
    </w:p>
    <w:p w14:paraId="405B26EC" w14:textId="77777777" w:rsidR="0006740F" w:rsidRDefault="0006740F" w:rsidP="00FF6A16">
      <w:pPr>
        <w:jc w:val="center"/>
        <w:rPr>
          <w:rFonts w:asciiTheme="majorBidi" w:hAnsiTheme="majorBidi" w:cstheme="majorBidi"/>
          <w:b/>
          <w:bCs/>
          <w:sz w:val="24"/>
          <w:szCs w:val="24"/>
        </w:rPr>
      </w:pPr>
    </w:p>
    <w:p w14:paraId="03F0F41E" w14:textId="77777777" w:rsidR="0006740F" w:rsidRDefault="0006740F" w:rsidP="00FF6A16">
      <w:pPr>
        <w:jc w:val="center"/>
        <w:rPr>
          <w:rFonts w:asciiTheme="majorBidi" w:hAnsiTheme="majorBidi" w:cstheme="majorBidi"/>
          <w:b/>
          <w:bCs/>
          <w:sz w:val="24"/>
          <w:szCs w:val="24"/>
        </w:rPr>
      </w:pPr>
    </w:p>
    <w:p w14:paraId="4DD1E835" w14:textId="77777777" w:rsidR="0006740F" w:rsidRDefault="0006740F" w:rsidP="00FF6A16">
      <w:pPr>
        <w:jc w:val="center"/>
        <w:rPr>
          <w:rFonts w:asciiTheme="majorBidi" w:hAnsiTheme="majorBidi" w:cstheme="majorBidi"/>
          <w:b/>
          <w:bCs/>
          <w:sz w:val="24"/>
          <w:szCs w:val="24"/>
        </w:rPr>
      </w:pPr>
    </w:p>
    <w:p w14:paraId="08C613C5" w14:textId="77777777" w:rsidR="0006740F" w:rsidRDefault="0006740F" w:rsidP="00FF6A16">
      <w:pPr>
        <w:jc w:val="center"/>
        <w:rPr>
          <w:rFonts w:asciiTheme="majorBidi" w:hAnsiTheme="majorBidi" w:cstheme="majorBidi"/>
          <w:b/>
          <w:bCs/>
          <w:sz w:val="24"/>
          <w:szCs w:val="24"/>
        </w:rPr>
      </w:pPr>
    </w:p>
    <w:p w14:paraId="31F1303A" w14:textId="77777777" w:rsidR="0006740F" w:rsidRDefault="0006740F" w:rsidP="00FF6A16">
      <w:pPr>
        <w:jc w:val="center"/>
        <w:rPr>
          <w:rFonts w:asciiTheme="majorBidi" w:hAnsiTheme="majorBidi" w:cstheme="majorBidi"/>
          <w:b/>
          <w:bCs/>
          <w:sz w:val="24"/>
          <w:szCs w:val="24"/>
        </w:rPr>
      </w:pPr>
    </w:p>
    <w:p w14:paraId="0CD3FBBD" w14:textId="77777777" w:rsidR="0006740F" w:rsidRDefault="0006740F" w:rsidP="00FF6A16">
      <w:pPr>
        <w:jc w:val="center"/>
        <w:rPr>
          <w:rFonts w:asciiTheme="majorBidi" w:hAnsiTheme="majorBidi" w:cstheme="majorBidi"/>
          <w:b/>
          <w:bCs/>
          <w:sz w:val="24"/>
          <w:szCs w:val="24"/>
        </w:rPr>
      </w:pPr>
    </w:p>
    <w:p w14:paraId="3B6D2CE5" w14:textId="77777777" w:rsidR="0006740F" w:rsidRDefault="0006740F" w:rsidP="00FF6A16">
      <w:pPr>
        <w:jc w:val="center"/>
        <w:rPr>
          <w:rFonts w:asciiTheme="majorBidi" w:hAnsiTheme="majorBidi" w:cstheme="majorBidi"/>
          <w:b/>
          <w:bCs/>
          <w:sz w:val="24"/>
          <w:szCs w:val="24"/>
        </w:rPr>
      </w:pPr>
    </w:p>
    <w:p w14:paraId="66601F9C" w14:textId="77777777" w:rsidR="0006740F" w:rsidRPr="000F2DA2" w:rsidRDefault="0006740F" w:rsidP="00FF6A16">
      <w:pPr>
        <w:jc w:val="center"/>
        <w:rPr>
          <w:rFonts w:asciiTheme="majorBidi" w:hAnsiTheme="majorBidi" w:cstheme="majorBidi"/>
          <w:b/>
          <w:bCs/>
          <w:sz w:val="32"/>
          <w:szCs w:val="32"/>
          <w:lang w:bidi="ar-IQ"/>
        </w:rPr>
      </w:pPr>
      <w:r w:rsidRPr="000F2DA2">
        <w:rPr>
          <w:rFonts w:asciiTheme="majorBidi" w:hAnsiTheme="majorBidi" w:cstheme="majorBidi"/>
          <w:b/>
          <w:bCs/>
          <w:sz w:val="24"/>
          <w:szCs w:val="24"/>
        </w:rPr>
        <w:t xml:space="preserve">Table (2-4): </w:t>
      </w:r>
      <w:r>
        <w:rPr>
          <w:rFonts w:asciiTheme="majorBidi" w:hAnsiTheme="majorBidi" w:cstheme="majorBidi"/>
          <w:b/>
          <w:bCs/>
          <w:sz w:val="24"/>
          <w:szCs w:val="24"/>
          <w:lang w:bidi="ar-IQ"/>
        </w:rPr>
        <w:t>Diphenylacrylonitrile-</w:t>
      </w:r>
      <w:r w:rsidRPr="000F2DA2">
        <w:rPr>
          <w:rFonts w:asciiTheme="majorBidi" w:hAnsiTheme="majorBidi" w:cstheme="majorBidi"/>
          <w:b/>
          <w:bCs/>
          <w:sz w:val="24"/>
          <w:szCs w:val="24"/>
          <w:lang w:bidi="ar-IQ"/>
        </w:rPr>
        <w:t>porphyrin</w:t>
      </w:r>
      <w:r>
        <w:rPr>
          <w:rFonts w:asciiTheme="majorBidi" w:hAnsiTheme="majorBidi" w:cstheme="majorBidi"/>
          <w:b/>
          <w:bCs/>
          <w:sz w:val="24"/>
          <w:szCs w:val="24"/>
          <w:lang w:bidi="ar-IQ"/>
        </w:rPr>
        <w:t>(R5,R6)</w:t>
      </w:r>
    </w:p>
    <w:tbl>
      <w:tblPr>
        <w:tblStyle w:val="TableGrid"/>
        <w:tblW w:w="9527" w:type="dxa"/>
        <w:tblInd w:w="-176" w:type="dxa"/>
        <w:tblLayout w:type="fixed"/>
        <w:tblLook w:val="04A0" w:firstRow="1" w:lastRow="0" w:firstColumn="1" w:lastColumn="0" w:noHBand="0" w:noVBand="1"/>
      </w:tblPr>
      <w:tblGrid>
        <w:gridCol w:w="3573"/>
        <w:gridCol w:w="3119"/>
        <w:gridCol w:w="1843"/>
        <w:gridCol w:w="992"/>
      </w:tblGrid>
      <w:tr w:rsidR="0006740F" w:rsidRPr="003B0A79" w14:paraId="590F08CF" w14:textId="77777777" w:rsidTr="00CA3F1D">
        <w:tc>
          <w:tcPr>
            <w:tcW w:w="3573" w:type="dxa"/>
          </w:tcPr>
          <w:p w14:paraId="55E126FA" w14:textId="77B6039E" w:rsidR="0006740F" w:rsidRPr="003B0A79" w:rsidRDefault="0006740F" w:rsidP="00CA3F1D">
            <w:pPr>
              <w:tabs>
                <w:tab w:val="left" w:pos="3372"/>
              </w:tabs>
              <w:spacing w:line="360" w:lineRule="auto"/>
              <w:jc w:val="center"/>
              <w:rPr>
                <w:rFonts w:asciiTheme="majorBidi" w:hAnsiTheme="majorBidi" w:cstheme="majorBidi"/>
                <w:b/>
                <w:bCs/>
                <w:sz w:val="24"/>
                <w:szCs w:val="24"/>
              </w:rPr>
            </w:pPr>
            <w:r w:rsidRPr="003B0A79">
              <w:rPr>
                <w:rFonts w:asciiTheme="majorBidi" w:hAnsiTheme="majorBidi" w:cstheme="majorBidi"/>
                <w:b/>
                <w:bCs/>
                <w:sz w:val="24"/>
                <w:szCs w:val="24"/>
              </w:rPr>
              <w:t>Comp</w:t>
            </w:r>
            <w:r w:rsidR="00A03988" w:rsidRPr="003B0A79">
              <w:rPr>
                <w:rFonts w:asciiTheme="majorBidi" w:hAnsiTheme="majorBidi" w:cstheme="majorBidi"/>
                <w:b/>
                <w:bCs/>
                <w:sz w:val="24"/>
                <w:szCs w:val="24"/>
              </w:rPr>
              <w:t>ound</w:t>
            </w:r>
            <w:r w:rsidRPr="003B0A79">
              <w:rPr>
                <w:rFonts w:asciiTheme="majorBidi" w:hAnsiTheme="majorBidi" w:cstheme="majorBidi"/>
                <w:b/>
                <w:bCs/>
                <w:sz w:val="24"/>
                <w:szCs w:val="24"/>
              </w:rPr>
              <w:t xml:space="preserve"> </w:t>
            </w:r>
          </w:p>
        </w:tc>
        <w:tc>
          <w:tcPr>
            <w:tcW w:w="3119" w:type="dxa"/>
          </w:tcPr>
          <w:p w14:paraId="39A13AAF" w14:textId="77777777" w:rsidR="0006740F" w:rsidRPr="003B0A79" w:rsidRDefault="0006740F" w:rsidP="00FF6A16">
            <w:pPr>
              <w:tabs>
                <w:tab w:val="left" w:pos="3372"/>
              </w:tabs>
              <w:spacing w:line="360" w:lineRule="auto"/>
              <w:jc w:val="center"/>
              <w:rPr>
                <w:rFonts w:asciiTheme="majorBidi" w:hAnsiTheme="majorBidi" w:cstheme="majorBidi"/>
                <w:b/>
                <w:bCs/>
                <w:sz w:val="24"/>
                <w:szCs w:val="24"/>
              </w:rPr>
            </w:pPr>
            <w:r w:rsidRPr="003B0A79">
              <w:rPr>
                <w:rFonts w:asciiTheme="majorBidi" w:hAnsiTheme="majorBidi" w:cstheme="majorBidi"/>
                <w:b/>
                <w:bCs/>
                <w:sz w:val="24"/>
                <w:szCs w:val="24"/>
              </w:rPr>
              <w:t>Structural formula</w:t>
            </w:r>
          </w:p>
        </w:tc>
        <w:tc>
          <w:tcPr>
            <w:tcW w:w="1843" w:type="dxa"/>
          </w:tcPr>
          <w:p w14:paraId="79551AB2" w14:textId="002C4B30" w:rsidR="0006740F" w:rsidRPr="003B0A79" w:rsidRDefault="00914715" w:rsidP="00914715">
            <w:pPr>
              <w:tabs>
                <w:tab w:val="left" w:pos="3372"/>
              </w:tabs>
              <w:spacing w:line="360" w:lineRule="auto"/>
              <w:rPr>
                <w:rFonts w:asciiTheme="majorBidi" w:hAnsiTheme="majorBidi" w:cstheme="majorBidi"/>
                <w:b/>
                <w:bCs/>
                <w:sz w:val="24"/>
                <w:szCs w:val="24"/>
              </w:rPr>
            </w:pPr>
            <w:r w:rsidRPr="003B0A79">
              <w:rPr>
                <w:rFonts w:asciiTheme="majorBidi" w:hAnsiTheme="majorBidi" w:cstheme="majorBidi"/>
                <w:b/>
                <w:bCs/>
                <w:sz w:val="24"/>
                <w:szCs w:val="24"/>
              </w:rPr>
              <w:t>Formula &amp; Molecular weight</w:t>
            </w:r>
            <w:r w:rsidR="003B0A79" w:rsidRPr="003B0A79">
              <w:rPr>
                <w:rFonts w:asciiTheme="majorBidi" w:hAnsiTheme="majorBidi" w:cstheme="majorBidi"/>
                <w:b/>
                <w:bCs/>
                <w:sz w:val="24"/>
                <w:szCs w:val="24"/>
              </w:rPr>
              <w:t>(g/mol)</w:t>
            </w:r>
          </w:p>
        </w:tc>
        <w:tc>
          <w:tcPr>
            <w:tcW w:w="992" w:type="dxa"/>
          </w:tcPr>
          <w:p w14:paraId="50EE17AC" w14:textId="77777777" w:rsidR="0006740F" w:rsidRPr="003B0A79" w:rsidRDefault="0006740F" w:rsidP="00FF6A16">
            <w:pPr>
              <w:tabs>
                <w:tab w:val="left" w:pos="3372"/>
              </w:tabs>
              <w:spacing w:line="360" w:lineRule="auto"/>
              <w:jc w:val="center"/>
              <w:rPr>
                <w:rFonts w:asciiTheme="majorBidi" w:hAnsiTheme="majorBidi" w:cstheme="majorBidi"/>
                <w:b/>
                <w:bCs/>
                <w:sz w:val="24"/>
                <w:szCs w:val="24"/>
              </w:rPr>
            </w:pPr>
            <w:r w:rsidRPr="003B0A79">
              <w:rPr>
                <w:rFonts w:asciiTheme="majorBidi" w:hAnsiTheme="majorBidi" w:cstheme="majorBidi"/>
                <w:b/>
                <w:bCs/>
                <w:sz w:val="24"/>
                <w:szCs w:val="24"/>
              </w:rPr>
              <w:t>Yield (%)</w:t>
            </w:r>
          </w:p>
        </w:tc>
      </w:tr>
      <w:tr w:rsidR="0006740F" w:rsidRPr="00C82CF8" w14:paraId="2C89C4C1" w14:textId="77777777" w:rsidTr="00CA3F1D">
        <w:tc>
          <w:tcPr>
            <w:tcW w:w="3573" w:type="dxa"/>
          </w:tcPr>
          <w:p w14:paraId="22E260B9" w14:textId="7222846A" w:rsidR="0006740F" w:rsidRPr="00C57B43" w:rsidRDefault="00CA3F1D" w:rsidP="00C57B43">
            <w:pPr>
              <w:tabs>
                <w:tab w:val="left" w:pos="3372"/>
              </w:tabs>
              <w:spacing w:line="360" w:lineRule="auto"/>
              <w:jc w:val="both"/>
              <w:rPr>
                <w:rFonts w:asciiTheme="majorBidi" w:hAnsiTheme="majorBidi" w:cstheme="majorBidi"/>
                <w:sz w:val="28"/>
                <w:szCs w:val="28"/>
                <w:lang w:bidi="ar-IQ"/>
              </w:rPr>
            </w:pPr>
            <w:r>
              <w:rPr>
                <w:rFonts w:asciiTheme="majorBidi" w:hAnsiTheme="majorBidi" w:cstheme="majorBidi"/>
                <w:sz w:val="28"/>
                <w:szCs w:val="28"/>
              </w:rPr>
              <w:t>(</w:t>
            </w:r>
            <w:r w:rsidRPr="001D7DF6">
              <w:rPr>
                <w:rFonts w:asciiTheme="majorBidi" w:hAnsiTheme="majorBidi" w:cstheme="majorBidi"/>
                <w:sz w:val="28"/>
                <w:szCs w:val="28"/>
                <w:lang w:bidi="ar-IQ"/>
              </w:rPr>
              <w:t>2Z,2'Z,2''Z,2'''Z)-3,3',3'',3'''-(((((porphyrin-5,10,15,20-tetrayltetrakis(</w:t>
            </w:r>
            <w:r>
              <w:rPr>
                <w:rFonts w:asciiTheme="majorBidi" w:hAnsiTheme="majorBidi" w:cstheme="majorBidi"/>
                <w:sz w:val="28"/>
                <w:szCs w:val="28"/>
                <w:lang w:bidi="ar-IQ"/>
              </w:rPr>
              <w:t>ben</w:t>
            </w:r>
            <w:r w:rsidRPr="001D7DF6">
              <w:rPr>
                <w:rFonts w:asciiTheme="majorBidi" w:hAnsiTheme="majorBidi" w:cstheme="majorBidi"/>
                <w:sz w:val="28"/>
                <w:szCs w:val="28"/>
                <w:lang w:bidi="ar-IQ"/>
              </w:rPr>
              <w:t>zene-4,1-diyl))tetrakis(oxy))tetrakis(alkane-3,1-diyl))tetrakis(oxy))</w:t>
            </w:r>
            <w:r w:rsidR="00C57B43">
              <w:rPr>
                <w:rFonts w:asciiTheme="majorBidi" w:hAnsiTheme="majorBidi" w:cstheme="majorBidi"/>
                <w:sz w:val="28"/>
                <w:szCs w:val="28"/>
                <w:lang w:bidi="ar-IQ"/>
              </w:rPr>
              <w:t>-</w:t>
            </w:r>
            <w:r w:rsidRPr="001D7DF6">
              <w:rPr>
                <w:rFonts w:asciiTheme="majorBidi" w:hAnsiTheme="majorBidi" w:cstheme="majorBidi"/>
                <w:sz w:val="28"/>
                <w:szCs w:val="28"/>
                <w:lang w:bidi="ar-IQ"/>
              </w:rPr>
              <w:t>tetr</w:t>
            </w:r>
            <w:r>
              <w:rPr>
                <w:rFonts w:asciiTheme="majorBidi" w:hAnsiTheme="majorBidi" w:cstheme="majorBidi"/>
                <w:sz w:val="28"/>
                <w:szCs w:val="28"/>
                <w:lang w:bidi="ar-IQ"/>
              </w:rPr>
              <w:t>ak-</w:t>
            </w:r>
            <w:r w:rsidRPr="001D7DF6">
              <w:rPr>
                <w:rFonts w:asciiTheme="majorBidi" w:hAnsiTheme="majorBidi" w:cstheme="majorBidi"/>
                <w:sz w:val="28"/>
                <w:szCs w:val="28"/>
                <w:lang w:bidi="ar-IQ"/>
              </w:rPr>
              <w:t>is(benzene-4,1-diyl))t</w:t>
            </w:r>
            <w:r w:rsidR="00C57B43">
              <w:rPr>
                <w:rFonts w:asciiTheme="majorBidi" w:hAnsiTheme="majorBidi" w:cstheme="majorBidi"/>
                <w:sz w:val="28"/>
                <w:szCs w:val="28"/>
                <w:lang w:bidi="ar-IQ"/>
              </w:rPr>
              <w:t>-e</w:t>
            </w:r>
            <w:r w:rsidRPr="001D7DF6">
              <w:rPr>
                <w:rFonts w:asciiTheme="majorBidi" w:hAnsiTheme="majorBidi" w:cstheme="majorBidi"/>
                <w:sz w:val="28"/>
                <w:szCs w:val="28"/>
                <w:lang w:bidi="ar-IQ"/>
              </w:rPr>
              <w:t>trakis(2-(4-methoxyphenyl)</w:t>
            </w:r>
            <w:r w:rsidR="00C57B43">
              <w:rPr>
                <w:rFonts w:asciiTheme="majorBidi" w:hAnsiTheme="majorBidi" w:cstheme="majorBidi"/>
                <w:sz w:val="28"/>
                <w:szCs w:val="28"/>
                <w:lang w:bidi="ar-IQ"/>
              </w:rPr>
              <w:t>-</w:t>
            </w:r>
            <w:r w:rsidRPr="001D7DF6">
              <w:rPr>
                <w:rFonts w:asciiTheme="majorBidi" w:hAnsiTheme="majorBidi" w:cstheme="majorBidi"/>
                <w:sz w:val="28"/>
                <w:szCs w:val="28"/>
                <w:lang w:bidi="ar-IQ"/>
              </w:rPr>
              <w:t>acrylonitrile)</w:t>
            </w:r>
            <w:r>
              <w:rPr>
                <w:rFonts w:asciiTheme="majorBidi" w:hAnsiTheme="majorBidi" w:cstheme="majorBidi"/>
                <w:sz w:val="28"/>
                <w:szCs w:val="28"/>
                <w:lang w:bidi="ar-IQ"/>
              </w:rPr>
              <w:t xml:space="preserve"> (</w:t>
            </w:r>
            <w:r>
              <w:rPr>
                <w:rFonts w:asciiTheme="majorBidi" w:hAnsiTheme="majorBidi" w:cstheme="majorBidi"/>
                <w:b/>
                <w:bCs/>
                <w:sz w:val="28"/>
                <w:szCs w:val="28"/>
                <w:lang w:bidi="ar-IQ"/>
              </w:rPr>
              <w:t>R5</w:t>
            </w:r>
            <w:r w:rsidR="00C57B43">
              <w:rPr>
                <w:rFonts w:asciiTheme="majorBidi" w:hAnsiTheme="majorBidi" w:cstheme="majorBidi"/>
                <w:sz w:val="28"/>
                <w:szCs w:val="28"/>
                <w:lang w:bidi="ar-IQ"/>
              </w:rPr>
              <w:t>)</w:t>
            </w:r>
          </w:p>
        </w:tc>
        <w:tc>
          <w:tcPr>
            <w:tcW w:w="3119" w:type="dxa"/>
          </w:tcPr>
          <w:p w14:paraId="61A550E1" w14:textId="06C8CF39" w:rsidR="0006740F" w:rsidRPr="00C82CF8" w:rsidRDefault="002D4992" w:rsidP="00FF6A16">
            <w:pPr>
              <w:tabs>
                <w:tab w:val="left" w:pos="3372"/>
              </w:tabs>
              <w:spacing w:line="360" w:lineRule="auto"/>
              <w:jc w:val="center"/>
              <w:rPr>
                <w:rFonts w:asciiTheme="majorBidi" w:hAnsiTheme="majorBidi" w:cstheme="majorBidi"/>
                <w:sz w:val="28"/>
                <w:szCs w:val="28"/>
              </w:rPr>
            </w:pPr>
            <w:r>
              <w:object w:dxaOrig="3962" w:dyaOrig="4154" w14:anchorId="2FC8C498">
                <v:shape id="_x0000_i1044" type="#_x0000_t75" style="width:2in;height:150.75pt" o:ole="">
                  <v:imagedata r:id="rId67" o:title=""/>
                </v:shape>
                <o:OLEObject Type="Embed" ProgID="ChemDraw.Document.6.0" ShapeID="_x0000_i1044" DrawAspect="Content" ObjectID="_1776608529" r:id="rId68"/>
              </w:object>
            </w:r>
          </w:p>
        </w:tc>
        <w:tc>
          <w:tcPr>
            <w:tcW w:w="1843" w:type="dxa"/>
          </w:tcPr>
          <w:p w14:paraId="1E1CA002"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p>
          <w:p w14:paraId="4B331F27" w14:textId="77777777" w:rsidR="0006740F" w:rsidRDefault="0006740F" w:rsidP="00FF6A16">
            <w:pPr>
              <w:tabs>
                <w:tab w:val="left" w:pos="3372"/>
              </w:tabs>
              <w:spacing w:line="360" w:lineRule="auto"/>
              <w:jc w:val="center"/>
              <w:rPr>
                <w:rFonts w:asciiTheme="majorBidi" w:hAnsiTheme="majorBidi" w:cstheme="majorBidi"/>
                <w:sz w:val="28"/>
                <w:szCs w:val="28"/>
              </w:rPr>
            </w:pPr>
          </w:p>
          <w:p w14:paraId="6800D67F" w14:textId="77777777" w:rsidR="0006740F" w:rsidRDefault="0006740F" w:rsidP="00FF6A16">
            <w:pPr>
              <w:tabs>
                <w:tab w:val="left" w:pos="3372"/>
              </w:tabs>
              <w:spacing w:line="360" w:lineRule="auto"/>
              <w:jc w:val="center"/>
              <w:rPr>
                <w:rFonts w:asciiTheme="majorBidi" w:hAnsiTheme="majorBidi" w:cstheme="majorBidi"/>
                <w:sz w:val="28"/>
                <w:szCs w:val="28"/>
                <w:vertAlign w:val="subscript"/>
              </w:rPr>
            </w:pPr>
            <w:bookmarkStart w:id="63" w:name="_Hlk146142288"/>
            <w:r w:rsidRPr="00556EB9">
              <w:rPr>
                <w:rFonts w:asciiTheme="majorBidi" w:hAnsiTheme="majorBidi" w:cstheme="majorBidi"/>
                <w:sz w:val="28"/>
                <w:szCs w:val="28"/>
              </w:rPr>
              <w:t>C</w:t>
            </w:r>
            <w:r>
              <w:rPr>
                <w:rFonts w:asciiTheme="majorBidi" w:hAnsiTheme="majorBidi" w:cstheme="majorBidi"/>
                <w:sz w:val="28"/>
                <w:szCs w:val="28"/>
                <w:vertAlign w:val="subscript"/>
              </w:rPr>
              <w:t>120</w:t>
            </w:r>
            <w:r w:rsidRPr="00556EB9">
              <w:rPr>
                <w:rFonts w:asciiTheme="majorBidi" w:hAnsiTheme="majorBidi" w:cstheme="majorBidi"/>
                <w:sz w:val="28"/>
                <w:szCs w:val="28"/>
              </w:rPr>
              <w:t>H</w:t>
            </w:r>
            <w:r>
              <w:rPr>
                <w:rFonts w:asciiTheme="majorBidi" w:hAnsiTheme="majorBidi" w:cstheme="majorBidi"/>
                <w:sz w:val="28"/>
                <w:szCs w:val="28"/>
                <w:vertAlign w:val="subscript"/>
              </w:rPr>
              <w:t>98</w:t>
            </w:r>
            <w:r w:rsidRPr="00556EB9">
              <w:rPr>
                <w:rFonts w:asciiTheme="majorBidi" w:hAnsiTheme="majorBidi" w:cstheme="majorBidi"/>
                <w:sz w:val="28"/>
                <w:szCs w:val="28"/>
              </w:rPr>
              <w:t>N</w:t>
            </w:r>
            <w:r>
              <w:rPr>
                <w:rFonts w:asciiTheme="majorBidi" w:hAnsiTheme="majorBidi" w:cstheme="majorBidi"/>
                <w:sz w:val="28"/>
                <w:szCs w:val="28"/>
                <w:vertAlign w:val="subscript"/>
              </w:rPr>
              <w:t>8</w:t>
            </w:r>
            <w:r w:rsidRPr="00556EB9">
              <w:rPr>
                <w:rFonts w:asciiTheme="majorBidi" w:hAnsiTheme="majorBidi" w:cstheme="majorBidi"/>
                <w:sz w:val="28"/>
                <w:szCs w:val="28"/>
              </w:rPr>
              <w:t>O</w:t>
            </w:r>
            <w:r>
              <w:rPr>
                <w:rFonts w:asciiTheme="majorBidi" w:hAnsiTheme="majorBidi" w:cstheme="majorBidi"/>
                <w:sz w:val="28"/>
                <w:szCs w:val="28"/>
                <w:vertAlign w:val="subscript"/>
              </w:rPr>
              <w:t>12</w:t>
            </w:r>
            <w:bookmarkEnd w:id="63"/>
          </w:p>
          <w:p w14:paraId="033EFE61" w14:textId="50E3FC80" w:rsidR="00914715" w:rsidRPr="00914715" w:rsidRDefault="00914715" w:rsidP="00FF6A16">
            <w:pPr>
              <w:tabs>
                <w:tab w:val="left" w:pos="3372"/>
              </w:tabs>
              <w:spacing w:line="360" w:lineRule="auto"/>
              <w:jc w:val="center"/>
              <w:rPr>
                <w:rFonts w:asciiTheme="majorBidi" w:hAnsiTheme="majorBidi" w:cstheme="majorBidi"/>
                <w:sz w:val="28"/>
                <w:szCs w:val="28"/>
              </w:rPr>
            </w:pPr>
            <w:r>
              <w:rPr>
                <w:rFonts w:asciiTheme="majorBidi" w:hAnsiTheme="majorBidi" w:cstheme="majorBidi"/>
                <w:sz w:val="28"/>
                <w:szCs w:val="28"/>
              </w:rPr>
              <w:t>1844.15</w:t>
            </w:r>
          </w:p>
        </w:tc>
        <w:tc>
          <w:tcPr>
            <w:tcW w:w="992" w:type="dxa"/>
          </w:tcPr>
          <w:p w14:paraId="22B16F3C"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p>
          <w:p w14:paraId="0C0519C8"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p>
          <w:p w14:paraId="3ABAD4FD" w14:textId="77777777" w:rsidR="0006740F" w:rsidRPr="00C82CF8" w:rsidRDefault="0006740F" w:rsidP="00FF6A16">
            <w:pPr>
              <w:tabs>
                <w:tab w:val="left" w:pos="3372"/>
              </w:tabs>
              <w:spacing w:line="360" w:lineRule="auto"/>
              <w:jc w:val="center"/>
              <w:rPr>
                <w:rFonts w:asciiTheme="majorBidi" w:hAnsiTheme="majorBidi" w:cstheme="majorBidi"/>
                <w:sz w:val="28"/>
                <w:szCs w:val="28"/>
              </w:rPr>
            </w:pPr>
            <w:r>
              <w:rPr>
                <w:rFonts w:asciiTheme="majorBidi" w:hAnsiTheme="majorBidi" w:cstheme="majorBidi"/>
                <w:sz w:val="28"/>
                <w:szCs w:val="28"/>
              </w:rPr>
              <w:t>1</w:t>
            </w:r>
          </w:p>
        </w:tc>
      </w:tr>
      <w:tr w:rsidR="00C57B43" w:rsidRPr="00C82CF8" w14:paraId="031863B1" w14:textId="77777777" w:rsidTr="002F2152">
        <w:tc>
          <w:tcPr>
            <w:tcW w:w="3573" w:type="dxa"/>
          </w:tcPr>
          <w:p w14:paraId="3C4DE798" w14:textId="2BD310DA" w:rsidR="00C57B43" w:rsidRPr="00487B24" w:rsidRDefault="00C57B43" w:rsidP="00C57B43">
            <w:pPr>
              <w:tabs>
                <w:tab w:val="left" w:pos="3372"/>
              </w:tabs>
              <w:spacing w:line="360" w:lineRule="auto"/>
              <w:rPr>
                <w:rFonts w:asciiTheme="majorBidi" w:hAnsiTheme="majorBidi" w:cstheme="majorBidi"/>
                <w:b/>
                <w:bCs/>
                <w:sz w:val="28"/>
                <w:szCs w:val="28"/>
              </w:rPr>
            </w:pPr>
            <w:r>
              <w:rPr>
                <w:rFonts w:asciiTheme="majorBidi" w:hAnsiTheme="majorBidi" w:cstheme="majorBidi"/>
                <w:sz w:val="28"/>
                <w:szCs w:val="28"/>
              </w:rPr>
              <w:t>(</w:t>
            </w:r>
            <w:r w:rsidRPr="001D7DF6">
              <w:rPr>
                <w:rFonts w:asciiTheme="majorBidi" w:hAnsiTheme="majorBidi" w:cstheme="majorBidi"/>
                <w:sz w:val="28"/>
                <w:szCs w:val="28"/>
                <w:lang w:bidi="ar-IQ"/>
              </w:rPr>
              <w:t>2Z,2'Z,2''Z,2'''Z)-3,3',3'',3'''-(((((porphyrin-5,10,15,20-tetrayltetrakis(</w:t>
            </w:r>
            <w:r>
              <w:rPr>
                <w:rFonts w:asciiTheme="majorBidi" w:hAnsiTheme="majorBidi" w:cstheme="majorBidi"/>
                <w:sz w:val="28"/>
                <w:szCs w:val="28"/>
                <w:lang w:bidi="ar-IQ"/>
              </w:rPr>
              <w:t>ben</w:t>
            </w:r>
            <w:r w:rsidRPr="001D7DF6">
              <w:rPr>
                <w:rFonts w:asciiTheme="majorBidi" w:hAnsiTheme="majorBidi" w:cstheme="majorBidi"/>
                <w:sz w:val="28"/>
                <w:szCs w:val="28"/>
                <w:lang w:bidi="ar-IQ"/>
              </w:rPr>
              <w:t>zene-4,1-diyl))tetrakis(oxy))tetrakis(alkane-</w:t>
            </w:r>
            <w:r>
              <w:rPr>
                <w:rFonts w:asciiTheme="majorBidi" w:hAnsiTheme="majorBidi" w:cstheme="majorBidi"/>
                <w:sz w:val="28"/>
                <w:szCs w:val="28"/>
                <w:lang w:bidi="ar-IQ"/>
              </w:rPr>
              <w:t>4</w:t>
            </w:r>
            <w:r w:rsidRPr="001D7DF6">
              <w:rPr>
                <w:rFonts w:asciiTheme="majorBidi" w:hAnsiTheme="majorBidi" w:cstheme="majorBidi"/>
                <w:sz w:val="28"/>
                <w:szCs w:val="28"/>
                <w:lang w:bidi="ar-IQ"/>
              </w:rPr>
              <w:t>,1-diyl))tetrakis(oxy))</w:t>
            </w:r>
            <w:r>
              <w:rPr>
                <w:rFonts w:asciiTheme="majorBidi" w:hAnsiTheme="majorBidi" w:cstheme="majorBidi"/>
                <w:sz w:val="28"/>
                <w:szCs w:val="28"/>
                <w:lang w:bidi="ar-IQ"/>
              </w:rPr>
              <w:t>-</w:t>
            </w:r>
            <w:r w:rsidRPr="001D7DF6">
              <w:rPr>
                <w:rFonts w:asciiTheme="majorBidi" w:hAnsiTheme="majorBidi" w:cstheme="majorBidi"/>
                <w:sz w:val="28"/>
                <w:szCs w:val="28"/>
                <w:lang w:bidi="ar-IQ"/>
              </w:rPr>
              <w:t>tetr</w:t>
            </w:r>
            <w:r>
              <w:rPr>
                <w:rFonts w:asciiTheme="majorBidi" w:hAnsiTheme="majorBidi" w:cstheme="majorBidi"/>
                <w:sz w:val="28"/>
                <w:szCs w:val="28"/>
                <w:lang w:bidi="ar-IQ"/>
              </w:rPr>
              <w:t>ak-</w:t>
            </w:r>
            <w:r w:rsidRPr="001D7DF6">
              <w:rPr>
                <w:rFonts w:asciiTheme="majorBidi" w:hAnsiTheme="majorBidi" w:cstheme="majorBidi"/>
                <w:sz w:val="28"/>
                <w:szCs w:val="28"/>
                <w:lang w:bidi="ar-IQ"/>
              </w:rPr>
              <w:t>is(benzene-4,1-diyl))t</w:t>
            </w:r>
            <w:r>
              <w:rPr>
                <w:rFonts w:asciiTheme="majorBidi" w:hAnsiTheme="majorBidi" w:cstheme="majorBidi"/>
                <w:sz w:val="28"/>
                <w:szCs w:val="28"/>
                <w:lang w:bidi="ar-IQ"/>
              </w:rPr>
              <w:t>-e</w:t>
            </w:r>
            <w:r w:rsidRPr="001D7DF6">
              <w:rPr>
                <w:rFonts w:asciiTheme="majorBidi" w:hAnsiTheme="majorBidi" w:cstheme="majorBidi"/>
                <w:sz w:val="28"/>
                <w:szCs w:val="28"/>
                <w:lang w:bidi="ar-IQ"/>
              </w:rPr>
              <w:t>trakis(2-(4-methoxyphenyl)</w:t>
            </w:r>
            <w:r>
              <w:rPr>
                <w:rFonts w:asciiTheme="majorBidi" w:hAnsiTheme="majorBidi" w:cstheme="majorBidi"/>
                <w:sz w:val="28"/>
                <w:szCs w:val="28"/>
                <w:lang w:bidi="ar-IQ"/>
              </w:rPr>
              <w:t>-</w:t>
            </w:r>
            <w:r w:rsidRPr="001D7DF6">
              <w:rPr>
                <w:rFonts w:asciiTheme="majorBidi" w:hAnsiTheme="majorBidi" w:cstheme="majorBidi"/>
                <w:sz w:val="28"/>
                <w:szCs w:val="28"/>
                <w:lang w:bidi="ar-IQ"/>
              </w:rPr>
              <w:t>acrylonitrile)</w:t>
            </w:r>
            <w:r>
              <w:rPr>
                <w:rFonts w:asciiTheme="majorBidi" w:hAnsiTheme="majorBidi" w:cstheme="majorBidi"/>
                <w:sz w:val="28"/>
                <w:szCs w:val="28"/>
                <w:lang w:bidi="ar-IQ"/>
              </w:rPr>
              <w:t xml:space="preserve"> (</w:t>
            </w:r>
            <w:r>
              <w:rPr>
                <w:rFonts w:asciiTheme="majorBidi" w:hAnsiTheme="majorBidi" w:cstheme="majorBidi"/>
                <w:b/>
                <w:bCs/>
                <w:sz w:val="28"/>
                <w:szCs w:val="28"/>
                <w:lang w:bidi="ar-IQ"/>
              </w:rPr>
              <w:t>R6</w:t>
            </w:r>
            <w:r>
              <w:rPr>
                <w:rFonts w:asciiTheme="majorBidi" w:hAnsiTheme="majorBidi" w:cstheme="majorBidi"/>
                <w:sz w:val="28"/>
                <w:szCs w:val="28"/>
                <w:lang w:bidi="ar-IQ"/>
              </w:rPr>
              <w:t>)</w:t>
            </w:r>
          </w:p>
        </w:tc>
        <w:tc>
          <w:tcPr>
            <w:tcW w:w="3119" w:type="dxa"/>
            <w:vAlign w:val="center"/>
          </w:tcPr>
          <w:p w14:paraId="783F9A3D" w14:textId="5328223E" w:rsidR="00C57B43" w:rsidRPr="00C82CF8" w:rsidRDefault="00115F8C" w:rsidP="00C57B43">
            <w:pPr>
              <w:tabs>
                <w:tab w:val="left" w:pos="3372"/>
              </w:tabs>
              <w:spacing w:line="360" w:lineRule="auto"/>
              <w:jc w:val="center"/>
              <w:rPr>
                <w:rFonts w:asciiTheme="majorBidi" w:hAnsiTheme="majorBidi" w:cstheme="majorBidi"/>
                <w:sz w:val="28"/>
                <w:szCs w:val="28"/>
              </w:rPr>
            </w:pPr>
            <w:r>
              <w:object w:dxaOrig="4075" w:dyaOrig="4262" w14:anchorId="15DF9750">
                <v:shape id="_x0000_i1045" type="#_x0000_t75" style="width:2in;height:156pt" o:ole="">
                  <v:imagedata r:id="rId69" o:title=""/>
                </v:shape>
                <o:OLEObject Type="Embed" ProgID="ChemDraw.Document.6.0" ShapeID="_x0000_i1045" DrawAspect="Content" ObjectID="_1776608530" r:id="rId70"/>
              </w:object>
            </w:r>
          </w:p>
        </w:tc>
        <w:tc>
          <w:tcPr>
            <w:tcW w:w="1843" w:type="dxa"/>
            <w:vAlign w:val="center"/>
          </w:tcPr>
          <w:p w14:paraId="114F8461" w14:textId="77777777" w:rsidR="00C57B43" w:rsidRDefault="00C57B43" w:rsidP="00C57B43">
            <w:pPr>
              <w:tabs>
                <w:tab w:val="left" w:pos="3372"/>
              </w:tabs>
              <w:spacing w:line="360" w:lineRule="auto"/>
              <w:jc w:val="center"/>
              <w:rPr>
                <w:rFonts w:asciiTheme="majorBidi" w:hAnsiTheme="majorBidi" w:cstheme="majorBidi"/>
                <w:sz w:val="28"/>
                <w:szCs w:val="28"/>
                <w:vertAlign w:val="subscript"/>
              </w:rPr>
            </w:pPr>
            <w:bookmarkStart w:id="64" w:name="_Hlk146143277"/>
            <w:r w:rsidRPr="00DD2580">
              <w:rPr>
                <w:rFonts w:asciiTheme="majorBidi" w:hAnsiTheme="majorBidi" w:cstheme="majorBidi"/>
                <w:sz w:val="28"/>
                <w:szCs w:val="28"/>
              </w:rPr>
              <w:t>C</w:t>
            </w:r>
            <w:r>
              <w:rPr>
                <w:rFonts w:asciiTheme="majorBidi" w:hAnsiTheme="majorBidi" w:cstheme="majorBidi"/>
                <w:sz w:val="28"/>
                <w:szCs w:val="28"/>
                <w:vertAlign w:val="subscript"/>
              </w:rPr>
              <w:t>124</w:t>
            </w:r>
            <w:r w:rsidRPr="00DD2580">
              <w:rPr>
                <w:rFonts w:asciiTheme="majorBidi" w:hAnsiTheme="majorBidi" w:cstheme="majorBidi"/>
                <w:sz w:val="28"/>
                <w:szCs w:val="28"/>
              </w:rPr>
              <w:t>H</w:t>
            </w:r>
            <w:r>
              <w:rPr>
                <w:rFonts w:asciiTheme="majorBidi" w:hAnsiTheme="majorBidi" w:cstheme="majorBidi"/>
                <w:sz w:val="28"/>
                <w:szCs w:val="28"/>
                <w:vertAlign w:val="subscript"/>
              </w:rPr>
              <w:t>106</w:t>
            </w:r>
            <w:r w:rsidRPr="00DD2580">
              <w:rPr>
                <w:rFonts w:asciiTheme="majorBidi" w:hAnsiTheme="majorBidi" w:cstheme="majorBidi"/>
                <w:sz w:val="28"/>
                <w:szCs w:val="28"/>
              </w:rPr>
              <w:t>N</w:t>
            </w:r>
            <w:r>
              <w:rPr>
                <w:rFonts w:asciiTheme="majorBidi" w:hAnsiTheme="majorBidi" w:cstheme="majorBidi"/>
                <w:sz w:val="28"/>
                <w:szCs w:val="28"/>
                <w:vertAlign w:val="subscript"/>
              </w:rPr>
              <w:t>8</w:t>
            </w:r>
            <w:r w:rsidRPr="00DD2580">
              <w:rPr>
                <w:rFonts w:asciiTheme="majorBidi" w:hAnsiTheme="majorBidi" w:cstheme="majorBidi"/>
                <w:sz w:val="28"/>
                <w:szCs w:val="28"/>
              </w:rPr>
              <w:t>O</w:t>
            </w:r>
            <w:r>
              <w:rPr>
                <w:rFonts w:asciiTheme="majorBidi" w:hAnsiTheme="majorBidi" w:cstheme="majorBidi"/>
                <w:sz w:val="28"/>
                <w:szCs w:val="28"/>
                <w:vertAlign w:val="subscript"/>
              </w:rPr>
              <w:t>12</w:t>
            </w:r>
            <w:bookmarkEnd w:id="64"/>
          </w:p>
          <w:p w14:paraId="3B0CFBB0" w14:textId="6EA51E4A" w:rsidR="00914715" w:rsidRPr="00914715" w:rsidRDefault="00914715" w:rsidP="00C57B43">
            <w:pPr>
              <w:tabs>
                <w:tab w:val="left" w:pos="3372"/>
              </w:tabs>
              <w:spacing w:line="360" w:lineRule="auto"/>
              <w:jc w:val="center"/>
              <w:rPr>
                <w:rFonts w:asciiTheme="majorBidi" w:hAnsiTheme="majorBidi" w:cstheme="majorBidi"/>
                <w:sz w:val="28"/>
                <w:szCs w:val="28"/>
              </w:rPr>
            </w:pPr>
            <w:r>
              <w:rPr>
                <w:rFonts w:asciiTheme="majorBidi" w:hAnsiTheme="majorBidi" w:cstheme="majorBidi"/>
                <w:sz w:val="28"/>
                <w:szCs w:val="28"/>
              </w:rPr>
              <w:t>1900.23</w:t>
            </w:r>
          </w:p>
        </w:tc>
        <w:tc>
          <w:tcPr>
            <w:tcW w:w="992" w:type="dxa"/>
            <w:vAlign w:val="center"/>
          </w:tcPr>
          <w:p w14:paraId="7C206D92" w14:textId="77777777" w:rsidR="00C57B43" w:rsidRPr="00C82CF8" w:rsidRDefault="00C57B43" w:rsidP="00C57B43">
            <w:pPr>
              <w:tabs>
                <w:tab w:val="left" w:pos="3372"/>
              </w:tabs>
              <w:spacing w:line="360" w:lineRule="auto"/>
              <w:jc w:val="center"/>
              <w:rPr>
                <w:rFonts w:asciiTheme="majorBidi" w:hAnsiTheme="majorBidi" w:cstheme="majorBidi"/>
                <w:sz w:val="28"/>
                <w:szCs w:val="28"/>
              </w:rPr>
            </w:pPr>
            <w:r>
              <w:rPr>
                <w:rFonts w:asciiTheme="majorBidi" w:hAnsiTheme="majorBidi" w:cstheme="majorBidi"/>
                <w:sz w:val="28"/>
                <w:szCs w:val="28"/>
              </w:rPr>
              <w:t>1</w:t>
            </w:r>
          </w:p>
        </w:tc>
      </w:tr>
    </w:tbl>
    <w:p w14:paraId="59B53545" w14:textId="77777777" w:rsidR="0006740F" w:rsidRDefault="0006740F" w:rsidP="00FF6A16">
      <w:pPr>
        <w:rPr>
          <w:lang w:bidi="ar-IQ"/>
        </w:rPr>
      </w:pPr>
    </w:p>
    <w:p w14:paraId="17C98C36" w14:textId="77777777" w:rsidR="0006740F" w:rsidRDefault="0006740F" w:rsidP="00FF6A16">
      <w:pPr>
        <w:rPr>
          <w:lang w:bidi="ar-IQ"/>
        </w:rPr>
      </w:pPr>
    </w:p>
    <w:p w14:paraId="2A14AC90" w14:textId="77777777" w:rsidR="0006740F" w:rsidRDefault="0006740F" w:rsidP="00FF6A16">
      <w:pPr>
        <w:rPr>
          <w:lang w:bidi="ar-IQ"/>
        </w:rPr>
      </w:pPr>
    </w:p>
    <w:p w14:paraId="762CEBF2" w14:textId="77777777" w:rsidR="0006740F" w:rsidRDefault="0006740F" w:rsidP="00FF6A16">
      <w:pPr>
        <w:rPr>
          <w:lang w:bidi="ar-IQ"/>
        </w:rPr>
      </w:pPr>
    </w:p>
    <w:p w14:paraId="3464A8BD" w14:textId="77777777" w:rsidR="0006740F" w:rsidRDefault="0006740F" w:rsidP="00FF6A16">
      <w:pPr>
        <w:rPr>
          <w:lang w:bidi="ar-IQ"/>
        </w:rPr>
      </w:pPr>
    </w:p>
    <w:p w14:paraId="29E2460D" w14:textId="5B3A3EB4" w:rsidR="00CA3F1D" w:rsidRDefault="00CA3F1D" w:rsidP="00FF6A16">
      <w:pPr>
        <w:rPr>
          <w:lang w:bidi="ar-IQ"/>
        </w:rPr>
      </w:pPr>
    </w:p>
    <w:p w14:paraId="05EC4881" w14:textId="63EA2D8C" w:rsidR="0006740F" w:rsidRDefault="0006740F" w:rsidP="00FF6A16">
      <w:pPr>
        <w:rPr>
          <w:rFonts w:asciiTheme="majorBidi" w:hAnsiTheme="majorBidi" w:cstheme="majorBidi"/>
          <w:sz w:val="32"/>
          <w:szCs w:val="32"/>
        </w:rPr>
      </w:pPr>
      <w:r w:rsidRPr="00802B3A">
        <w:rPr>
          <w:rFonts w:asciiTheme="majorBidi" w:hAnsiTheme="majorBidi" w:cstheme="majorBidi"/>
          <w:sz w:val="32"/>
          <w:szCs w:val="32"/>
        </w:rPr>
        <w:lastRenderedPageBreak/>
        <w:t>2.</w:t>
      </w:r>
      <w:r>
        <w:rPr>
          <w:rFonts w:asciiTheme="majorBidi" w:hAnsiTheme="majorBidi" w:cstheme="majorBidi"/>
          <w:sz w:val="32"/>
          <w:szCs w:val="32"/>
        </w:rPr>
        <w:t xml:space="preserve">4. </w:t>
      </w:r>
      <w:r w:rsidRPr="00FC23E1">
        <w:rPr>
          <w:rFonts w:asciiTheme="majorBidi" w:hAnsiTheme="majorBidi" w:cstheme="majorBidi"/>
          <w:sz w:val="32"/>
          <w:szCs w:val="32"/>
        </w:rPr>
        <w:t xml:space="preserve">Photophysical </w:t>
      </w:r>
      <w:r w:rsidR="00936B0F">
        <w:rPr>
          <w:rFonts w:asciiTheme="majorBidi" w:hAnsiTheme="majorBidi" w:cstheme="majorBidi"/>
          <w:sz w:val="32"/>
          <w:szCs w:val="32"/>
        </w:rPr>
        <w:t>S</w:t>
      </w:r>
      <w:r w:rsidRPr="00FC23E1">
        <w:rPr>
          <w:rFonts w:asciiTheme="majorBidi" w:hAnsiTheme="majorBidi" w:cstheme="majorBidi"/>
          <w:sz w:val="32"/>
          <w:szCs w:val="32"/>
        </w:rPr>
        <w:t xml:space="preserve">tudies </w:t>
      </w:r>
    </w:p>
    <w:p w14:paraId="54A62792" w14:textId="77777777" w:rsidR="0006740F" w:rsidRDefault="0006740F" w:rsidP="00FF6A16">
      <w:pPr>
        <w:rPr>
          <w:rFonts w:asciiTheme="majorBidi" w:hAnsiTheme="majorBidi" w:cstheme="majorBidi"/>
          <w:sz w:val="32"/>
          <w:szCs w:val="32"/>
        </w:rPr>
      </w:pPr>
      <w:r>
        <w:rPr>
          <w:rFonts w:asciiTheme="majorBidi" w:hAnsiTheme="majorBidi" w:cstheme="majorBidi"/>
          <w:sz w:val="32"/>
          <w:szCs w:val="32"/>
        </w:rPr>
        <w:t xml:space="preserve">2.4.1. UV-Vis spectra </w:t>
      </w:r>
    </w:p>
    <w:p w14:paraId="0548FA6A" w14:textId="676754F6" w:rsidR="0006740F" w:rsidRDefault="00FE6A1C" w:rsidP="00FE6A1C">
      <w:pPr>
        <w:spacing w:line="360" w:lineRule="auto"/>
        <w:jc w:val="both"/>
        <w:rPr>
          <w:rFonts w:asciiTheme="majorBidi" w:hAnsiTheme="majorBidi" w:cstheme="majorBidi"/>
          <w:sz w:val="28"/>
          <w:szCs w:val="28"/>
        </w:rPr>
      </w:pPr>
      <w:bookmarkStart w:id="65" w:name="_Hlk145511984"/>
      <w:r>
        <w:rPr>
          <w:rFonts w:asciiTheme="majorBidi" w:hAnsiTheme="majorBidi" w:cstheme="majorBidi"/>
          <w:sz w:val="28"/>
          <w:szCs w:val="28"/>
        </w:rPr>
        <w:t>Solutions</w:t>
      </w:r>
      <w:r w:rsidR="0006740F">
        <w:rPr>
          <w:rFonts w:asciiTheme="majorBidi" w:hAnsiTheme="majorBidi" w:cstheme="majorBidi"/>
          <w:sz w:val="28"/>
          <w:szCs w:val="28"/>
        </w:rPr>
        <w:t xml:space="preserve"> of R3, </w:t>
      </w:r>
      <w:r>
        <w:rPr>
          <w:rFonts w:asciiTheme="majorBidi" w:hAnsiTheme="majorBidi" w:cstheme="majorBidi"/>
          <w:sz w:val="28"/>
          <w:szCs w:val="28"/>
        </w:rPr>
        <w:t>R</w:t>
      </w:r>
      <w:r w:rsidR="0006740F">
        <w:rPr>
          <w:rFonts w:asciiTheme="majorBidi" w:hAnsiTheme="majorBidi" w:cstheme="majorBidi"/>
          <w:sz w:val="28"/>
          <w:szCs w:val="28"/>
        </w:rPr>
        <w:t>4</w:t>
      </w:r>
      <w:r>
        <w:rPr>
          <w:rFonts w:asciiTheme="majorBidi" w:hAnsiTheme="majorBidi" w:cstheme="majorBidi"/>
          <w:sz w:val="28"/>
          <w:szCs w:val="28"/>
        </w:rPr>
        <w:t>, R5 and R6 with concentration 1×10</w:t>
      </w:r>
      <w:r>
        <w:rPr>
          <w:rFonts w:asciiTheme="majorBidi" w:hAnsiTheme="majorBidi" w:cstheme="majorBidi"/>
          <w:sz w:val="28"/>
          <w:szCs w:val="28"/>
          <w:vertAlign w:val="superscript"/>
        </w:rPr>
        <w:t>-5</w:t>
      </w:r>
      <w:r>
        <w:rPr>
          <w:rFonts w:asciiTheme="majorBidi" w:hAnsiTheme="majorBidi" w:cstheme="majorBidi"/>
          <w:sz w:val="28"/>
          <w:szCs w:val="28"/>
        </w:rPr>
        <w:t xml:space="preserve"> M</w:t>
      </w:r>
      <w:r w:rsidR="0006740F">
        <w:rPr>
          <w:rFonts w:asciiTheme="majorBidi" w:hAnsiTheme="majorBidi" w:cstheme="majorBidi"/>
          <w:sz w:val="28"/>
          <w:szCs w:val="28"/>
        </w:rPr>
        <w:t xml:space="preserve"> were</w:t>
      </w:r>
      <w:r w:rsidR="0006740F" w:rsidRPr="008C5A3B">
        <w:rPr>
          <w:rFonts w:asciiTheme="majorBidi" w:hAnsiTheme="majorBidi" w:cstheme="majorBidi"/>
          <w:sz w:val="28"/>
          <w:szCs w:val="28"/>
        </w:rPr>
        <w:t xml:space="preserve"> </w:t>
      </w:r>
      <w:r w:rsidR="0006740F">
        <w:rPr>
          <w:rFonts w:asciiTheme="majorBidi" w:hAnsiTheme="majorBidi" w:cstheme="majorBidi"/>
          <w:sz w:val="28"/>
          <w:szCs w:val="28"/>
        </w:rPr>
        <w:t xml:space="preserve">prepared </w:t>
      </w:r>
      <w:r>
        <w:rPr>
          <w:rFonts w:asciiTheme="majorBidi" w:hAnsiTheme="majorBidi" w:cstheme="majorBidi"/>
          <w:sz w:val="28"/>
          <w:szCs w:val="28"/>
        </w:rPr>
        <w:t>using the following solvents:</w:t>
      </w:r>
      <w:r w:rsidR="0006740F" w:rsidRPr="008C5A3B">
        <w:rPr>
          <w:rFonts w:asciiTheme="majorBidi" w:hAnsiTheme="majorBidi" w:cstheme="majorBidi"/>
          <w:sz w:val="28"/>
          <w:szCs w:val="28"/>
        </w:rPr>
        <w:t xml:space="preserve"> N,N</w:t>
      </w:r>
      <w:r w:rsidR="0006740F">
        <w:rPr>
          <w:rFonts w:asciiTheme="majorBidi" w:hAnsiTheme="majorBidi" w:cstheme="majorBidi"/>
          <w:sz w:val="28"/>
          <w:szCs w:val="28"/>
        </w:rPr>
        <w:t>-</w:t>
      </w:r>
      <w:r w:rsidR="0006740F" w:rsidRPr="008C5A3B">
        <w:rPr>
          <w:rFonts w:asciiTheme="majorBidi" w:hAnsiTheme="majorBidi" w:cstheme="majorBidi"/>
          <w:sz w:val="28"/>
          <w:szCs w:val="28"/>
        </w:rPr>
        <w:t>dimethyl</w:t>
      </w:r>
      <w:r>
        <w:rPr>
          <w:rFonts w:asciiTheme="majorBidi" w:hAnsiTheme="majorBidi" w:cstheme="majorBidi"/>
          <w:sz w:val="28"/>
          <w:szCs w:val="28"/>
        </w:rPr>
        <w:t>form</w:t>
      </w:r>
      <w:r w:rsidR="0006740F">
        <w:rPr>
          <w:rFonts w:asciiTheme="majorBidi" w:hAnsiTheme="majorBidi" w:cstheme="majorBidi"/>
          <w:sz w:val="28"/>
          <w:szCs w:val="28"/>
        </w:rPr>
        <w:t>a</w:t>
      </w:r>
      <w:r w:rsidR="0006740F" w:rsidRPr="008C5A3B">
        <w:rPr>
          <w:rFonts w:asciiTheme="majorBidi" w:hAnsiTheme="majorBidi" w:cstheme="majorBidi"/>
          <w:sz w:val="28"/>
          <w:szCs w:val="28"/>
        </w:rPr>
        <w:t>mide</w:t>
      </w:r>
      <w:r>
        <w:rPr>
          <w:rFonts w:asciiTheme="majorBidi" w:hAnsiTheme="majorBidi" w:cstheme="majorBidi"/>
          <w:sz w:val="28"/>
          <w:szCs w:val="28"/>
        </w:rPr>
        <w:t xml:space="preserve"> </w:t>
      </w:r>
      <w:r w:rsidR="0006740F" w:rsidRPr="008C5A3B">
        <w:rPr>
          <w:rFonts w:asciiTheme="majorBidi" w:hAnsiTheme="majorBidi" w:cstheme="majorBidi"/>
          <w:sz w:val="28"/>
          <w:szCs w:val="28"/>
        </w:rPr>
        <w:t>(DMF), chloroform, tetrahydrofuran (THF), dimethyls</w:t>
      </w:r>
      <w:r w:rsidR="0006740F">
        <w:rPr>
          <w:rFonts w:asciiTheme="majorBidi" w:hAnsiTheme="majorBidi" w:cstheme="majorBidi"/>
          <w:sz w:val="28"/>
          <w:szCs w:val="28"/>
        </w:rPr>
        <w:t>ulfo</w:t>
      </w:r>
      <w:r w:rsidR="0006740F" w:rsidRPr="008C5A3B">
        <w:rPr>
          <w:rFonts w:asciiTheme="majorBidi" w:hAnsiTheme="majorBidi" w:cstheme="majorBidi"/>
          <w:sz w:val="28"/>
          <w:szCs w:val="28"/>
        </w:rPr>
        <w:t>xide (DMSO)</w:t>
      </w:r>
      <w:r w:rsidR="0006740F">
        <w:rPr>
          <w:rFonts w:asciiTheme="majorBidi" w:hAnsiTheme="majorBidi" w:cstheme="majorBidi"/>
          <w:sz w:val="28"/>
          <w:szCs w:val="28"/>
        </w:rPr>
        <w:t>. The absorbance is measured in wavelength range (200-700nm).</w:t>
      </w:r>
      <w:r w:rsidR="0006740F">
        <w:rPr>
          <w:rFonts w:asciiTheme="majorBidi" w:hAnsiTheme="majorBidi" w:cstheme="majorBidi"/>
          <w:sz w:val="28"/>
          <w:szCs w:val="28"/>
        </w:rPr>
        <w:fldChar w:fldCharType="begin" w:fldLock="1"/>
      </w:r>
      <w:r w:rsidR="002A0CFE">
        <w:rPr>
          <w:rFonts w:asciiTheme="majorBidi" w:hAnsiTheme="majorBidi" w:cstheme="majorBidi"/>
          <w:sz w:val="28"/>
          <w:szCs w:val="28"/>
        </w:rPr>
        <w:instrText>ADDIN CSL_CITATION {"citationItems":[{"id":"ITEM-1","itemData":{"DOI":"10.1051/matecconf/20166906002","ISSN":"2261236X","abstract":"In this work, ρ-methoxy tetraphenylporphyrin (TOMPP) Copper porphyrin (CuTOMPP) and nitro porphyrin (CuTOMPP-NO2) are synthesized following Adler Longo method by the reaction of pyrrole with and ρ-anisaldehyde. These compounds have been characterized by UV-Vis, fluorescence spectroscopy and thermogravimetric analysis (TGA). The ρ-methoxy tetraphenylporphyrin (TOMPP) was obtained in 26% yield. Reactions of TOMPP with copper ions gave CuTOMPP in 85% yield. Moreover, the nitration of CuTOMPP gave CuTOMPP-NO2 in 0.03% yield. The absorption spectra for TOMPP exhibited one S-band (416 nm) and four Q-bands (518, 555, 593 and 650 nm) in dichloromethane solvent. The absorption band of copper porphyrin and nitroporphyrin displays one S band (415 and 423) and two Q bands (range from 550 - 600 nm). When excited to 530-570 nm, the fluorescence spectra show only one emission band at 645-654 nm for TOMPP and copper complexes. The results confirmed the solvent effect on the electronic absorption as found a small red shift from 414 nm (chloroform) to 417 nm (ethyl acetate) for TOMPP. The thermal behaviors including the possible phase transition of porphyrins were studied during the heating process at temperature of 298-973 K. Copper complexes exhibits the thermal stability from 653.3 K, which is slightly lower than that of the free base porphyrin ligand (TOMPP 703.9 K).","author":[{"dropping-particle":"","family":"Phromsatit","given":"Tossapon","non-dropping-particle":"","parse-names":false,"suffix":""},{"dropping-particle":"","family":"Jantayot","given":"Wootthiphan","non-dropping-particle":"","parse-names":false,"suffix":""},{"dropping-particle":"","family":"Pinsuwan","given":"Kusuma","non-dropping-particle":"","parse-names":false,"suffix":""},{"dropping-particle":"","family":"Nuchthanom","given":"Autthavit","non-dropping-particle":"","parse-names":false,"suffix":""},{"dropping-particle":"","family":"Boonyuen","given":"Supakorn","non-dropping-particle":"","parse-names":false,"suffix":""}],"container-title":"MATEC Web of Conferences","id":"ITEM-1","issued":{"date-parts":[["2016"]]},"title":"Thermal behavior and the solvent effects of ρ-Methoxy Tetraphenylporphyrin (TOMPP), Copper Porphyrin (CuTOMPP), and Nitroporphyrin (CuTOMPP-NO2)","type":"article-journal","volume":"69"},"uris":["http://www.mendeley.com/documents/?uuid=87de117f-8dfa-4410-96c8-142217a93792"]}],"mendeley":{"formattedCitation":"&lt;sup&gt;12&lt;/sup&gt;","plainTextFormattedCitation":"12","previouslyFormattedCitation":"&lt;sup&gt;12&lt;/sup&gt;"},"properties":{"noteIndex":0},"schema":"https://github.com/citation-style-language/schema/raw/master/csl-citation.json"}</w:instrText>
      </w:r>
      <w:r w:rsidR="0006740F">
        <w:rPr>
          <w:rFonts w:asciiTheme="majorBidi" w:hAnsiTheme="majorBidi" w:cstheme="majorBidi"/>
          <w:sz w:val="28"/>
          <w:szCs w:val="28"/>
        </w:rPr>
        <w:fldChar w:fldCharType="separate"/>
      </w:r>
      <w:r w:rsidR="009E2FE4" w:rsidRPr="009E2FE4">
        <w:rPr>
          <w:rFonts w:asciiTheme="majorBidi" w:hAnsiTheme="majorBidi" w:cstheme="majorBidi"/>
          <w:noProof/>
          <w:sz w:val="28"/>
          <w:szCs w:val="28"/>
          <w:vertAlign w:val="superscript"/>
        </w:rPr>
        <w:t>12</w:t>
      </w:r>
      <w:r w:rsidR="0006740F">
        <w:rPr>
          <w:rFonts w:asciiTheme="majorBidi" w:hAnsiTheme="majorBidi" w:cstheme="majorBidi"/>
          <w:sz w:val="28"/>
          <w:szCs w:val="28"/>
        </w:rPr>
        <w:fldChar w:fldCharType="end"/>
      </w:r>
      <w:r w:rsidR="0006740F">
        <w:rPr>
          <w:rFonts w:asciiTheme="majorBidi" w:hAnsiTheme="majorBidi" w:cstheme="majorBidi"/>
          <w:sz w:val="28"/>
          <w:szCs w:val="28"/>
        </w:rPr>
        <w:t xml:space="preserve"> </w:t>
      </w:r>
      <w:bookmarkEnd w:id="65"/>
    </w:p>
    <w:p w14:paraId="7B9B53C0" w14:textId="77777777" w:rsidR="00FE6A1C" w:rsidRDefault="00FE6A1C" w:rsidP="00FE6A1C">
      <w:pPr>
        <w:spacing w:line="360" w:lineRule="auto"/>
        <w:jc w:val="both"/>
        <w:rPr>
          <w:rFonts w:asciiTheme="majorBidi" w:hAnsiTheme="majorBidi" w:cstheme="majorBidi"/>
          <w:sz w:val="28"/>
          <w:szCs w:val="28"/>
        </w:rPr>
      </w:pPr>
    </w:p>
    <w:p w14:paraId="5BBB56F9" w14:textId="524CD4E2" w:rsidR="0006740F" w:rsidRPr="004E1E2C" w:rsidRDefault="0006740F" w:rsidP="00FF6A16">
      <w:pPr>
        <w:spacing w:line="360" w:lineRule="auto"/>
        <w:rPr>
          <w:rFonts w:asciiTheme="majorBidi" w:hAnsiTheme="majorBidi" w:cstheme="majorBidi"/>
          <w:sz w:val="32"/>
          <w:szCs w:val="32"/>
        </w:rPr>
      </w:pPr>
      <w:r w:rsidRPr="004E1E2C">
        <w:rPr>
          <w:rFonts w:asciiTheme="majorBidi" w:hAnsiTheme="majorBidi" w:cstheme="majorBidi"/>
          <w:sz w:val="32"/>
          <w:szCs w:val="32"/>
        </w:rPr>
        <w:t>2.4.</w:t>
      </w:r>
      <w:r>
        <w:rPr>
          <w:rFonts w:asciiTheme="majorBidi" w:hAnsiTheme="majorBidi" w:cstheme="majorBidi"/>
          <w:sz w:val="32"/>
          <w:szCs w:val="32"/>
        </w:rPr>
        <w:t>2</w:t>
      </w:r>
      <w:r w:rsidRPr="004E1E2C">
        <w:rPr>
          <w:rFonts w:asciiTheme="majorBidi" w:hAnsiTheme="majorBidi" w:cstheme="majorBidi"/>
          <w:sz w:val="32"/>
          <w:szCs w:val="32"/>
        </w:rPr>
        <w:t xml:space="preserve">. </w:t>
      </w:r>
      <w:r w:rsidRPr="004E1E2C">
        <w:rPr>
          <w:rFonts w:asciiTheme="majorBidi" w:eastAsia="Times New Roman" w:hAnsiTheme="majorBidi" w:cstheme="majorBidi"/>
          <w:sz w:val="32"/>
          <w:szCs w:val="32"/>
        </w:rPr>
        <w:t>Fluorescence</w:t>
      </w:r>
      <w:r w:rsidRPr="004E1E2C">
        <w:rPr>
          <w:rFonts w:asciiTheme="majorBidi" w:hAnsiTheme="majorBidi" w:cstheme="majorBidi"/>
          <w:sz w:val="32"/>
          <w:szCs w:val="32"/>
        </w:rPr>
        <w:t xml:space="preserve"> </w:t>
      </w:r>
      <w:r w:rsidR="00F428EF">
        <w:rPr>
          <w:rFonts w:asciiTheme="majorBidi" w:hAnsiTheme="majorBidi" w:cstheme="majorBidi"/>
          <w:sz w:val="32"/>
          <w:szCs w:val="32"/>
        </w:rPr>
        <w:t>S</w:t>
      </w:r>
      <w:r w:rsidRPr="004E1E2C">
        <w:rPr>
          <w:rFonts w:asciiTheme="majorBidi" w:hAnsiTheme="majorBidi" w:cstheme="majorBidi"/>
          <w:sz w:val="32"/>
          <w:szCs w:val="32"/>
        </w:rPr>
        <w:t xml:space="preserve">pectra </w:t>
      </w:r>
    </w:p>
    <w:p w14:paraId="3D047D94" w14:textId="761F0CA4" w:rsidR="0006740F" w:rsidRDefault="00FE6A1C" w:rsidP="005911CE">
      <w:pPr>
        <w:spacing w:line="360" w:lineRule="auto"/>
        <w:jc w:val="both"/>
        <w:rPr>
          <w:rFonts w:asciiTheme="majorBidi" w:hAnsiTheme="majorBidi" w:cstheme="majorBidi"/>
          <w:sz w:val="28"/>
          <w:szCs w:val="28"/>
        </w:rPr>
      </w:pPr>
      <w:r>
        <w:rPr>
          <w:rFonts w:asciiTheme="majorBidi" w:hAnsiTheme="majorBidi" w:cstheme="majorBidi"/>
          <w:sz w:val="28"/>
          <w:szCs w:val="28"/>
        </w:rPr>
        <w:t>Solutions of R3, R4, R5 and R6 with concentration 1×10</w:t>
      </w:r>
      <w:r>
        <w:rPr>
          <w:rFonts w:asciiTheme="majorBidi" w:hAnsiTheme="majorBidi" w:cstheme="majorBidi"/>
          <w:sz w:val="28"/>
          <w:szCs w:val="28"/>
          <w:vertAlign w:val="superscript"/>
        </w:rPr>
        <w:t>-5</w:t>
      </w:r>
      <w:r>
        <w:rPr>
          <w:rFonts w:asciiTheme="majorBidi" w:hAnsiTheme="majorBidi" w:cstheme="majorBidi"/>
          <w:sz w:val="28"/>
          <w:szCs w:val="28"/>
        </w:rPr>
        <w:t xml:space="preserve"> M were</w:t>
      </w:r>
      <w:r w:rsidRPr="008C5A3B">
        <w:rPr>
          <w:rFonts w:asciiTheme="majorBidi" w:hAnsiTheme="majorBidi" w:cstheme="majorBidi"/>
          <w:sz w:val="28"/>
          <w:szCs w:val="28"/>
        </w:rPr>
        <w:t xml:space="preserve"> </w:t>
      </w:r>
      <w:r>
        <w:rPr>
          <w:rFonts w:asciiTheme="majorBidi" w:hAnsiTheme="majorBidi" w:cstheme="majorBidi"/>
          <w:sz w:val="28"/>
          <w:szCs w:val="28"/>
        </w:rPr>
        <w:t>prepared using the following solvents:</w:t>
      </w:r>
      <w:r w:rsidR="00865397">
        <w:rPr>
          <w:rFonts w:asciiTheme="majorBidi" w:hAnsiTheme="majorBidi" w:cstheme="majorBidi"/>
          <w:sz w:val="28"/>
          <w:szCs w:val="28"/>
        </w:rPr>
        <w:t xml:space="preserve"> </w:t>
      </w:r>
      <w:r w:rsidRPr="008C5A3B">
        <w:rPr>
          <w:rFonts w:asciiTheme="majorBidi" w:hAnsiTheme="majorBidi" w:cstheme="majorBidi"/>
          <w:sz w:val="28"/>
          <w:szCs w:val="28"/>
        </w:rPr>
        <w:t>N,N</w:t>
      </w:r>
      <w:r>
        <w:rPr>
          <w:rFonts w:asciiTheme="majorBidi" w:hAnsiTheme="majorBidi" w:cstheme="majorBidi"/>
          <w:sz w:val="28"/>
          <w:szCs w:val="28"/>
        </w:rPr>
        <w:t>-</w:t>
      </w:r>
      <w:r w:rsidRPr="008C5A3B">
        <w:rPr>
          <w:rFonts w:asciiTheme="majorBidi" w:hAnsiTheme="majorBidi" w:cstheme="majorBidi"/>
          <w:sz w:val="28"/>
          <w:szCs w:val="28"/>
        </w:rPr>
        <w:t>dimethyl</w:t>
      </w:r>
      <w:r>
        <w:rPr>
          <w:rFonts w:asciiTheme="majorBidi" w:hAnsiTheme="majorBidi" w:cstheme="majorBidi"/>
          <w:sz w:val="28"/>
          <w:szCs w:val="28"/>
        </w:rPr>
        <w:t>forma</w:t>
      </w:r>
      <w:r w:rsidRPr="008C5A3B">
        <w:rPr>
          <w:rFonts w:asciiTheme="majorBidi" w:hAnsiTheme="majorBidi" w:cstheme="majorBidi"/>
          <w:sz w:val="28"/>
          <w:szCs w:val="28"/>
        </w:rPr>
        <w:t>mide</w:t>
      </w:r>
      <w:r>
        <w:rPr>
          <w:rFonts w:asciiTheme="majorBidi" w:hAnsiTheme="majorBidi" w:cstheme="majorBidi"/>
          <w:sz w:val="28"/>
          <w:szCs w:val="28"/>
        </w:rPr>
        <w:t xml:space="preserve"> </w:t>
      </w:r>
      <w:r w:rsidRPr="008C5A3B">
        <w:rPr>
          <w:rFonts w:asciiTheme="majorBidi" w:hAnsiTheme="majorBidi" w:cstheme="majorBidi"/>
          <w:sz w:val="28"/>
          <w:szCs w:val="28"/>
        </w:rPr>
        <w:t>(DMF),</w:t>
      </w:r>
      <w:r w:rsidR="0006740F" w:rsidRPr="008C5A3B">
        <w:rPr>
          <w:rFonts w:asciiTheme="majorBidi" w:hAnsiTheme="majorBidi" w:cstheme="majorBidi"/>
          <w:sz w:val="28"/>
          <w:szCs w:val="28"/>
        </w:rPr>
        <w:t xml:space="preserve"> chloroform, tetrahydrofuran (THF), dimethyls</w:t>
      </w:r>
      <w:r w:rsidR="0006740F">
        <w:rPr>
          <w:rFonts w:asciiTheme="majorBidi" w:hAnsiTheme="majorBidi" w:cstheme="majorBidi"/>
          <w:sz w:val="28"/>
          <w:szCs w:val="28"/>
        </w:rPr>
        <w:t>ulfo</w:t>
      </w:r>
      <w:r w:rsidR="0006740F" w:rsidRPr="008C5A3B">
        <w:rPr>
          <w:rFonts w:asciiTheme="majorBidi" w:hAnsiTheme="majorBidi" w:cstheme="majorBidi"/>
          <w:sz w:val="28"/>
          <w:szCs w:val="28"/>
        </w:rPr>
        <w:t>xide (DMSO)</w:t>
      </w:r>
      <w:r w:rsidR="0006740F">
        <w:rPr>
          <w:rFonts w:asciiTheme="majorBidi" w:hAnsiTheme="majorBidi" w:cstheme="majorBidi"/>
          <w:sz w:val="28"/>
          <w:szCs w:val="28"/>
        </w:rPr>
        <w:t xml:space="preserve">. R3 and R4 fluoroescence were measured </w:t>
      </w:r>
      <w:r w:rsidR="005911CE">
        <w:rPr>
          <w:rFonts w:asciiTheme="majorBidi" w:hAnsiTheme="majorBidi" w:cstheme="majorBidi"/>
          <w:sz w:val="28"/>
          <w:szCs w:val="28"/>
        </w:rPr>
        <w:t>with excitation</w:t>
      </w:r>
      <w:r w:rsidR="0006740F">
        <w:rPr>
          <w:rFonts w:asciiTheme="majorBidi" w:hAnsiTheme="majorBidi" w:cstheme="majorBidi"/>
          <w:sz w:val="28"/>
          <w:szCs w:val="28"/>
        </w:rPr>
        <w:t xml:space="preserve"> wavelength </w:t>
      </w:r>
      <w:r w:rsidR="005911CE">
        <w:rPr>
          <w:rFonts w:asciiTheme="majorBidi" w:hAnsiTheme="majorBidi" w:cstheme="majorBidi"/>
          <w:sz w:val="28"/>
          <w:szCs w:val="28"/>
        </w:rPr>
        <w:t>at</w:t>
      </w:r>
      <w:r w:rsidR="0006740F">
        <w:rPr>
          <w:rFonts w:asciiTheme="majorBidi" w:hAnsiTheme="majorBidi" w:cstheme="majorBidi"/>
          <w:sz w:val="28"/>
          <w:szCs w:val="28"/>
        </w:rPr>
        <w:t xml:space="preserve"> 350 nm, </w:t>
      </w:r>
      <w:r w:rsidR="005911CE">
        <w:rPr>
          <w:rFonts w:asciiTheme="majorBidi" w:hAnsiTheme="majorBidi" w:cstheme="majorBidi"/>
          <w:sz w:val="28"/>
          <w:szCs w:val="28"/>
        </w:rPr>
        <w:t>while</w:t>
      </w:r>
      <w:r w:rsidR="0006740F">
        <w:rPr>
          <w:rFonts w:asciiTheme="majorBidi" w:hAnsiTheme="majorBidi" w:cstheme="majorBidi"/>
          <w:sz w:val="28"/>
          <w:szCs w:val="28"/>
        </w:rPr>
        <w:t xml:space="preserve"> R5, R6 </w:t>
      </w:r>
      <w:r w:rsidR="0006740F" w:rsidRPr="004E1E2C">
        <w:rPr>
          <w:rFonts w:asciiTheme="majorBidi" w:hAnsiTheme="majorBidi" w:cstheme="majorBidi"/>
          <w:sz w:val="28"/>
          <w:szCs w:val="28"/>
        </w:rPr>
        <w:t xml:space="preserve"> </w:t>
      </w:r>
      <w:r w:rsidR="0006740F">
        <w:rPr>
          <w:rFonts w:asciiTheme="majorBidi" w:hAnsiTheme="majorBidi" w:cstheme="majorBidi"/>
          <w:sz w:val="28"/>
          <w:szCs w:val="28"/>
        </w:rPr>
        <w:t xml:space="preserve">fluorescence were measured </w:t>
      </w:r>
      <w:r w:rsidR="005911CE">
        <w:rPr>
          <w:rFonts w:asciiTheme="majorBidi" w:hAnsiTheme="majorBidi" w:cstheme="majorBidi"/>
          <w:sz w:val="28"/>
          <w:szCs w:val="28"/>
        </w:rPr>
        <w:t>with excitation</w:t>
      </w:r>
      <w:r w:rsidR="0006740F">
        <w:rPr>
          <w:rFonts w:asciiTheme="majorBidi" w:hAnsiTheme="majorBidi" w:cstheme="majorBidi"/>
          <w:sz w:val="28"/>
          <w:szCs w:val="28"/>
        </w:rPr>
        <w:t xml:space="preserve"> wavelength </w:t>
      </w:r>
      <w:r w:rsidR="005911CE">
        <w:rPr>
          <w:rFonts w:asciiTheme="majorBidi" w:hAnsiTheme="majorBidi" w:cstheme="majorBidi"/>
          <w:sz w:val="28"/>
          <w:szCs w:val="28"/>
        </w:rPr>
        <w:t>at</w:t>
      </w:r>
      <w:r w:rsidR="0006740F">
        <w:rPr>
          <w:rFonts w:asciiTheme="majorBidi" w:hAnsiTheme="majorBidi" w:cstheme="majorBidi"/>
          <w:sz w:val="28"/>
          <w:szCs w:val="28"/>
        </w:rPr>
        <w:t xml:space="preserve"> 350 nm and 420 nm.</w:t>
      </w:r>
      <w:r w:rsidR="0006740F">
        <w:rPr>
          <w:rFonts w:asciiTheme="majorBidi" w:hAnsiTheme="majorBidi" w:cstheme="majorBidi"/>
          <w:sz w:val="28"/>
          <w:szCs w:val="28"/>
        </w:rPr>
        <w:fldChar w:fldCharType="begin" w:fldLock="1"/>
      </w:r>
      <w:r w:rsidR="002A0CFE">
        <w:rPr>
          <w:rFonts w:asciiTheme="majorBidi" w:hAnsiTheme="majorBidi" w:cstheme="majorBidi"/>
          <w:sz w:val="28"/>
          <w:szCs w:val="28"/>
        </w:rPr>
        <w:instrText>ADDIN CSL_CITATION {"citationItems":[{"id":"ITEM-1","itemData":{"DOI":"10.1051/matecconf/20166906002","ISSN":"2261236X","abstract":"In this work, ρ-methoxy tetraphenylporphyrin (TOMPP) Copper porphyrin (CuTOMPP) and nitro porphyrin (CuTOMPP-NO2) are synthesized following Adler Longo method by the reaction of pyrrole with and ρ-anisaldehyde. These compounds have been characterized by UV-Vis, fluorescence spectroscopy and thermogravimetric analysis (TGA). The ρ-methoxy tetraphenylporphyrin (TOMPP) was obtained in 26% yield. Reactions of TOMPP with copper ions gave CuTOMPP in 85% yield. Moreover, the nitration of CuTOMPP gave CuTOMPP-NO2 in 0.03% yield. The absorption spectra for TOMPP exhibited one S-band (416 nm) and four Q-bands (518, 555, 593 and 650 nm) in dichloromethane solvent. The absorption band of copper porphyrin and nitroporphyrin displays one S band (415 and 423) and two Q bands (range from 550 - 600 nm). When excited to 530-570 nm, the fluorescence spectra show only one emission band at 645-654 nm for TOMPP and copper complexes. The results confirmed the solvent effect on the electronic absorption as found a small red shift from 414 nm (chloroform) to 417 nm (ethyl acetate) for TOMPP. The thermal behaviors including the possible phase transition of porphyrins were studied during the heating process at temperature of 298-973 K. Copper complexes exhibits the thermal stability from 653.3 K, which is slightly lower than that of the free base porphyrin ligand (TOMPP 703.9 K).","author":[{"dropping-particle":"","family":"Phromsatit","given":"Tossapon","non-dropping-particle":"","parse-names":false,"suffix":""},{"dropping-particle":"","family":"Jantayot","given":"Wootthiphan","non-dropping-particle":"","parse-names":false,"suffix":""},{"dropping-particle":"","family":"Pinsuwan","given":"Kusuma","non-dropping-particle":"","parse-names":false,"suffix":""},{"dropping-particle":"","family":"Nuchthanom","given":"Autthavit","non-dropping-particle":"","parse-names":false,"suffix":""},{"dropping-particle":"","family":"Boonyuen","given":"Supakorn","non-dropping-particle":"","parse-names":false,"suffix":""}],"container-title":"MATEC Web of Conferences","id":"ITEM-1","issued":{"date-parts":[["2016"]]},"title":"Thermal behavior and the solvent effects of ρ-Methoxy Tetraphenylporphyrin (TOMPP), Copper Porphyrin (CuTOMPP), and Nitroporphyrin (CuTOMPP-NO2)","type":"article-journal","volume":"69"},"uris":["http://www.mendeley.com/documents/?uuid=87de117f-8dfa-4410-96c8-142217a93792"]}],"mendeley":{"formattedCitation":"&lt;sup&gt;12&lt;/sup&gt;","plainTextFormattedCitation":"12","previouslyFormattedCitation":"&lt;sup&gt;12&lt;/sup&gt;"},"properties":{"noteIndex":0},"schema":"https://github.com/citation-style-language/schema/raw/master/csl-citation.json"}</w:instrText>
      </w:r>
      <w:r w:rsidR="0006740F">
        <w:rPr>
          <w:rFonts w:asciiTheme="majorBidi" w:hAnsiTheme="majorBidi" w:cstheme="majorBidi"/>
          <w:sz w:val="28"/>
          <w:szCs w:val="28"/>
        </w:rPr>
        <w:fldChar w:fldCharType="separate"/>
      </w:r>
      <w:r w:rsidR="009E2FE4" w:rsidRPr="009E2FE4">
        <w:rPr>
          <w:rFonts w:asciiTheme="majorBidi" w:hAnsiTheme="majorBidi" w:cstheme="majorBidi"/>
          <w:noProof/>
          <w:sz w:val="28"/>
          <w:szCs w:val="28"/>
          <w:vertAlign w:val="superscript"/>
        </w:rPr>
        <w:t>12</w:t>
      </w:r>
      <w:r w:rsidR="0006740F">
        <w:rPr>
          <w:rFonts w:asciiTheme="majorBidi" w:hAnsiTheme="majorBidi" w:cstheme="majorBidi"/>
          <w:sz w:val="28"/>
          <w:szCs w:val="28"/>
        </w:rPr>
        <w:fldChar w:fldCharType="end"/>
      </w:r>
    </w:p>
    <w:p w14:paraId="34DF95D1" w14:textId="77777777" w:rsidR="004B4981" w:rsidRDefault="004B4981" w:rsidP="005911CE">
      <w:pPr>
        <w:spacing w:line="360" w:lineRule="auto"/>
        <w:jc w:val="both"/>
        <w:rPr>
          <w:rFonts w:asciiTheme="majorBidi" w:hAnsiTheme="majorBidi" w:cstheme="majorBidi"/>
          <w:sz w:val="28"/>
          <w:szCs w:val="28"/>
        </w:rPr>
      </w:pPr>
    </w:p>
    <w:p w14:paraId="7052588D" w14:textId="58DA8EFA" w:rsidR="0006740F" w:rsidRDefault="0006740F" w:rsidP="005911CE">
      <w:pPr>
        <w:spacing w:line="360" w:lineRule="auto"/>
        <w:jc w:val="both"/>
        <w:rPr>
          <w:rFonts w:asciiTheme="majorBidi" w:hAnsiTheme="majorBidi" w:cstheme="majorBidi"/>
          <w:sz w:val="32"/>
          <w:szCs w:val="32"/>
        </w:rPr>
      </w:pPr>
      <w:r w:rsidRPr="0070467C">
        <w:rPr>
          <w:rFonts w:asciiTheme="majorBidi" w:hAnsiTheme="majorBidi" w:cstheme="majorBidi"/>
          <w:sz w:val="32"/>
          <w:szCs w:val="32"/>
        </w:rPr>
        <w:t xml:space="preserve">2.4.3. </w:t>
      </w:r>
      <w:bookmarkStart w:id="66" w:name="_Hlk149856584"/>
      <w:r w:rsidRPr="0070467C">
        <w:rPr>
          <w:rFonts w:asciiTheme="majorBidi" w:hAnsiTheme="majorBidi" w:cstheme="majorBidi"/>
          <w:sz w:val="32"/>
          <w:szCs w:val="32"/>
        </w:rPr>
        <w:t xml:space="preserve">AIE </w:t>
      </w:r>
      <w:r w:rsidR="00F428EF">
        <w:rPr>
          <w:rFonts w:asciiTheme="majorBidi" w:hAnsiTheme="majorBidi" w:cstheme="majorBidi"/>
          <w:sz w:val="32"/>
          <w:szCs w:val="32"/>
        </w:rPr>
        <w:t>P</w:t>
      </w:r>
      <w:r w:rsidR="005911CE">
        <w:rPr>
          <w:rFonts w:asciiTheme="majorBidi" w:hAnsiTheme="majorBidi" w:cstheme="majorBidi"/>
          <w:sz w:val="32"/>
          <w:szCs w:val="32"/>
        </w:rPr>
        <w:t>roperties</w:t>
      </w:r>
      <w:r w:rsidRPr="0070467C">
        <w:rPr>
          <w:rFonts w:asciiTheme="majorBidi" w:hAnsiTheme="majorBidi" w:cstheme="majorBidi"/>
          <w:sz w:val="32"/>
          <w:szCs w:val="32"/>
        </w:rPr>
        <w:t xml:space="preserve"> </w:t>
      </w:r>
      <w:r w:rsidR="00F428EF">
        <w:rPr>
          <w:rFonts w:asciiTheme="majorBidi" w:hAnsiTheme="majorBidi" w:cstheme="majorBidi"/>
          <w:sz w:val="32"/>
          <w:szCs w:val="32"/>
        </w:rPr>
        <w:t>S</w:t>
      </w:r>
      <w:r w:rsidRPr="0070467C">
        <w:rPr>
          <w:rFonts w:asciiTheme="majorBidi" w:hAnsiTheme="majorBidi" w:cstheme="majorBidi"/>
          <w:sz w:val="32"/>
          <w:szCs w:val="32"/>
        </w:rPr>
        <w:t>tudy</w:t>
      </w:r>
      <w:bookmarkEnd w:id="66"/>
    </w:p>
    <w:p w14:paraId="221C057F" w14:textId="091698B0" w:rsidR="0006740F" w:rsidRDefault="0006740F" w:rsidP="0054007B">
      <w:pPr>
        <w:spacing w:line="360" w:lineRule="auto"/>
        <w:jc w:val="both"/>
        <w:rPr>
          <w:rFonts w:asciiTheme="majorBidi" w:hAnsiTheme="majorBidi" w:cstheme="majorBidi"/>
          <w:sz w:val="28"/>
          <w:szCs w:val="28"/>
        </w:rPr>
      </w:pPr>
      <w:bookmarkStart w:id="67" w:name="_Hlk148009688"/>
      <w:r w:rsidRPr="00384F1E">
        <w:rPr>
          <w:rFonts w:asciiTheme="majorBidi" w:hAnsiTheme="majorBidi" w:cstheme="majorBidi"/>
          <w:sz w:val="28"/>
          <w:szCs w:val="28"/>
        </w:rPr>
        <w:t>The effect of AIE</w:t>
      </w:r>
      <w:r>
        <w:rPr>
          <w:rFonts w:asciiTheme="majorBidi" w:hAnsiTheme="majorBidi" w:cstheme="majorBidi"/>
          <w:sz w:val="28"/>
          <w:szCs w:val="28"/>
        </w:rPr>
        <w:t xml:space="preserve"> </w:t>
      </w:r>
      <w:bookmarkStart w:id="68" w:name="_Hlk152065280"/>
      <w:r>
        <w:rPr>
          <w:rFonts w:asciiTheme="majorBidi" w:hAnsiTheme="majorBidi" w:cstheme="majorBidi"/>
          <w:sz w:val="28"/>
          <w:szCs w:val="28"/>
        </w:rPr>
        <w:t xml:space="preserve">for </w:t>
      </w:r>
      <w:r w:rsidRPr="004F7F0D">
        <w:rPr>
          <w:rFonts w:asciiTheme="majorBidi" w:hAnsiTheme="majorBidi" w:cstheme="majorBidi"/>
          <w:b/>
          <w:bCs/>
          <w:sz w:val="28"/>
          <w:szCs w:val="28"/>
        </w:rPr>
        <w:t>R3</w:t>
      </w:r>
      <w:r>
        <w:rPr>
          <w:rFonts w:asciiTheme="majorBidi" w:hAnsiTheme="majorBidi" w:cstheme="majorBidi"/>
          <w:sz w:val="28"/>
          <w:szCs w:val="28"/>
        </w:rPr>
        <w:t xml:space="preserve"> and </w:t>
      </w:r>
      <w:r w:rsidRPr="004F7F0D">
        <w:rPr>
          <w:rFonts w:asciiTheme="majorBidi" w:hAnsiTheme="majorBidi" w:cstheme="majorBidi"/>
          <w:b/>
          <w:bCs/>
          <w:sz w:val="28"/>
          <w:szCs w:val="28"/>
        </w:rPr>
        <w:t>R4</w:t>
      </w:r>
      <w:r w:rsidRPr="00384F1E">
        <w:rPr>
          <w:rFonts w:asciiTheme="majorBidi" w:hAnsiTheme="majorBidi" w:cstheme="majorBidi"/>
          <w:sz w:val="28"/>
          <w:szCs w:val="28"/>
        </w:rPr>
        <w:t xml:space="preserve"> </w:t>
      </w:r>
      <w:bookmarkEnd w:id="68"/>
      <w:r w:rsidRPr="00384F1E">
        <w:rPr>
          <w:rFonts w:asciiTheme="majorBidi" w:hAnsiTheme="majorBidi" w:cstheme="majorBidi"/>
          <w:sz w:val="28"/>
          <w:szCs w:val="28"/>
        </w:rPr>
        <w:t xml:space="preserve">in the </w:t>
      </w:r>
      <w:r>
        <w:rPr>
          <w:rFonts w:asciiTheme="majorBidi" w:hAnsiTheme="majorBidi" w:cstheme="majorBidi"/>
          <w:sz w:val="28"/>
          <w:szCs w:val="28"/>
        </w:rPr>
        <w:t>THF</w:t>
      </w:r>
      <w:r w:rsidRPr="00384F1E">
        <w:rPr>
          <w:rFonts w:asciiTheme="majorBidi" w:hAnsiTheme="majorBidi" w:cstheme="majorBidi"/>
          <w:sz w:val="28"/>
          <w:szCs w:val="28"/>
        </w:rPr>
        <w:t>/</w:t>
      </w:r>
      <w:r>
        <w:rPr>
          <w:rFonts w:asciiTheme="majorBidi" w:hAnsiTheme="majorBidi" w:cstheme="majorBidi"/>
          <w:sz w:val="28"/>
          <w:szCs w:val="28"/>
        </w:rPr>
        <w:t>H</w:t>
      </w:r>
      <w:r>
        <w:rPr>
          <w:rFonts w:asciiTheme="majorBidi" w:hAnsiTheme="majorBidi" w:cstheme="majorBidi"/>
          <w:sz w:val="28"/>
          <w:szCs w:val="28"/>
          <w:vertAlign w:val="subscript"/>
        </w:rPr>
        <w:t>2</w:t>
      </w:r>
      <w:r>
        <w:rPr>
          <w:rFonts w:asciiTheme="majorBidi" w:hAnsiTheme="majorBidi" w:cstheme="majorBidi"/>
          <w:sz w:val="28"/>
          <w:szCs w:val="28"/>
        </w:rPr>
        <w:t xml:space="preserve">O </w:t>
      </w:r>
      <w:r w:rsidRPr="00384F1E">
        <w:rPr>
          <w:rFonts w:asciiTheme="majorBidi" w:hAnsiTheme="majorBidi" w:cstheme="majorBidi"/>
          <w:sz w:val="28"/>
          <w:szCs w:val="28"/>
        </w:rPr>
        <w:t>mixture was studied. This was done by preparing solution</w:t>
      </w:r>
      <w:r w:rsidR="0054007B">
        <w:rPr>
          <w:rFonts w:asciiTheme="majorBidi" w:hAnsiTheme="majorBidi" w:cstheme="majorBidi"/>
          <w:sz w:val="28"/>
          <w:szCs w:val="28"/>
        </w:rPr>
        <w:t>s</w:t>
      </w:r>
      <w:r w:rsidRPr="00384F1E">
        <w:rPr>
          <w:rFonts w:asciiTheme="majorBidi" w:hAnsiTheme="majorBidi" w:cstheme="majorBidi"/>
          <w:sz w:val="28"/>
          <w:szCs w:val="28"/>
        </w:rPr>
        <w:t xml:space="preserve"> of </w:t>
      </w:r>
      <w:r>
        <w:rPr>
          <w:rFonts w:asciiTheme="majorBidi" w:hAnsiTheme="majorBidi" w:cstheme="majorBidi"/>
          <w:b/>
          <w:bCs/>
          <w:sz w:val="28"/>
          <w:szCs w:val="28"/>
        </w:rPr>
        <w:t>R3, R4</w:t>
      </w:r>
      <w:r w:rsidRPr="00384F1E">
        <w:rPr>
          <w:rFonts w:asciiTheme="majorBidi" w:hAnsiTheme="majorBidi" w:cstheme="majorBidi"/>
          <w:sz w:val="28"/>
          <w:szCs w:val="28"/>
        </w:rPr>
        <w:t xml:space="preserve"> in proportions from 0 to 80% and measuring the fluorescence at </w:t>
      </w:r>
      <w:r w:rsidR="0054007B">
        <w:rPr>
          <w:rFonts w:asciiTheme="majorBidi" w:hAnsiTheme="majorBidi" w:cstheme="majorBidi"/>
          <w:sz w:val="28"/>
          <w:szCs w:val="28"/>
        </w:rPr>
        <w:t>excitation</w:t>
      </w:r>
      <w:r w:rsidRPr="00384F1E">
        <w:rPr>
          <w:rFonts w:asciiTheme="majorBidi" w:hAnsiTheme="majorBidi" w:cstheme="majorBidi"/>
          <w:sz w:val="28"/>
          <w:szCs w:val="28"/>
        </w:rPr>
        <w:t xml:space="preserve"> wavelength 350 nm.</w:t>
      </w:r>
    </w:p>
    <w:bookmarkEnd w:id="67"/>
    <w:p w14:paraId="280B9EBF" w14:textId="4ED007CD" w:rsidR="0006740F" w:rsidRDefault="0006740F" w:rsidP="00D37F62">
      <w:pPr>
        <w:spacing w:line="360" w:lineRule="auto"/>
        <w:jc w:val="both"/>
        <w:rPr>
          <w:rFonts w:asciiTheme="majorBidi" w:hAnsiTheme="majorBidi" w:cstheme="majorBidi"/>
          <w:sz w:val="28"/>
          <w:szCs w:val="28"/>
        </w:rPr>
      </w:pPr>
      <w:r w:rsidRPr="00384F1E">
        <w:rPr>
          <w:rFonts w:asciiTheme="majorBidi" w:hAnsiTheme="majorBidi" w:cstheme="majorBidi"/>
          <w:sz w:val="28"/>
          <w:szCs w:val="28"/>
        </w:rPr>
        <w:t xml:space="preserve">The effect of </w:t>
      </w:r>
      <w:r w:rsidRPr="00966E5B">
        <w:rPr>
          <w:rFonts w:asciiTheme="majorBidi" w:hAnsiTheme="majorBidi" w:cstheme="majorBidi"/>
          <w:sz w:val="28"/>
          <w:szCs w:val="28"/>
        </w:rPr>
        <w:t>AIE-FRET</w:t>
      </w:r>
      <w:r w:rsidRPr="004F7F0D">
        <w:rPr>
          <w:rFonts w:asciiTheme="majorBidi" w:hAnsiTheme="majorBidi" w:cstheme="majorBidi"/>
          <w:sz w:val="28"/>
          <w:szCs w:val="28"/>
        </w:rPr>
        <w:t xml:space="preserve"> </w:t>
      </w:r>
      <w:r>
        <w:rPr>
          <w:rFonts w:asciiTheme="majorBidi" w:hAnsiTheme="majorBidi" w:cstheme="majorBidi"/>
          <w:sz w:val="28"/>
          <w:szCs w:val="28"/>
        </w:rPr>
        <w:t xml:space="preserve">for </w:t>
      </w:r>
      <w:r w:rsidRPr="004F7F0D">
        <w:rPr>
          <w:rFonts w:asciiTheme="majorBidi" w:hAnsiTheme="majorBidi" w:cstheme="majorBidi"/>
          <w:b/>
          <w:bCs/>
          <w:sz w:val="28"/>
          <w:szCs w:val="28"/>
        </w:rPr>
        <w:t>R5</w:t>
      </w:r>
      <w:r>
        <w:rPr>
          <w:rFonts w:asciiTheme="majorBidi" w:hAnsiTheme="majorBidi" w:cstheme="majorBidi"/>
          <w:sz w:val="28"/>
          <w:szCs w:val="28"/>
        </w:rPr>
        <w:t xml:space="preserve"> and </w:t>
      </w:r>
      <w:r w:rsidRPr="004F7F0D">
        <w:rPr>
          <w:rFonts w:asciiTheme="majorBidi" w:hAnsiTheme="majorBidi" w:cstheme="majorBidi"/>
          <w:b/>
          <w:bCs/>
          <w:sz w:val="28"/>
          <w:szCs w:val="28"/>
        </w:rPr>
        <w:t>R6</w:t>
      </w:r>
      <w:r w:rsidRPr="00966E5B">
        <w:rPr>
          <w:rFonts w:asciiTheme="majorBidi" w:hAnsiTheme="majorBidi" w:cstheme="majorBidi"/>
          <w:sz w:val="24"/>
          <w:szCs w:val="24"/>
        </w:rPr>
        <w:t xml:space="preserve"> </w:t>
      </w:r>
      <w:r w:rsidRPr="00384F1E">
        <w:rPr>
          <w:rFonts w:asciiTheme="majorBidi" w:hAnsiTheme="majorBidi" w:cstheme="majorBidi"/>
          <w:sz w:val="28"/>
          <w:szCs w:val="28"/>
        </w:rPr>
        <w:t xml:space="preserve">in the </w:t>
      </w:r>
      <w:r>
        <w:rPr>
          <w:rFonts w:asciiTheme="majorBidi" w:hAnsiTheme="majorBidi" w:cstheme="majorBidi"/>
          <w:sz w:val="28"/>
          <w:szCs w:val="28"/>
        </w:rPr>
        <w:t>THF</w:t>
      </w:r>
      <w:r w:rsidRPr="00384F1E">
        <w:rPr>
          <w:rFonts w:asciiTheme="majorBidi" w:hAnsiTheme="majorBidi" w:cstheme="majorBidi"/>
          <w:sz w:val="28"/>
          <w:szCs w:val="28"/>
        </w:rPr>
        <w:t>/</w:t>
      </w:r>
      <w:r>
        <w:rPr>
          <w:rFonts w:asciiTheme="majorBidi" w:hAnsiTheme="majorBidi" w:cstheme="majorBidi"/>
          <w:sz w:val="28"/>
          <w:szCs w:val="28"/>
        </w:rPr>
        <w:t>H</w:t>
      </w:r>
      <w:r>
        <w:rPr>
          <w:rFonts w:asciiTheme="majorBidi" w:hAnsiTheme="majorBidi" w:cstheme="majorBidi"/>
          <w:sz w:val="28"/>
          <w:szCs w:val="28"/>
          <w:vertAlign w:val="subscript"/>
        </w:rPr>
        <w:t>2</w:t>
      </w:r>
      <w:r>
        <w:rPr>
          <w:rFonts w:asciiTheme="majorBidi" w:hAnsiTheme="majorBidi" w:cstheme="majorBidi"/>
          <w:sz w:val="28"/>
          <w:szCs w:val="28"/>
        </w:rPr>
        <w:t xml:space="preserve">O </w:t>
      </w:r>
      <w:r w:rsidRPr="00384F1E">
        <w:rPr>
          <w:rFonts w:asciiTheme="majorBidi" w:hAnsiTheme="majorBidi" w:cstheme="majorBidi"/>
          <w:sz w:val="28"/>
          <w:szCs w:val="28"/>
        </w:rPr>
        <w:t xml:space="preserve">mixture was studied. This was done by preparing a solution of </w:t>
      </w:r>
      <w:r>
        <w:rPr>
          <w:rFonts w:asciiTheme="majorBidi" w:hAnsiTheme="majorBidi" w:cstheme="majorBidi"/>
          <w:b/>
          <w:bCs/>
          <w:sz w:val="28"/>
          <w:szCs w:val="28"/>
        </w:rPr>
        <w:t>R5, R6</w:t>
      </w:r>
      <w:r w:rsidRPr="00384F1E">
        <w:rPr>
          <w:rFonts w:asciiTheme="majorBidi" w:hAnsiTheme="majorBidi" w:cstheme="majorBidi"/>
          <w:sz w:val="28"/>
          <w:szCs w:val="28"/>
        </w:rPr>
        <w:t xml:space="preserve"> in proportions from 0 to </w:t>
      </w:r>
      <w:r>
        <w:rPr>
          <w:rFonts w:asciiTheme="majorBidi" w:hAnsiTheme="majorBidi" w:cstheme="majorBidi"/>
          <w:sz w:val="28"/>
          <w:szCs w:val="28"/>
        </w:rPr>
        <w:t>9</w:t>
      </w:r>
      <w:r w:rsidRPr="00384F1E">
        <w:rPr>
          <w:rFonts w:asciiTheme="majorBidi" w:hAnsiTheme="majorBidi" w:cstheme="majorBidi"/>
          <w:sz w:val="28"/>
          <w:szCs w:val="28"/>
        </w:rPr>
        <w:t xml:space="preserve">0% and measuring the fluorescence at </w:t>
      </w:r>
      <w:r w:rsidR="00D37F62">
        <w:rPr>
          <w:rFonts w:asciiTheme="majorBidi" w:hAnsiTheme="majorBidi" w:cstheme="majorBidi"/>
          <w:sz w:val="28"/>
          <w:szCs w:val="28"/>
        </w:rPr>
        <w:t xml:space="preserve">excitation wavelength </w:t>
      </w:r>
      <w:r w:rsidRPr="00384F1E">
        <w:rPr>
          <w:rFonts w:asciiTheme="majorBidi" w:hAnsiTheme="majorBidi" w:cstheme="majorBidi"/>
          <w:sz w:val="28"/>
          <w:szCs w:val="28"/>
        </w:rPr>
        <w:t>350</w:t>
      </w:r>
      <w:r>
        <w:rPr>
          <w:rFonts w:asciiTheme="majorBidi" w:hAnsiTheme="majorBidi" w:cstheme="majorBidi"/>
          <w:sz w:val="28"/>
          <w:szCs w:val="28"/>
        </w:rPr>
        <w:t xml:space="preserve"> and 420</w:t>
      </w:r>
      <w:r w:rsidRPr="00384F1E">
        <w:rPr>
          <w:rFonts w:asciiTheme="majorBidi" w:hAnsiTheme="majorBidi" w:cstheme="majorBidi"/>
          <w:sz w:val="28"/>
          <w:szCs w:val="28"/>
        </w:rPr>
        <w:t xml:space="preserve"> nm.</w:t>
      </w:r>
    </w:p>
    <w:p w14:paraId="60D5D569" w14:textId="77777777" w:rsidR="0006740F" w:rsidRDefault="0006740F" w:rsidP="00FF6A16">
      <w:pPr>
        <w:spacing w:line="360" w:lineRule="auto"/>
        <w:jc w:val="both"/>
        <w:rPr>
          <w:rFonts w:asciiTheme="majorBidi" w:hAnsiTheme="majorBidi" w:cstheme="majorBidi"/>
          <w:sz w:val="28"/>
          <w:szCs w:val="28"/>
        </w:rPr>
      </w:pPr>
    </w:p>
    <w:p w14:paraId="03CC73BD" w14:textId="04B9D333" w:rsidR="0006740F" w:rsidRPr="00492371" w:rsidRDefault="0006740F" w:rsidP="00FF6A16">
      <w:pPr>
        <w:spacing w:line="360" w:lineRule="auto"/>
        <w:jc w:val="both"/>
        <w:rPr>
          <w:rFonts w:asciiTheme="majorBidi" w:hAnsiTheme="majorBidi" w:cstheme="majorBidi"/>
          <w:sz w:val="32"/>
          <w:szCs w:val="32"/>
        </w:rPr>
      </w:pPr>
      <w:r w:rsidRPr="00492371">
        <w:rPr>
          <w:rFonts w:asciiTheme="majorBidi" w:hAnsiTheme="majorBidi" w:cstheme="majorBidi"/>
          <w:sz w:val="32"/>
          <w:szCs w:val="32"/>
        </w:rPr>
        <w:lastRenderedPageBreak/>
        <w:t>2.4.</w:t>
      </w:r>
      <w:r>
        <w:rPr>
          <w:rFonts w:asciiTheme="majorBidi" w:hAnsiTheme="majorBidi" w:cstheme="majorBidi"/>
          <w:sz w:val="32"/>
          <w:szCs w:val="32"/>
        </w:rPr>
        <w:t>4</w:t>
      </w:r>
      <w:r w:rsidRPr="00492371">
        <w:rPr>
          <w:rFonts w:asciiTheme="majorBidi" w:hAnsiTheme="majorBidi" w:cstheme="majorBidi"/>
          <w:sz w:val="32"/>
          <w:szCs w:val="32"/>
        </w:rPr>
        <w:t>.</w:t>
      </w:r>
      <w:r>
        <w:rPr>
          <w:rFonts w:asciiTheme="majorBidi" w:hAnsiTheme="majorBidi" w:cstheme="majorBidi"/>
          <w:sz w:val="32"/>
          <w:szCs w:val="32"/>
        </w:rPr>
        <w:t xml:space="preserve"> </w:t>
      </w:r>
      <w:bookmarkStart w:id="69" w:name="_Hlk151121670"/>
      <w:r w:rsidRPr="00151463">
        <w:rPr>
          <w:rFonts w:asciiTheme="majorBidi" w:hAnsiTheme="majorBidi" w:cstheme="majorBidi"/>
          <w:sz w:val="32"/>
          <w:szCs w:val="32"/>
        </w:rPr>
        <w:t>Detection</w:t>
      </w:r>
      <w:r w:rsidRPr="00151463">
        <w:rPr>
          <w:rFonts w:asciiTheme="majorBidi" w:hAnsiTheme="majorBidi" w:cstheme="majorBidi"/>
          <w:sz w:val="32"/>
          <w:szCs w:val="32"/>
          <w:lang w:bidi="ar-IQ"/>
        </w:rPr>
        <w:t xml:space="preserve"> of </w:t>
      </w:r>
      <w:r w:rsidR="00F428EF">
        <w:rPr>
          <w:rFonts w:asciiTheme="majorBidi" w:hAnsiTheme="majorBidi" w:cstheme="majorBidi"/>
          <w:sz w:val="32"/>
          <w:szCs w:val="32"/>
          <w:lang w:bidi="ar-IQ"/>
        </w:rPr>
        <w:t>M</w:t>
      </w:r>
      <w:r w:rsidRPr="00151463">
        <w:rPr>
          <w:rFonts w:asciiTheme="majorBidi" w:hAnsiTheme="majorBidi" w:cstheme="majorBidi"/>
          <w:sz w:val="32"/>
          <w:szCs w:val="32"/>
          <w:lang w:bidi="ar-IQ"/>
        </w:rPr>
        <w:t>etals</w:t>
      </w:r>
    </w:p>
    <w:bookmarkEnd w:id="69"/>
    <w:p w14:paraId="5580DD2B" w14:textId="4443E3FC" w:rsidR="0006740F" w:rsidRDefault="0063490E" w:rsidP="0063490E">
      <w:pPr>
        <w:spacing w:line="360" w:lineRule="auto"/>
        <w:jc w:val="both"/>
        <w:rPr>
          <w:rFonts w:asciiTheme="majorBidi" w:hAnsiTheme="majorBidi" w:cstheme="majorBidi"/>
          <w:sz w:val="28"/>
          <w:szCs w:val="28"/>
        </w:rPr>
      </w:pPr>
      <w:r w:rsidRPr="00910AC4">
        <w:rPr>
          <w:rFonts w:asciiTheme="majorBidi" w:hAnsiTheme="majorBidi" w:cstheme="majorBidi"/>
          <w:sz w:val="28"/>
          <w:szCs w:val="28"/>
        </w:rPr>
        <w:t xml:space="preserve">To </w:t>
      </w:r>
      <w:r>
        <w:rPr>
          <w:rFonts w:asciiTheme="majorBidi" w:hAnsiTheme="majorBidi" w:cstheme="majorBidi"/>
          <w:sz w:val="28"/>
          <w:szCs w:val="28"/>
        </w:rPr>
        <w:t>obtain</w:t>
      </w:r>
      <w:r w:rsidRPr="00910AC4">
        <w:rPr>
          <w:rFonts w:asciiTheme="majorBidi" w:hAnsiTheme="majorBidi" w:cstheme="majorBidi"/>
          <w:sz w:val="28"/>
          <w:szCs w:val="28"/>
        </w:rPr>
        <w:t xml:space="preserve"> a 10</w:t>
      </w:r>
      <w:r w:rsidRPr="00910AC4">
        <w:rPr>
          <w:rFonts w:asciiTheme="majorBidi" w:hAnsiTheme="majorBidi" w:cstheme="majorBidi"/>
          <w:sz w:val="28"/>
          <w:szCs w:val="28"/>
          <w:vertAlign w:val="superscript"/>
        </w:rPr>
        <w:t>-4</w:t>
      </w:r>
      <w:r w:rsidRPr="00910AC4">
        <w:rPr>
          <w:rFonts w:asciiTheme="majorBidi" w:hAnsiTheme="majorBidi" w:cstheme="majorBidi"/>
          <w:sz w:val="28"/>
          <w:szCs w:val="28"/>
        </w:rPr>
        <w:t xml:space="preserve"> M stock solution, </w:t>
      </w:r>
      <w:r w:rsidR="00C57B43">
        <w:rPr>
          <w:rFonts w:asciiTheme="majorBidi" w:hAnsiTheme="majorBidi" w:cstheme="majorBidi"/>
          <w:sz w:val="28"/>
          <w:szCs w:val="28"/>
        </w:rPr>
        <w:t xml:space="preserve">(1mg) </w:t>
      </w:r>
      <w:r w:rsidRPr="00910AC4">
        <w:rPr>
          <w:rFonts w:asciiTheme="majorBidi" w:hAnsiTheme="majorBidi" w:cstheme="majorBidi"/>
          <w:sz w:val="28"/>
          <w:szCs w:val="28"/>
        </w:rPr>
        <w:t>of porphyrins (R5 and R6) was weigh</w:t>
      </w:r>
      <w:r>
        <w:rPr>
          <w:rFonts w:asciiTheme="majorBidi" w:hAnsiTheme="majorBidi" w:cstheme="majorBidi"/>
          <w:sz w:val="28"/>
          <w:szCs w:val="28"/>
        </w:rPr>
        <w:t>t</w:t>
      </w:r>
      <w:r w:rsidRPr="00910AC4">
        <w:rPr>
          <w:rFonts w:asciiTheme="majorBidi" w:hAnsiTheme="majorBidi" w:cstheme="majorBidi"/>
          <w:sz w:val="28"/>
          <w:szCs w:val="28"/>
        </w:rPr>
        <w:t>ed</w:t>
      </w:r>
      <w:r>
        <w:rPr>
          <w:rFonts w:asciiTheme="majorBidi" w:hAnsiTheme="majorBidi" w:cstheme="majorBidi"/>
          <w:sz w:val="28"/>
          <w:szCs w:val="28"/>
        </w:rPr>
        <w:t>,</w:t>
      </w:r>
      <w:r w:rsidRPr="00910AC4">
        <w:rPr>
          <w:rFonts w:asciiTheme="majorBidi" w:hAnsiTheme="majorBidi" w:cstheme="majorBidi"/>
          <w:sz w:val="28"/>
          <w:szCs w:val="28"/>
        </w:rPr>
        <w:t xml:space="preserve"> and </w:t>
      </w:r>
      <w:r>
        <w:rPr>
          <w:rFonts w:asciiTheme="majorBidi" w:hAnsiTheme="majorBidi" w:cstheme="majorBidi"/>
          <w:sz w:val="28"/>
          <w:szCs w:val="28"/>
        </w:rPr>
        <w:t>dissolved</w:t>
      </w:r>
      <w:r w:rsidRPr="00910AC4">
        <w:rPr>
          <w:rFonts w:asciiTheme="majorBidi" w:hAnsiTheme="majorBidi" w:cstheme="majorBidi"/>
          <w:sz w:val="28"/>
          <w:szCs w:val="28"/>
        </w:rPr>
        <w:t xml:space="preserve"> in </w:t>
      </w:r>
      <w:r>
        <w:rPr>
          <w:rFonts w:asciiTheme="majorBidi" w:hAnsiTheme="majorBidi" w:cstheme="majorBidi"/>
          <w:sz w:val="28"/>
          <w:szCs w:val="28"/>
        </w:rPr>
        <w:t>(</w:t>
      </w:r>
      <w:r w:rsidRPr="00910AC4">
        <w:rPr>
          <w:rFonts w:asciiTheme="majorBidi" w:hAnsiTheme="majorBidi" w:cstheme="majorBidi"/>
          <w:sz w:val="28"/>
          <w:szCs w:val="28"/>
        </w:rPr>
        <w:t>5 mL</w:t>
      </w:r>
      <w:r>
        <w:rPr>
          <w:rFonts w:asciiTheme="majorBidi" w:hAnsiTheme="majorBidi" w:cstheme="majorBidi"/>
          <w:sz w:val="28"/>
          <w:szCs w:val="28"/>
        </w:rPr>
        <w:t>)</w:t>
      </w:r>
      <w:r w:rsidRPr="00910AC4">
        <w:rPr>
          <w:rFonts w:asciiTheme="majorBidi" w:hAnsiTheme="majorBidi" w:cstheme="majorBidi"/>
          <w:sz w:val="28"/>
          <w:szCs w:val="28"/>
        </w:rPr>
        <w:t xml:space="preserve"> of chloroform. From the stock solution, a 3 mL cuvette containing a 3×10</w:t>
      </w:r>
      <w:r w:rsidRPr="0063490E">
        <w:rPr>
          <w:rFonts w:asciiTheme="majorBidi" w:hAnsiTheme="majorBidi" w:cstheme="majorBidi"/>
          <w:sz w:val="28"/>
          <w:szCs w:val="28"/>
          <w:vertAlign w:val="superscript"/>
        </w:rPr>
        <w:t>-5</w:t>
      </w:r>
      <w:r w:rsidRPr="00910AC4">
        <w:rPr>
          <w:rFonts w:asciiTheme="majorBidi" w:hAnsiTheme="majorBidi" w:cstheme="majorBidi"/>
          <w:sz w:val="28"/>
          <w:szCs w:val="28"/>
        </w:rPr>
        <w:t xml:space="preserve"> M fluorophore solution</w:t>
      </w:r>
      <w:r w:rsidR="00A03988">
        <w:rPr>
          <w:rFonts w:asciiTheme="majorBidi" w:hAnsiTheme="majorBidi" w:cstheme="majorBidi"/>
          <w:sz w:val="28"/>
          <w:szCs w:val="28"/>
        </w:rPr>
        <w:t xml:space="preserve"> (R5,R6)</w:t>
      </w:r>
      <w:r w:rsidRPr="00910AC4">
        <w:rPr>
          <w:rFonts w:asciiTheme="majorBidi" w:hAnsiTheme="majorBidi" w:cstheme="majorBidi"/>
          <w:sz w:val="28"/>
          <w:szCs w:val="28"/>
        </w:rPr>
        <w:t xml:space="preserve"> in chloroform was</w:t>
      </w:r>
      <w:r w:rsidRPr="0063490E">
        <w:rPr>
          <w:rFonts w:asciiTheme="majorBidi" w:hAnsiTheme="majorBidi" w:cstheme="majorBidi"/>
          <w:sz w:val="28"/>
          <w:szCs w:val="28"/>
        </w:rPr>
        <w:t xml:space="preserve"> </w:t>
      </w:r>
      <w:r w:rsidRPr="00FD1123">
        <w:rPr>
          <w:rFonts w:asciiTheme="majorBidi" w:hAnsiTheme="majorBidi" w:cstheme="majorBidi"/>
          <w:sz w:val="28"/>
          <w:szCs w:val="28"/>
        </w:rPr>
        <w:t>prepared</w:t>
      </w:r>
      <w:r w:rsidRPr="00910AC4">
        <w:rPr>
          <w:rFonts w:asciiTheme="majorBidi" w:hAnsiTheme="majorBidi" w:cstheme="majorBidi"/>
          <w:sz w:val="28"/>
          <w:szCs w:val="28"/>
        </w:rPr>
        <w:t xml:space="preserve">. A suitable </w:t>
      </w:r>
      <w:r w:rsidRPr="00FD1123">
        <w:rPr>
          <w:rFonts w:asciiTheme="majorBidi" w:hAnsiTheme="majorBidi" w:cstheme="majorBidi"/>
          <w:sz w:val="28"/>
          <w:szCs w:val="28"/>
        </w:rPr>
        <w:t xml:space="preserve">amount </w:t>
      </w:r>
      <w:r w:rsidRPr="00910AC4">
        <w:rPr>
          <w:rFonts w:asciiTheme="majorBidi" w:hAnsiTheme="majorBidi" w:cstheme="majorBidi"/>
          <w:sz w:val="28"/>
          <w:szCs w:val="28"/>
        </w:rPr>
        <w:t>of the matching cation salt derivative was dissolved in acetonitrile (3 mL) to</w:t>
      </w:r>
      <w:r>
        <w:rPr>
          <w:rFonts w:asciiTheme="majorBidi" w:hAnsiTheme="majorBidi" w:cstheme="majorBidi"/>
          <w:sz w:val="28"/>
          <w:szCs w:val="28"/>
        </w:rPr>
        <w:t xml:space="preserve"> prepare.</w:t>
      </w:r>
      <w:r w:rsidRPr="00910AC4">
        <w:rPr>
          <w:rFonts w:asciiTheme="majorBidi" w:hAnsiTheme="majorBidi" w:cstheme="majorBidi"/>
          <w:sz w:val="28"/>
          <w:szCs w:val="28"/>
        </w:rPr>
        <w:t xml:space="preserve"> the stock solutions of the metal ions (about 10</w:t>
      </w:r>
      <w:r w:rsidRPr="0063490E">
        <w:rPr>
          <w:rFonts w:asciiTheme="majorBidi" w:hAnsiTheme="majorBidi" w:cstheme="majorBidi"/>
          <w:sz w:val="28"/>
          <w:szCs w:val="28"/>
          <w:vertAlign w:val="superscript"/>
        </w:rPr>
        <w:t>-2</w:t>
      </w:r>
      <w:r w:rsidRPr="00910AC4">
        <w:rPr>
          <w:rFonts w:asciiTheme="majorBidi" w:hAnsiTheme="majorBidi" w:cstheme="majorBidi"/>
          <w:sz w:val="28"/>
          <w:szCs w:val="28"/>
        </w:rPr>
        <w:t xml:space="preserve"> M). Using a micropipette, the stock solutions were divided into quantities that corresponded to the required cation equivalents, which were then gradually added to the cuvette holding the chloroform-containing fluorophore solution. Following each addition, the emission and absorption spectra were measured.</w:t>
      </w:r>
      <w:r w:rsidR="00DC2C01">
        <w:rPr>
          <w:rFonts w:asciiTheme="majorBidi" w:hAnsiTheme="majorBidi" w:cstheme="majorBidi"/>
          <w:sz w:val="28"/>
          <w:szCs w:val="28"/>
        </w:rPr>
        <w:t xml:space="preserve"> </w:t>
      </w:r>
      <w:r w:rsidR="00913B5E" w:rsidRPr="00BD519B">
        <w:rPr>
          <w:rFonts w:asciiTheme="majorBidi" w:hAnsiTheme="majorBidi" w:cstheme="majorBidi"/>
          <w:sz w:val="28"/>
          <w:szCs w:val="28"/>
        </w:rPr>
        <w:t xml:space="preserve">The tested metal ions were: </w:t>
      </w:r>
      <w:r w:rsidR="00BD519B">
        <w:rPr>
          <w:rFonts w:asciiTheme="majorBidi" w:hAnsiTheme="majorBidi" w:cstheme="majorBidi"/>
          <w:sz w:val="28"/>
          <w:szCs w:val="28"/>
        </w:rPr>
        <w:t>Ni</w:t>
      </w:r>
      <w:r w:rsidR="00F1170A" w:rsidRPr="00F1170A">
        <w:rPr>
          <w:rFonts w:asciiTheme="majorBidi" w:hAnsiTheme="majorBidi" w:cstheme="majorBidi"/>
          <w:sz w:val="28"/>
          <w:szCs w:val="28"/>
          <w:vertAlign w:val="superscript"/>
        </w:rPr>
        <w:t>+</w:t>
      </w:r>
      <w:r w:rsidR="00BD519B" w:rsidRPr="00F1170A">
        <w:rPr>
          <w:rFonts w:asciiTheme="majorBidi" w:hAnsiTheme="majorBidi" w:cstheme="majorBidi"/>
          <w:sz w:val="28"/>
          <w:szCs w:val="28"/>
          <w:vertAlign w:val="superscript"/>
        </w:rPr>
        <w:t>2</w:t>
      </w:r>
      <w:r w:rsidR="00BD519B">
        <w:rPr>
          <w:rFonts w:asciiTheme="majorBidi" w:hAnsiTheme="majorBidi" w:cstheme="majorBidi"/>
          <w:sz w:val="28"/>
          <w:szCs w:val="28"/>
        </w:rPr>
        <w:t>, Zn</w:t>
      </w:r>
      <w:r w:rsidR="00F1170A" w:rsidRPr="00F1170A">
        <w:rPr>
          <w:rFonts w:asciiTheme="majorBidi" w:hAnsiTheme="majorBidi" w:cstheme="majorBidi"/>
          <w:sz w:val="28"/>
          <w:szCs w:val="28"/>
          <w:vertAlign w:val="superscript"/>
        </w:rPr>
        <w:t>+</w:t>
      </w:r>
      <w:r w:rsidR="00BD519B" w:rsidRPr="00F1170A">
        <w:rPr>
          <w:rFonts w:asciiTheme="majorBidi" w:hAnsiTheme="majorBidi" w:cstheme="majorBidi"/>
          <w:sz w:val="28"/>
          <w:szCs w:val="28"/>
          <w:vertAlign w:val="superscript"/>
        </w:rPr>
        <w:t>2</w:t>
      </w:r>
      <w:r w:rsidR="00BD519B">
        <w:rPr>
          <w:rFonts w:asciiTheme="majorBidi" w:hAnsiTheme="majorBidi" w:cstheme="majorBidi"/>
          <w:sz w:val="28"/>
          <w:szCs w:val="28"/>
        </w:rPr>
        <w:t xml:space="preserve"> and Co</w:t>
      </w:r>
      <w:r w:rsidR="00F1170A" w:rsidRPr="00F1170A">
        <w:rPr>
          <w:rFonts w:asciiTheme="majorBidi" w:hAnsiTheme="majorBidi" w:cstheme="majorBidi"/>
          <w:sz w:val="28"/>
          <w:szCs w:val="28"/>
          <w:vertAlign w:val="superscript"/>
        </w:rPr>
        <w:t>+</w:t>
      </w:r>
      <w:r w:rsidR="00BD519B" w:rsidRPr="00F1170A">
        <w:rPr>
          <w:rFonts w:asciiTheme="majorBidi" w:hAnsiTheme="majorBidi" w:cstheme="majorBidi"/>
          <w:sz w:val="28"/>
          <w:szCs w:val="28"/>
          <w:vertAlign w:val="superscript"/>
        </w:rPr>
        <w:t>2</w:t>
      </w:r>
      <w:r w:rsidR="00913B5E" w:rsidRPr="00BD519B">
        <w:rPr>
          <w:rFonts w:asciiTheme="majorBidi" w:hAnsiTheme="majorBidi" w:cstheme="majorBidi"/>
          <w:sz w:val="28"/>
          <w:szCs w:val="28"/>
        </w:rPr>
        <w:t xml:space="preserve"> </w:t>
      </w:r>
      <w:r w:rsidR="0006740F" w:rsidRPr="00FD1123">
        <w:rPr>
          <w:rFonts w:asciiTheme="majorBidi" w:hAnsiTheme="majorBidi" w:cstheme="majorBidi"/>
          <w:sz w:val="28"/>
          <w:szCs w:val="28"/>
        </w:rPr>
        <w:t>.</w:t>
      </w:r>
      <w:r w:rsidR="0006740F">
        <w:rPr>
          <w:rFonts w:asciiTheme="majorBidi" w:hAnsiTheme="majorBidi" w:cstheme="majorBidi"/>
          <w:sz w:val="28"/>
          <w:szCs w:val="28"/>
        </w:rPr>
        <w:fldChar w:fldCharType="begin" w:fldLock="1"/>
      </w:r>
      <w:r w:rsidR="002A0CFE">
        <w:rPr>
          <w:rFonts w:asciiTheme="majorBidi" w:hAnsiTheme="majorBidi" w:cstheme="majorBidi"/>
          <w:sz w:val="28"/>
          <w:szCs w:val="28"/>
        </w:rPr>
        <w:instrText>ADDIN CSL_CITATION {"citationItems":[{"id":"ITEM-1","itemData":{"DOI":"10.1016/j.dyepig.2020.108897","ISSN":"18733743","abstract":"Two β-pyrrolic substituted porphyrinic dyes 3 and 4, have been synthesized and fully characterized. Both compounds showed spectral alterations upon metal interaction indicating the complexation of the inner nitrogens in the porphyrin moiety by the metal ion. Their sensing ability towards the divalent and monovalent, Zn2+, Cd2+, Co2+, Fe2+, Ni2+, Cu2+, Ag+ and Hg2+ metal ions was evaluated in solution by absorption and fluorescence spectroscopy. The association constants, minimal detectable and quantified amounts for all metal ions were also determined. The results reveal the formation of mononuclear species in all cases, with the best results obtained for the toxic Hg2+ metal ion, where the lowest detectable and quantified amounts of 0.9/5.3 μM and 1.8/3.6 μM were observed for compounds 3 and 4, respectively. Polymeric films of poly(methylmethacrylate) (PMMA) doped with porphyrins 3 and 4 were also prepared and tested in the presence of the aforementioned metal ions and at different temperatures. For comparison, polymeric films of PMMA containing the non-substituted porphyrin 5,10,15,20-tetraphenylporphyrin (TPP) and with its Zn(II) complex (ZnTPP) were also tested at different temperatures. The temperature assays using the PMMA_3 and PMMA_4 doped polymers showed an interesting recovery in the emission intensity of ca. 70–80% in the cooling phase (from 100 °C to 35 °C). The results suggest the potential of these porphyrin dyes to be used in the preparation of smart plastic labels with temperature sensing features.","author":[{"dropping-particle":"","family":"Moura","given":"Nuno M.M.","non-dropping-particle":"","parse-names":false,"suffix":""},{"dropping-particle":"","family":"Valentini","given":"Simone","non-dropping-particle":"","parse-names":false,"suffix":""},{"dropping-particle":"","family":"Cheptene","given":"Victoria","non-dropping-particle":"","parse-names":false,"suffix":""},{"dropping-particle":"","family":"Pucci","given":"Andrea","non-dropping-particle":"","parse-names":false,"suffix":""},{"dropping-particle":"","family":"Neves","given":"M. Graça P.M.S.","non-dropping-particle":"","parse-names":false,"suffix":""},{"dropping-particle":"","family":"Capelo","given":"José Luis","non-dropping-particle":"","parse-names":false,"suffix":""},{"dropping-particle":"","family":"Lodeiro","given":"Carlos","non-dropping-particle":"","parse-names":false,"suffix":""},{"dropping-particle":"","family":"Oliveira","given":"Elisabete","non-dropping-particle":"","parse-names":false,"suffix":""}],"container-title":"Dyes and Pigments","id":"ITEM-1","issue":"October 2020","issued":{"date-parts":[["2021"]]},"title":"Multifunctional Porphyrin-based dyes for cations detection in solution and thermoresponsive low-cost materials","type":"article-journal","volume":"185"},"uris":["http://www.mendeley.com/documents/?uuid=6b6fb2e8-96cd-4f96-b117-91b6ae145f3d"]}],"mendeley":{"formattedCitation":"&lt;sup&gt;139&lt;/sup&gt;","plainTextFormattedCitation":"139","previouslyFormattedCitation":"&lt;sup&gt;140&lt;/sup&gt;"},"properties":{"noteIndex":0},"schema":"https://github.com/citation-style-language/schema/raw/master/csl-citation.json"}</w:instrText>
      </w:r>
      <w:r w:rsidR="0006740F">
        <w:rPr>
          <w:rFonts w:asciiTheme="majorBidi" w:hAnsiTheme="majorBidi" w:cstheme="majorBidi"/>
          <w:sz w:val="28"/>
          <w:szCs w:val="28"/>
        </w:rPr>
        <w:fldChar w:fldCharType="separate"/>
      </w:r>
      <w:r w:rsidR="002A0CFE" w:rsidRPr="002A0CFE">
        <w:rPr>
          <w:rFonts w:asciiTheme="majorBidi" w:hAnsiTheme="majorBidi" w:cstheme="majorBidi"/>
          <w:noProof/>
          <w:sz w:val="28"/>
          <w:szCs w:val="28"/>
          <w:vertAlign w:val="superscript"/>
        </w:rPr>
        <w:t>139</w:t>
      </w:r>
      <w:r w:rsidR="0006740F">
        <w:rPr>
          <w:rFonts w:asciiTheme="majorBidi" w:hAnsiTheme="majorBidi" w:cstheme="majorBidi"/>
          <w:sz w:val="28"/>
          <w:szCs w:val="28"/>
        </w:rPr>
        <w:fldChar w:fldCharType="end"/>
      </w:r>
    </w:p>
    <w:p w14:paraId="7A61F8F4" w14:textId="77777777" w:rsidR="0006740F" w:rsidRDefault="0006740F" w:rsidP="00FF6A16">
      <w:pPr>
        <w:spacing w:line="360" w:lineRule="auto"/>
        <w:jc w:val="both"/>
        <w:rPr>
          <w:rFonts w:asciiTheme="majorBidi" w:hAnsiTheme="majorBidi" w:cstheme="majorBidi"/>
          <w:sz w:val="32"/>
          <w:szCs w:val="32"/>
        </w:rPr>
      </w:pPr>
    </w:p>
    <w:p w14:paraId="1B98A0AE" w14:textId="77777777" w:rsidR="0006740F" w:rsidRDefault="0006740F" w:rsidP="00FF6A16">
      <w:pPr>
        <w:spacing w:line="360" w:lineRule="auto"/>
        <w:jc w:val="both"/>
        <w:rPr>
          <w:rFonts w:asciiTheme="majorBidi" w:hAnsiTheme="majorBidi" w:cstheme="majorBidi"/>
          <w:sz w:val="28"/>
          <w:szCs w:val="28"/>
        </w:rPr>
      </w:pPr>
    </w:p>
    <w:p w14:paraId="4958E663" w14:textId="77777777" w:rsidR="0006740F" w:rsidRDefault="0006740F" w:rsidP="00FF6A16">
      <w:pPr>
        <w:spacing w:line="360" w:lineRule="auto"/>
        <w:jc w:val="both"/>
        <w:rPr>
          <w:rFonts w:asciiTheme="majorBidi" w:hAnsiTheme="majorBidi" w:cstheme="majorBidi"/>
          <w:sz w:val="28"/>
          <w:szCs w:val="28"/>
        </w:rPr>
      </w:pPr>
    </w:p>
    <w:p w14:paraId="728B4020" w14:textId="77777777" w:rsidR="0006740F" w:rsidRDefault="0006740F" w:rsidP="00FF6A16">
      <w:pPr>
        <w:spacing w:line="360" w:lineRule="auto"/>
        <w:jc w:val="both"/>
        <w:rPr>
          <w:rFonts w:asciiTheme="majorBidi" w:hAnsiTheme="majorBidi" w:cstheme="majorBidi"/>
          <w:sz w:val="28"/>
          <w:szCs w:val="28"/>
        </w:rPr>
      </w:pPr>
    </w:p>
    <w:p w14:paraId="6327F57F" w14:textId="77777777" w:rsidR="0006740F" w:rsidRDefault="0006740F" w:rsidP="00FF6A16">
      <w:pPr>
        <w:spacing w:line="360" w:lineRule="auto"/>
        <w:rPr>
          <w:rFonts w:asciiTheme="majorBidi" w:hAnsiTheme="majorBidi" w:cstheme="majorBidi"/>
          <w:sz w:val="28"/>
          <w:szCs w:val="28"/>
        </w:rPr>
      </w:pPr>
    </w:p>
    <w:p w14:paraId="0F01FC4E" w14:textId="77777777" w:rsidR="0006740F" w:rsidRPr="004E1E2C" w:rsidRDefault="0006740F" w:rsidP="00FF6A16">
      <w:pPr>
        <w:spacing w:line="360" w:lineRule="auto"/>
        <w:rPr>
          <w:rFonts w:asciiTheme="majorBidi" w:hAnsiTheme="majorBidi" w:cstheme="majorBidi"/>
          <w:sz w:val="28"/>
          <w:szCs w:val="28"/>
        </w:rPr>
      </w:pPr>
    </w:p>
    <w:p w14:paraId="5A38F6C7" w14:textId="77777777" w:rsidR="0006740F" w:rsidRDefault="0006740F" w:rsidP="00FF6A16">
      <w:pPr>
        <w:spacing w:line="360" w:lineRule="auto"/>
        <w:rPr>
          <w:rFonts w:asciiTheme="majorBidi" w:hAnsiTheme="majorBidi" w:cstheme="majorBidi"/>
          <w:sz w:val="32"/>
          <w:szCs w:val="32"/>
        </w:rPr>
      </w:pPr>
    </w:p>
    <w:p w14:paraId="6AE5E586" w14:textId="77777777" w:rsidR="005A014F" w:rsidRPr="004E42D4" w:rsidRDefault="005A014F" w:rsidP="00FF6A16">
      <w:pPr>
        <w:tabs>
          <w:tab w:val="left" w:pos="5028"/>
        </w:tabs>
        <w:spacing w:line="360" w:lineRule="auto"/>
        <w:jc w:val="both"/>
        <w:rPr>
          <w:rFonts w:ascii="Times New Roman" w:eastAsia="Calibri" w:hAnsi="Times New Roman" w:cs="Times New Roman"/>
          <w:sz w:val="28"/>
          <w:szCs w:val="28"/>
        </w:rPr>
      </w:pPr>
    </w:p>
    <w:p w14:paraId="10A33A45" w14:textId="77777777" w:rsidR="005A014F" w:rsidRPr="00945B90" w:rsidRDefault="005A014F" w:rsidP="00FF6A16">
      <w:pPr>
        <w:spacing w:line="360" w:lineRule="auto"/>
        <w:jc w:val="both"/>
        <w:rPr>
          <w:rFonts w:asciiTheme="majorBidi" w:hAnsiTheme="majorBidi" w:cstheme="majorBidi"/>
          <w:sz w:val="28"/>
          <w:szCs w:val="28"/>
          <w:lang w:bidi="ar-IQ"/>
        </w:rPr>
      </w:pPr>
      <w:r w:rsidRPr="00945B90">
        <w:rPr>
          <w:rFonts w:asciiTheme="majorBidi" w:hAnsiTheme="majorBidi" w:cstheme="majorBidi"/>
          <w:sz w:val="28"/>
          <w:szCs w:val="28"/>
          <w:lang w:bidi="ar-IQ"/>
        </w:rPr>
        <w:t xml:space="preserve"> </w:t>
      </w:r>
    </w:p>
    <w:p w14:paraId="60FF34D1" w14:textId="77777777" w:rsidR="005A014F" w:rsidRPr="00FC31FD" w:rsidRDefault="005A014F" w:rsidP="00FF6A16">
      <w:pPr>
        <w:spacing w:line="360" w:lineRule="auto"/>
        <w:jc w:val="both"/>
        <w:rPr>
          <w:rFonts w:asciiTheme="majorBidi" w:hAnsiTheme="majorBidi" w:cstheme="majorBidi"/>
          <w:sz w:val="28"/>
          <w:szCs w:val="28"/>
          <w:lang w:bidi="ar-IQ"/>
        </w:rPr>
      </w:pPr>
    </w:p>
    <w:p w14:paraId="682712DA" w14:textId="4447C0A5" w:rsidR="0053153E" w:rsidRPr="0053153E" w:rsidRDefault="0053153E" w:rsidP="0053153E">
      <w:pPr>
        <w:spacing w:after="0" w:line="360" w:lineRule="auto"/>
        <w:jc w:val="both"/>
        <w:rPr>
          <w:rFonts w:asciiTheme="majorBidi" w:hAnsiTheme="majorBidi" w:cstheme="majorBidi"/>
          <w:sz w:val="24"/>
          <w:szCs w:val="24"/>
        </w:rPr>
        <w:sectPr w:rsidR="0053153E" w:rsidRPr="0053153E" w:rsidSect="0053153E">
          <w:footerReference w:type="default" r:id="rId71"/>
          <w:pgSz w:w="11906" w:h="16838"/>
          <w:pgMar w:top="1440" w:right="1800" w:bottom="1440" w:left="1800" w:header="708" w:footer="708" w:gutter="0"/>
          <w:pgNumType w:start="31"/>
          <w:cols w:space="708"/>
          <w:bidi/>
          <w:rtlGutter/>
          <w:docGrid w:linePitch="360"/>
        </w:sectPr>
      </w:pPr>
    </w:p>
    <w:p w14:paraId="789F71F4" w14:textId="31FB7280" w:rsidR="00A57A2F" w:rsidRPr="00A57A2F" w:rsidRDefault="00A57A2F" w:rsidP="00A57A2F">
      <w:pPr>
        <w:tabs>
          <w:tab w:val="left" w:pos="2554"/>
        </w:tabs>
        <w:jc w:val="center"/>
        <w:rPr>
          <w:rFonts w:asciiTheme="majorBidi" w:hAnsiTheme="majorBidi" w:cstheme="majorBidi"/>
          <w:b/>
          <w:bCs/>
          <w:sz w:val="96"/>
          <w:szCs w:val="96"/>
        </w:rPr>
      </w:pPr>
    </w:p>
    <w:p w14:paraId="04E48133" w14:textId="77777777" w:rsidR="0053153E" w:rsidRDefault="0053153E" w:rsidP="0053153E">
      <w:pPr>
        <w:tabs>
          <w:tab w:val="left" w:pos="2554"/>
        </w:tabs>
        <w:jc w:val="center"/>
        <w:rPr>
          <w:rFonts w:asciiTheme="majorBidi" w:hAnsiTheme="majorBidi" w:cstheme="majorBidi"/>
          <w:b/>
          <w:bCs/>
          <w:sz w:val="96"/>
          <w:szCs w:val="96"/>
        </w:rPr>
      </w:pPr>
    </w:p>
    <w:p w14:paraId="3ED9C80A" w14:textId="77777777" w:rsidR="0053153E" w:rsidRDefault="0053153E" w:rsidP="0053153E">
      <w:pPr>
        <w:tabs>
          <w:tab w:val="left" w:pos="2554"/>
        </w:tabs>
        <w:jc w:val="center"/>
        <w:rPr>
          <w:rFonts w:asciiTheme="majorBidi" w:hAnsiTheme="majorBidi" w:cstheme="majorBidi"/>
          <w:b/>
          <w:bCs/>
          <w:sz w:val="96"/>
          <w:szCs w:val="96"/>
        </w:rPr>
      </w:pPr>
    </w:p>
    <w:p w14:paraId="0CCF58C8" w14:textId="77777777" w:rsidR="008077C5" w:rsidRDefault="008077C5" w:rsidP="0053153E">
      <w:pPr>
        <w:tabs>
          <w:tab w:val="left" w:pos="2554"/>
        </w:tabs>
        <w:jc w:val="center"/>
        <w:rPr>
          <w:rFonts w:asciiTheme="majorBidi" w:hAnsiTheme="majorBidi" w:cstheme="majorBidi"/>
          <w:b/>
          <w:bCs/>
          <w:sz w:val="96"/>
          <w:szCs w:val="96"/>
        </w:rPr>
      </w:pPr>
    </w:p>
    <w:p w14:paraId="507EC683" w14:textId="77777777" w:rsidR="00393972" w:rsidRDefault="0053153E" w:rsidP="0053153E">
      <w:pPr>
        <w:tabs>
          <w:tab w:val="left" w:pos="2554"/>
        </w:tabs>
        <w:jc w:val="center"/>
        <w:rPr>
          <w:rFonts w:asciiTheme="majorBidi" w:hAnsiTheme="majorBidi" w:cstheme="majorBidi"/>
          <w:b/>
          <w:bCs/>
          <w:sz w:val="96"/>
          <w:szCs w:val="96"/>
        </w:rPr>
      </w:pPr>
      <w:r w:rsidRPr="0053153E">
        <w:rPr>
          <w:rFonts w:asciiTheme="majorBidi" w:hAnsiTheme="majorBidi" w:cstheme="majorBidi"/>
          <w:b/>
          <w:bCs/>
          <w:sz w:val="96"/>
          <w:szCs w:val="96"/>
        </w:rPr>
        <w:t>CHAPTER THREE</w:t>
      </w:r>
    </w:p>
    <w:p w14:paraId="6F9ECF2D" w14:textId="76CD1A81" w:rsidR="0000411B" w:rsidRPr="001B458A" w:rsidRDefault="00393972" w:rsidP="0053153E">
      <w:pPr>
        <w:tabs>
          <w:tab w:val="left" w:pos="2554"/>
        </w:tabs>
        <w:jc w:val="center"/>
        <w:rPr>
          <w:rFonts w:asciiTheme="majorBidi" w:hAnsiTheme="majorBidi" w:cstheme="majorBidi"/>
          <w:b/>
          <w:bCs/>
          <w:sz w:val="56"/>
          <w:szCs w:val="56"/>
        </w:rPr>
        <w:sectPr w:rsidR="0000411B" w:rsidRPr="001B458A" w:rsidSect="0053153E">
          <w:footerReference w:type="default" r:id="rId72"/>
          <w:pgSz w:w="11906" w:h="16838"/>
          <w:pgMar w:top="1440" w:right="1800" w:bottom="1440" w:left="1800" w:header="708" w:footer="708" w:gutter="0"/>
          <w:pgNumType w:start="31"/>
          <w:cols w:space="708"/>
          <w:bidi/>
          <w:rtlGutter/>
          <w:docGrid w:linePitch="360"/>
        </w:sectPr>
      </w:pPr>
      <w:r w:rsidRPr="001B458A">
        <w:rPr>
          <w:rFonts w:asciiTheme="majorBidi" w:hAnsiTheme="majorBidi" w:cstheme="majorBidi"/>
          <w:b/>
          <w:bCs/>
          <w:sz w:val="52"/>
          <w:szCs w:val="52"/>
        </w:rPr>
        <w:t xml:space="preserve">The Results </w:t>
      </w:r>
      <w:r w:rsidR="001B458A">
        <w:rPr>
          <w:rFonts w:asciiTheme="majorBidi" w:hAnsiTheme="majorBidi" w:cstheme="majorBidi"/>
          <w:b/>
          <w:bCs/>
          <w:sz w:val="52"/>
          <w:szCs w:val="52"/>
        </w:rPr>
        <w:t xml:space="preserve">And </w:t>
      </w:r>
      <w:r w:rsidR="001B458A" w:rsidRPr="001B458A">
        <w:rPr>
          <w:rFonts w:asciiTheme="majorBidi" w:hAnsiTheme="majorBidi" w:cstheme="majorBidi"/>
          <w:b/>
          <w:bCs/>
          <w:sz w:val="52"/>
          <w:szCs w:val="52"/>
        </w:rPr>
        <w:t>The</w:t>
      </w:r>
      <w:r w:rsidRPr="001B458A">
        <w:rPr>
          <w:rFonts w:asciiTheme="majorBidi" w:hAnsiTheme="majorBidi" w:cstheme="majorBidi"/>
          <w:b/>
          <w:bCs/>
          <w:sz w:val="52"/>
          <w:szCs w:val="52"/>
        </w:rPr>
        <w:t xml:space="preserve"> Discussion</w:t>
      </w:r>
      <w:r w:rsidR="00A57A2F" w:rsidRPr="001B458A">
        <w:rPr>
          <w:rFonts w:asciiTheme="majorBidi" w:hAnsiTheme="majorBidi" w:cstheme="majorBidi"/>
          <w:b/>
          <w:bCs/>
          <w:sz w:val="56"/>
          <w:szCs w:val="56"/>
        </w:rPr>
        <w:tab/>
      </w:r>
    </w:p>
    <w:p w14:paraId="0D94645B" w14:textId="77777777" w:rsidR="000B6656" w:rsidRDefault="000B6656" w:rsidP="00EC71EB">
      <w:pPr>
        <w:rPr>
          <w:rFonts w:asciiTheme="majorBidi" w:hAnsiTheme="majorBidi" w:cstheme="majorBidi"/>
          <w:sz w:val="36"/>
          <w:szCs w:val="36"/>
        </w:rPr>
      </w:pPr>
      <w:r w:rsidRPr="00AE25B3">
        <w:rPr>
          <w:rFonts w:asciiTheme="majorBidi" w:hAnsiTheme="majorBidi" w:cstheme="majorBidi"/>
          <w:sz w:val="36"/>
          <w:szCs w:val="36"/>
        </w:rPr>
        <w:lastRenderedPageBreak/>
        <w:t>3. Results and Discussion</w:t>
      </w:r>
    </w:p>
    <w:p w14:paraId="10DAB70D" w14:textId="48B6A890" w:rsidR="000B6656" w:rsidRPr="004C2262" w:rsidRDefault="000B6656" w:rsidP="00283199">
      <w:pPr>
        <w:spacing w:after="0" w:line="360" w:lineRule="auto"/>
        <w:jc w:val="both"/>
        <w:rPr>
          <w:rFonts w:asciiTheme="majorBidi" w:hAnsiTheme="majorBidi" w:cstheme="majorBidi"/>
          <w:sz w:val="32"/>
          <w:szCs w:val="32"/>
          <w:lang w:val="pt-BR"/>
        </w:rPr>
      </w:pPr>
      <w:r w:rsidRPr="004C2262">
        <w:rPr>
          <w:rFonts w:asciiTheme="majorBidi" w:hAnsiTheme="majorBidi" w:cstheme="majorBidi"/>
          <w:sz w:val="32"/>
          <w:szCs w:val="32"/>
          <w:lang w:val="pt-BR"/>
        </w:rPr>
        <w:t xml:space="preserve">3.1. </w:t>
      </w:r>
      <w:r w:rsidRPr="004C2262">
        <w:rPr>
          <w:rFonts w:ascii="Times New Roman" w:eastAsia="Calibri" w:hAnsi="Times New Roman" w:cs="Times New Roman"/>
          <w:sz w:val="32"/>
          <w:szCs w:val="32"/>
          <w:lang w:val="pt-BR"/>
        </w:rPr>
        <w:t>4,4'-[alkane-1,2-diylbis(oxy)]dibenzaldehyde</w:t>
      </w:r>
      <w:r w:rsidR="0037488F" w:rsidRPr="004C2262">
        <w:rPr>
          <w:rFonts w:ascii="Times New Roman" w:eastAsia="Calibri" w:hAnsi="Times New Roman" w:cs="Times New Roman"/>
          <w:sz w:val="32"/>
          <w:szCs w:val="32"/>
          <w:lang w:val="pt-BR"/>
        </w:rPr>
        <w:t xml:space="preserve"> </w:t>
      </w:r>
      <w:r w:rsidRPr="004C2262">
        <w:rPr>
          <w:rFonts w:asciiTheme="majorBidi" w:hAnsiTheme="majorBidi" w:cstheme="majorBidi"/>
          <w:sz w:val="32"/>
          <w:szCs w:val="32"/>
          <w:lang w:val="pt-BR"/>
        </w:rPr>
        <w:t>(R1</w:t>
      </w:r>
      <w:r w:rsidR="00283199" w:rsidRPr="004C2262">
        <w:rPr>
          <w:rFonts w:asciiTheme="majorBidi" w:hAnsiTheme="majorBidi" w:cstheme="majorBidi"/>
          <w:sz w:val="32"/>
          <w:szCs w:val="32"/>
          <w:lang w:val="pt-BR"/>
        </w:rPr>
        <w:t xml:space="preserve"> </w:t>
      </w:r>
      <w:r w:rsidR="00EB0BD2" w:rsidRPr="004C2262">
        <w:rPr>
          <w:rFonts w:asciiTheme="majorBidi" w:hAnsiTheme="majorBidi" w:cstheme="majorBidi"/>
          <w:sz w:val="32"/>
          <w:szCs w:val="32"/>
          <w:lang w:val="pt-BR"/>
        </w:rPr>
        <w:t>,</w:t>
      </w:r>
      <w:r w:rsidRPr="004C2262">
        <w:rPr>
          <w:rFonts w:asciiTheme="majorBidi" w:hAnsiTheme="majorBidi" w:cstheme="majorBidi"/>
          <w:sz w:val="32"/>
          <w:szCs w:val="32"/>
          <w:lang w:val="pt-BR"/>
        </w:rPr>
        <w:t xml:space="preserve"> R2)</w:t>
      </w:r>
    </w:p>
    <w:p w14:paraId="31AD25D8" w14:textId="77777777" w:rsidR="000B6656" w:rsidRDefault="000B6656" w:rsidP="00FF6A16">
      <w:pPr>
        <w:spacing w:after="0" w:line="360" w:lineRule="auto"/>
        <w:jc w:val="both"/>
        <w:rPr>
          <w:rFonts w:asciiTheme="majorBidi" w:hAnsiTheme="majorBidi" w:cstheme="majorBidi"/>
          <w:sz w:val="32"/>
          <w:szCs w:val="32"/>
        </w:rPr>
      </w:pPr>
      <w:r w:rsidRPr="0035359F">
        <w:rPr>
          <w:rFonts w:asciiTheme="majorBidi" w:hAnsiTheme="majorBidi" w:cstheme="majorBidi"/>
          <w:sz w:val="32"/>
          <w:szCs w:val="32"/>
        </w:rPr>
        <w:t>3.1.1. The synthetic strategy</w:t>
      </w:r>
    </w:p>
    <w:p w14:paraId="2160EA24" w14:textId="4C5B31E1" w:rsidR="000B6656" w:rsidRPr="0037488F" w:rsidRDefault="000B6656" w:rsidP="0037488F">
      <w:pPr>
        <w:spacing w:after="0" w:line="360" w:lineRule="auto"/>
        <w:jc w:val="both"/>
        <w:rPr>
          <w:rFonts w:asciiTheme="majorBidi" w:hAnsiTheme="majorBidi" w:cstheme="majorBidi"/>
          <w:sz w:val="28"/>
          <w:szCs w:val="28"/>
        </w:rPr>
      </w:pPr>
      <w:r w:rsidRPr="00FA08D8">
        <w:rPr>
          <w:rFonts w:asciiTheme="majorBidi" w:hAnsiTheme="majorBidi" w:cstheme="majorBidi"/>
          <w:sz w:val="28"/>
          <w:szCs w:val="28"/>
        </w:rPr>
        <w:t xml:space="preserve">Linear </w:t>
      </w:r>
      <w:r>
        <w:rPr>
          <w:rFonts w:asciiTheme="majorBidi" w:hAnsiTheme="majorBidi" w:cstheme="majorBidi"/>
          <w:sz w:val="28"/>
          <w:szCs w:val="28"/>
        </w:rPr>
        <w:t xml:space="preserve">aliphatic alkoxy core bridged dialdehyde compounds </w:t>
      </w:r>
      <w:r w:rsidR="00811997">
        <w:rPr>
          <w:rFonts w:asciiTheme="majorBidi" w:hAnsiTheme="majorBidi" w:cstheme="majorBidi"/>
          <w:sz w:val="28"/>
          <w:szCs w:val="28"/>
        </w:rPr>
        <w:t>were prepared and characterized.</w:t>
      </w:r>
      <w:r w:rsidR="0037488F">
        <w:rPr>
          <w:rFonts w:asciiTheme="majorBidi" w:hAnsiTheme="majorBidi" w:cstheme="majorBidi"/>
          <w:sz w:val="28"/>
          <w:szCs w:val="28"/>
        </w:rPr>
        <w:t xml:space="preserve"> </w:t>
      </w:r>
      <w:r>
        <w:rPr>
          <w:rFonts w:asciiTheme="majorBidi" w:hAnsiTheme="majorBidi" w:cstheme="majorBidi"/>
          <w:sz w:val="28"/>
          <w:szCs w:val="28"/>
        </w:rPr>
        <w:t>The protocol involves t</w:t>
      </w:r>
      <w:r w:rsidRPr="005B743E">
        <w:rPr>
          <w:rFonts w:asciiTheme="majorBidi" w:hAnsiTheme="majorBidi" w:cstheme="majorBidi"/>
          <w:sz w:val="28"/>
          <w:szCs w:val="28"/>
        </w:rPr>
        <w:t>reatment of (</w:t>
      </w:r>
      <w:r>
        <w:rPr>
          <w:rFonts w:ascii="Times New Roman" w:eastAsia="Calibri" w:hAnsi="Times New Roman" w:cs="Times New Roman"/>
          <w:sz w:val="28"/>
          <w:szCs w:val="28"/>
        </w:rPr>
        <w:t xml:space="preserve">81.9 </w:t>
      </w:r>
      <w:r w:rsidRPr="005B743E">
        <w:rPr>
          <w:rFonts w:asciiTheme="majorBidi" w:hAnsiTheme="majorBidi" w:cstheme="majorBidi"/>
          <w:sz w:val="28"/>
          <w:szCs w:val="28"/>
        </w:rPr>
        <w:t xml:space="preserve">mmol) </w:t>
      </w:r>
      <w:r w:rsidRPr="00D36BF2">
        <w:rPr>
          <w:rFonts w:ascii="Times New Roman" w:eastAsia="Calibri" w:hAnsi="Times New Roman" w:cs="Times New Roman"/>
          <w:sz w:val="28"/>
          <w:szCs w:val="28"/>
        </w:rPr>
        <w:t>4-hydroxybenzalde</w:t>
      </w:r>
      <w:r>
        <w:rPr>
          <w:rFonts w:ascii="Times New Roman" w:eastAsia="Calibri" w:hAnsi="Times New Roman" w:cs="Times New Roman"/>
          <w:sz w:val="28"/>
          <w:szCs w:val="28"/>
        </w:rPr>
        <w:t xml:space="preserve">hyde </w:t>
      </w:r>
      <w:r w:rsidRPr="005B743E">
        <w:rPr>
          <w:rFonts w:asciiTheme="majorBidi" w:hAnsiTheme="majorBidi" w:cstheme="majorBidi"/>
          <w:sz w:val="28"/>
          <w:szCs w:val="28"/>
        </w:rPr>
        <w:t>with (</w:t>
      </w:r>
      <w:r>
        <w:rPr>
          <w:rFonts w:ascii="Times New Roman" w:eastAsia="Calibri" w:hAnsi="Times New Roman" w:cs="Times New Roman"/>
          <w:sz w:val="28"/>
          <w:szCs w:val="28"/>
        </w:rPr>
        <w:t xml:space="preserve">40.9 </w:t>
      </w:r>
      <w:r w:rsidRPr="005B743E">
        <w:rPr>
          <w:rFonts w:asciiTheme="majorBidi" w:hAnsiTheme="majorBidi" w:cstheme="majorBidi"/>
          <w:sz w:val="28"/>
          <w:szCs w:val="28"/>
        </w:rPr>
        <w:t xml:space="preserve">mmol) </w:t>
      </w:r>
      <w:r>
        <w:rPr>
          <w:rFonts w:ascii="Times New Roman" w:eastAsia="Calibri" w:hAnsi="Times New Roman" w:cs="Times New Roman"/>
          <w:sz w:val="28"/>
          <w:szCs w:val="28"/>
        </w:rPr>
        <w:t>dibromoalkane [(CH</w:t>
      </w:r>
      <w:r>
        <w:rPr>
          <w:rFonts w:ascii="Times New Roman" w:eastAsia="Calibri" w:hAnsi="Times New Roman" w:cs="Times New Roman"/>
          <w:sz w:val="28"/>
          <w:szCs w:val="28"/>
          <w:vertAlign w:val="subscript"/>
        </w:rPr>
        <w:t>2</w:t>
      </w:r>
      <w:r>
        <w:rPr>
          <w:rFonts w:ascii="Times New Roman" w:eastAsia="Calibri" w:hAnsi="Times New Roman" w:cs="Times New Roman"/>
          <w:sz w:val="28"/>
          <w:szCs w:val="28"/>
        </w:rPr>
        <w:t xml:space="preserve">) n=3,4] </w:t>
      </w:r>
      <w:r w:rsidR="0050566A">
        <w:rPr>
          <w:rFonts w:ascii="Times New Roman" w:eastAsia="Calibri" w:hAnsi="Times New Roman" w:cs="Times New Roman"/>
          <w:sz w:val="28"/>
          <w:szCs w:val="28"/>
        </w:rPr>
        <w:t xml:space="preserve">in basic condition </w:t>
      </w:r>
      <w:r>
        <w:rPr>
          <w:rFonts w:asciiTheme="majorBidi" w:hAnsiTheme="majorBidi" w:cstheme="majorBidi"/>
          <w:sz w:val="28"/>
          <w:szCs w:val="28"/>
        </w:rPr>
        <w:t>(</w:t>
      </w:r>
      <w:r w:rsidRPr="005B743E">
        <w:rPr>
          <w:rFonts w:asciiTheme="majorBidi" w:hAnsiTheme="majorBidi" w:cstheme="majorBidi"/>
          <w:sz w:val="28"/>
          <w:szCs w:val="28"/>
        </w:rPr>
        <w:t>Scheme 3-1)</w:t>
      </w:r>
      <w:r w:rsidR="0050566A">
        <w:rPr>
          <w:rFonts w:asciiTheme="majorBidi" w:hAnsiTheme="majorBidi" w:cstheme="majorBidi"/>
          <w:sz w:val="28"/>
          <w:szCs w:val="28"/>
        </w:rPr>
        <w:t>.</w:t>
      </w:r>
      <w:r>
        <w:rPr>
          <w:rFonts w:asciiTheme="majorBidi" w:hAnsiTheme="majorBidi" w:cstheme="majorBidi"/>
          <w:sz w:val="28"/>
          <w:szCs w:val="28"/>
        </w:rPr>
        <w:t xml:space="preserve"> </w:t>
      </w:r>
      <w:r w:rsidR="0050566A">
        <w:rPr>
          <w:rFonts w:asciiTheme="majorBidi" w:hAnsiTheme="majorBidi" w:cstheme="majorBidi"/>
          <w:sz w:val="28"/>
          <w:szCs w:val="28"/>
        </w:rPr>
        <w:t>The mechanism goes</w:t>
      </w:r>
      <w:r>
        <w:rPr>
          <w:rFonts w:asciiTheme="majorBidi" w:hAnsiTheme="majorBidi" w:cstheme="majorBidi"/>
          <w:sz w:val="28"/>
          <w:szCs w:val="28"/>
        </w:rPr>
        <w:t xml:space="preserve"> through </w:t>
      </w:r>
      <w:r w:rsidR="0050566A">
        <w:rPr>
          <w:rFonts w:asciiTheme="majorBidi" w:hAnsiTheme="majorBidi" w:cstheme="majorBidi"/>
          <w:sz w:val="28"/>
          <w:szCs w:val="28"/>
        </w:rPr>
        <w:t>double</w:t>
      </w:r>
      <w:r>
        <w:rPr>
          <w:rFonts w:asciiTheme="majorBidi" w:hAnsiTheme="majorBidi" w:cstheme="majorBidi"/>
          <w:sz w:val="28"/>
          <w:szCs w:val="28"/>
        </w:rPr>
        <w:t xml:space="preserve"> o-arylation (Scheme 3-2).</w:t>
      </w:r>
    </w:p>
    <w:p w14:paraId="1E03262C" w14:textId="77777777" w:rsidR="000B6656" w:rsidRDefault="000B6656" w:rsidP="00FF6A16">
      <w:pPr>
        <w:spacing w:after="0" w:line="360" w:lineRule="auto"/>
        <w:jc w:val="both"/>
        <w:rPr>
          <w:rFonts w:ascii="Times New Roman" w:eastAsia="Calibri" w:hAnsi="Times New Roman" w:cs="Times New Roman"/>
          <w:sz w:val="28"/>
          <w:szCs w:val="28"/>
        </w:rPr>
      </w:pPr>
    </w:p>
    <w:p w14:paraId="79DC1736" w14:textId="307822C8" w:rsidR="000B6656" w:rsidRDefault="002D13F2" w:rsidP="002D13F2">
      <w:pPr>
        <w:spacing w:after="0" w:line="360" w:lineRule="auto"/>
        <w:jc w:val="center"/>
        <w:rPr>
          <w:rFonts w:asciiTheme="majorBidi" w:hAnsiTheme="majorBidi" w:cstheme="majorBidi"/>
          <w:sz w:val="32"/>
          <w:szCs w:val="32"/>
        </w:rPr>
      </w:pPr>
      <w:r>
        <w:object w:dxaOrig="8345" w:dyaOrig="2427" w14:anchorId="4B37CABB">
          <v:shape id="_x0000_i1046" type="#_x0000_t75" style="width:417pt;height:122.25pt" o:ole="">
            <v:imagedata r:id="rId73" o:title=""/>
          </v:shape>
          <o:OLEObject Type="Embed" ProgID="ChemDraw.Document.6.0" ShapeID="_x0000_i1046" DrawAspect="Content" ObjectID="_1776608531" r:id="rId74"/>
        </w:object>
      </w:r>
    </w:p>
    <w:p w14:paraId="633A3FCD" w14:textId="226D85D0" w:rsidR="000B6656" w:rsidRPr="004F791C" w:rsidRDefault="000B6656" w:rsidP="00FF6A16">
      <w:pPr>
        <w:tabs>
          <w:tab w:val="left" w:pos="7350"/>
        </w:tabs>
        <w:jc w:val="center"/>
        <w:rPr>
          <w:rFonts w:asciiTheme="majorBidi" w:hAnsiTheme="majorBidi" w:cstheme="majorBidi"/>
          <w:b/>
          <w:bCs/>
          <w:sz w:val="24"/>
          <w:szCs w:val="24"/>
        </w:rPr>
      </w:pPr>
      <w:r w:rsidRPr="004F791C">
        <w:rPr>
          <w:rFonts w:asciiTheme="majorBidi" w:hAnsiTheme="majorBidi" w:cstheme="majorBidi"/>
          <w:b/>
          <w:bCs/>
          <w:sz w:val="24"/>
          <w:szCs w:val="24"/>
        </w:rPr>
        <w:t>Scheme 3-1</w:t>
      </w:r>
      <w:r>
        <w:rPr>
          <w:rFonts w:asciiTheme="majorBidi" w:hAnsiTheme="majorBidi" w:cstheme="majorBidi"/>
          <w:b/>
          <w:bCs/>
          <w:sz w:val="24"/>
          <w:szCs w:val="24"/>
        </w:rPr>
        <w:t>.</w:t>
      </w:r>
      <w:r w:rsidRPr="004F791C">
        <w:rPr>
          <w:rFonts w:asciiTheme="majorBidi" w:hAnsiTheme="majorBidi" w:cstheme="majorBidi"/>
          <w:b/>
          <w:bCs/>
          <w:sz w:val="24"/>
          <w:szCs w:val="24"/>
        </w:rPr>
        <w:t xml:space="preserve"> Synthesis of </w:t>
      </w:r>
      <w:bookmarkStart w:id="70" w:name="_Hlk145764947"/>
      <w:r w:rsidRPr="00384641">
        <w:rPr>
          <w:rFonts w:asciiTheme="majorBidi" w:hAnsiTheme="majorBidi" w:cstheme="majorBidi"/>
          <w:b/>
          <w:bCs/>
          <w:sz w:val="24"/>
          <w:szCs w:val="24"/>
        </w:rPr>
        <w:t>4,4'-[alkane-1,2-diylbis(oxy)]dibenzaldehyde</w:t>
      </w:r>
      <w:bookmarkEnd w:id="70"/>
    </w:p>
    <w:p w14:paraId="101569B4" w14:textId="77777777" w:rsidR="000B6656" w:rsidRDefault="000B6656">
      <w:pPr>
        <w:rPr>
          <w:rFonts w:asciiTheme="majorBidi" w:hAnsiTheme="majorBidi" w:cstheme="majorBidi"/>
          <w:lang w:bidi="ar-IQ"/>
        </w:rPr>
      </w:pPr>
    </w:p>
    <w:p w14:paraId="2084DD08" w14:textId="77777777" w:rsidR="000B6656" w:rsidRDefault="000B6656">
      <w:pPr>
        <w:rPr>
          <w:rFonts w:asciiTheme="majorBidi" w:hAnsiTheme="majorBidi" w:cstheme="majorBidi"/>
          <w:lang w:bidi="ar-IQ"/>
        </w:rPr>
      </w:pPr>
    </w:p>
    <w:p w14:paraId="2420500E" w14:textId="43EFCA56" w:rsidR="000B6656" w:rsidRDefault="004475B4" w:rsidP="00FF6A16">
      <w:pPr>
        <w:jc w:val="center"/>
        <w:rPr>
          <w:rFonts w:asciiTheme="majorBidi" w:hAnsiTheme="majorBidi" w:cstheme="majorBidi"/>
          <w:lang w:bidi="ar-IQ"/>
        </w:rPr>
      </w:pPr>
      <w:r>
        <w:object w:dxaOrig="6231" w:dyaOrig="4193" w14:anchorId="632CACD8">
          <v:shape id="_x0000_i1047" type="#_x0000_t75" style="width:309pt;height:208.5pt" o:ole="">
            <v:imagedata r:id="rId75" o:title=""/>
          </v:shape>
          <o:OLEObject Type="Embed" ProgID="ChemDraw.Document.6.0" ShapeID="_x0000_i1047" DrawAspect="Content" ObjectID="_1776608532" r:id="rId76"/>
        </w:object>
      </w:r>
    </w:p>
    <w:p w14:paraId="06ABDBE4" w14:textId="64EA82B2" w:rsidR="000B6656" w:rsidRPr="00122983" w:rsidRDefault="000B6656" w:rsidP="00FF6A16">
      <w:pPr>
        <w:tabs>
          <w:tab w:val="left" w:pos="7350"/>
        </w:tabs>
        <w:jc w:val="center"/>
        <w:rPr>
          <w:rFonts w:asciiTheme="majorBidi" w:hAnsiTheme="majorBidi" w:cstheme="majorBidi"/>
          <w:b/>
          <w:bCs/>
          <w:sz w:val="24"/>
          <w:szCs w:val="24"/>
        </w:rPr>
      </w:pPr>
      <w:r w:rsidRPr="00122983">
        <w:rPr>
          <w:rFonts w:asciiTheme="majorBidi" w:hAnsiTheme="majorBidi" w:cstheme="majorBidi"/>
          <w:b/>
          <w:bCs/>
          <w:sz w:val="24"/>
          <w:szCs w:val="24"/>
        </w:rPr>
        <w:t>Scheme 3-2</w:t>
      </w:r>
      <w:r>
        <w:rPr>
          <w:rFonts w:asciiTheme="majorBidi" w:hAnsiTheme="majorBidi" w:cstheme="majorBidi"/>
          <w:b/>
          <w:bCs/>
          <w:sz w:val="24"/>
          <w:szCs w:val="24"/>
        </w:rPr>
        <w:t>.</w:t>
      </w:r>
      <w:r w:rsidRPr="00122983">
        <w:rPr>
          <w:rFonts w:asciiTheme="majorBidi" w:hAnsiTheme="majorBidi" w:cstheme="majorBidi"/>
          <w:b/>
          <w:bCs/>
          <w:sz w:val="24"/>
          <w:szCs w:val="24"/>
        </w:rPr>
        <w:t xml:space="preserve"> </w:t>
      </w:r>
      <w:r w:rsidR="007841A3" w:rsidRPr="00122983">
        <w:rPr>
          <w:rFonts w:asciiTheme="majorBidi" w:hAnsiTheme="majorBidi" w:cstheme="majorBidi"/>
          <w:b/>
          <w:bCs/>
          <w:sz w:val="24"/>
          <w:szCs w:val="24"/>
        </w:rPr>
        <w:t>Mechanism</w:t>
      </w:r>
      <w:r w:rsidRPr="00122983">
        <w:rPr>
          <w:rFonts w:asciiTheme="majorBidi" w:hAnsiTheme="majorBidi" w:cstheme="majorBidi"/>
          <w:b/>
          <w:bCs/>
          <w:sz w:val="24"/>
          <w:szCs w:val="24"/>
        </w:rPr>
        <w:t xml:space="preserve"> of Synthesis of </w:t>
      </w:r>
      <w:r w:rsidRPr="00384641">
        <w:rPr>
          <w:rFonts w:asciiTheme="majorBidi" w:hAnsiTheme="majorBidi" w:cstheme="majorBidi"/>
          <w:b/>
          <w:bCs/>
          <w:sz w:val="24"/>
          <w:szCs w:val="24"/>
        </w:rPr>
        <w:t>4,4'-[alkane-1,2-diylbis(oxy)] dibenzaldehyde</w:t>
      </w:r>
    </w:p>
    <w:p w14:paraId="28DA3897" w14:textId="5EB34CCF" w:rsidR="000B6656" w:rsidRDefault="000B6656" w:rsidP="00FF6A16">
      <w:pPr>
        <w:rPr>
          <w:rFonts w:asciiTheme="majorBidi" w:hAnsiTheme="majorBidi" w:cstheme="majorBidi"/>
          <w:sz w:val="32"/>
          <w:szCs w:val="32"/>
          <w:lang w:bidi="ar-IQ"/>
        </w:rPr>
      </w:pPr>
      <w:r w:rsidRPr="00CC3B9C">
        <w:rPr>
          <w:rFonts w:asciiTheme="majorBidi" w:hAnsiTheme="majorBidi" w:cstheme="majorBidi"/>
          <w:sz w:val="32"/>
          <w:szCs w:val="32"/>
          <w:lang w:bidi="ar-IQ"/>
        </w:rPr>
        <w:lastRenderedPageBreak/>
        <w:t>3.1.2. Spectroscopic characterization of 4,4'-[alkane-1,2-diyl</w:t>
      </w:r>
      <w:r>
        <w:rPr>
          <w:rFonts w:asciiTheme="majorBidi" w:hAnsiTheme="majorBidi" w:cstheme="majorBidi"/>
          <w:sz w:val="32"/>
          <w:szCs w:val="32"/>
          <w:lang w:bidi="ar-IQ"/>
        </w:rPr>
        <w:t xml:space="preserve">bis </w:t>
      </w:r>
      <w:r w:rsidRPr="00CC3B9C">
        <w:rPr>
          <w:rFonts w:asciiTheme="majorBidi" w:hAnsiTheme="majorBidi" w:cstheme="majorBidi"/>
          <w:sz w:val="32"/>
          <w:szCs w:val="32"/>
          <w:lang w:bidi="ar-IQ"/>
        </w:rPr>
        <w:t>(oxy)]dibenzaldehyde</w:t>
      </w:r>
    </w:p>
    <w:p w14:paraId="2EBB6C08" w14:textId="7AFAF8CB" w:rsidR="000B6656" w:rsidRDefault="000B6656" w:rsidP="00C0009F">
      <w:pPr>
        <w:spacing w:line="360" w:lineRule="auto"/>
        <w:jc w:val="both"/>
        <w:rPr>
          <w:rFonts w:asciiTheme="majorBidi" w:hAnsiTheme="majorBidi" w:cstheme="majorBidi"/>
          <w:sz w:val="32"/>
          <w:szCs w:val="32"/>
          <w:lang w:bidi="ar-IQ"/>
        </w:rPr>
      </w:pPr>
      <w:r>
        <w:rPr>
          <w:rFonts w:asciiTheme="majorBidi" w:hAnsiTheme="majorBidi" w:cstheme="majorBidi"/>
          <w:sz w:val="28"/>
          <w:szCs w:val="28"/>
        </w:rPr>
        <w:t xml:space="preserve">The structure of synthesized compounds were confirmed by spectroscopic techniques such as IR, </w:t>
      </w:r>
      <w:r w:rsidRPr="00905A6B">
        <w:rPr>
          <w:rFonts w:asciiTheme="majorBidi" w:hAnsiTheme="majorBidi" w:cstheme="majorBidi"/>
          <w:sz w:val="28"/>
          <w:szCs w:val="28"/>
          <w:vertAlign w:val="superscript"/>
        </w:rPr>
        <w:t>1</w:t>
      </w:r>
      <w:r>
        <w:rPr>
          <w:rFonts w:asciiTheme="majorBidi" w:hAnsiTheme="majorBidi" w:cstheme="majorBidi"/>
          <w:sz w:val="28"/>
          <w:szCs w:val="28"/>
        </w:rPr>
        <w:t xml:space="preserve">HNMR, and </w:t>
      </w:r>
      <w:r w:rsidRPr="00905A6B">
        <w:rPr>
          <w:rFonts w:asciiTheme="majorBidi" w:hAnsiTheme="majorBidi" w:cstheme="majorBidi"/>
          <w:sz w:val="28"/>
          <w:szCs w:val="28"/>
          <w:vertAlign w:val="superscript"/>
        </w:rPr>
        <w:t>13</w:t>
      </w:r>
      <w:r>
        <w:rPr>
          <w:rFonts w:asciiTheme="majorBidi" w:hAnsiTheme="majorBidi" w:cstheme="majorBidi"/>
          <w:sz w:val="28"/>
          <w:szCs w:val="28"/>
        </w:rPr>
        <w:t>CNMR, which are in agreement with previous literatures.</w:t>
      </w:r>
      <w:r>
        <w:rPr>
          <w:rFonts w:asciiTheme="majorBidi" w:hAnsiTheme="majorBidi" w:cstheme="majorBidi"/>
          <w:sz w:val="32"/>
          <w:szCs w:val="32"/>
          <w:lang w:bidi="ar-IQ"/>
        </w:rPr>
        <w:fldChar w:fldCharType="begin" w:fldLock="1"/>
      </w:r>
      <w:r w:rsidR="002A0CFE">
        <w:rPr>
          <w:rFonts w:asciiTheme="majorBidi" w:hAnsiTheme="majorBidi" w:cstheme="majorBidi"/>
          <w:sz w:val="32"/>
          <w:szCs w:val="32"/>
          <w:lang w:bidi="ar-IQ"/>
        </w:rPr>
        <w:instrText>ADDIN CSL_CITATION {"citationItems":[{"id":"ITEM-1","itemData":{"DOI":"10.3389/fchem.2013.00019","ISSN":"22962646","abstract":"The aim of the present work is to develop a new type of flexible linear aliphatic alkoxy core bridged bisphenol cyanate ester (AECE) based POSS nanocomposites for low k applications. The POSS-AECE nanocomposites were developed by incorporating varying weight percentages (0, 5, and 10 wt %) of octakis (dimethylsiloxypropylglycidylether) silsesquioxane (OG-POSS) into cyanate esters. Data from thermal and dielectric studies imply that the POSS reinforced nanocomposite exhibits higher thermal stability and low dielectric value of k = 2.4 (10 wt% POSS-AECE4) compared than those of neat AECE. From the contact angle measurement, it is inferred that, the increase in the percentage incorporation of POSS in to AECE, the values of water contact angle was enhanced. Further, the value of surface free energy was lower when compared to that of neat AECE. The molecular level dispersion of POSS into AECE was ascertained from SEM and TEM analyses.","author":[{"dropping-particle":"","family":"Devaraju","given":"S.","non-dropping-particle":"","parse-names":false,"suffix":""},{"dropping-particle":"","family":"Prabunathan","given":"P.","non-dropping-particle":"","parse-names":false,"suffix":""},{"dropping-particle":"","family":"Selvi","given":"M.","non-dropping-particle":"","parse-names":false,"suffix":""},{"dropping-particle":"","family":"Alagar","given":"M.","non-dropping-particle":"","parse-names":false,"suffix":""}],"container-title":"Frontiers in Chemistry","id":"ITEM-1","issue":"October","issued":{"date-parts":[["2013"]]},"page":"1-10","title":"Low dielectric and low surface free energy flexible linear aliphatic alkoxy core bridged bisphenol cyanate ester based POSS nanocomposites","type":"article-journal","volume":"1"},"uris":["http://www.mendeley.com/documents/?uuid=3416203f-15e2-40d5-bf36-c2e65165e02e"]}],"mendeley":{"formattedCitation":"&lt;sup&gt;137&lt;/sup&gt;","plainTextFormattedCitation":"137","previouslyFormattedCitation":"&lt;sup&gt;138&lt;/sup&gt;"},"properties":{"noteIndex":0},"schema":"https://github.com/citation-style-language/schema/raw/master/csl-citation.json"}</w:instrText>
      </w:r>
      <w:r>
        <w:rPr>
          <w:rFonts w:asciiTheme="majorBidi" w:hAnsiTheme="majorBidi" w:cstheme="majorBidi"/>
          <w:sz w:val="32"/>
          <w:szCs w:val="32"/>
          <w:lang w:bidi="ar-IQ"/>
        </w:rPr>
        <w:fldChar w:fldCharType="separate"/>
      </w:r>
      <w:r w:rsidR="002A0CFE" w:rsidRPr="002A0CFE">
        <w:rPr>
          <w:rFonts w:asciiTheme="majorBidi" w:hAnsiTheme="majorBidi" w:cstheme="majorBidi"/>
          <w:noProof/>
          <w:sz w:val="32"/>
          <w:szCs w:val="32"/>
          <w:vertAlign w:val="superscript"/>
          <w:lang w:bidi="ar-IQ"/>
        </w:rPr>
        <w:t>137</w:t>
      </w:r>
      <w:r>
        <w:rPr>
          <w:rFonts w:asciiTheme="majorBidi" w:hAnsiTheme="majorBidi" w:cstheme="majorBidi"/>
          <w:sz w:val="32"/>
          <w:szCs w:val="32"/>
          <w:lang w:bidi="ar-IQ"/>
        </w:rPr>
        <w:fldChar w:fldCharType="end"/>
      </w:r>
    </w:p>
    <w:p w14:paraId="672C3ACE" w14:textId="383F6610" w:rsidR="000B6656" w:rsidRDefault="000B6656" w:rsidP="004B0E32">
      <w:pPr>
        <w:spacing w:line="360" w:lineRule="auto"/>
        <w:jc w:val="both"/>
        <w:rPr>
          <w:rFonts w:asciiTheme="majorBidi" w:hAnsiTheme="majorBidi" w:cstheme="majorBidi"/>
          <w:sz w:val="28"/>
          <w:szCs w:val="28"/>
          <w:lang w:bidi="ar-IQ"/>
        </w:rPr>
      </w:pPr>
      <w:r>
        <w:rPr>
          <w:rFonts w:asciiTheme="majorBidi" w:hAnsiTheme="majorBidi" w:cstheme="majorBidi"/>
          <w:sz w:val="28"/>
          <w:szCs w:val="28"/>
        </w:rPr>
        <w:t xml:space="preserve">   </w:t>
      </w:r>
      <w:r w:rsidRPr="005808EC">
        <w:rPr>
          <w:rFonts w:asciiTheme="majorBidi" w:hAnsiTheme="majorBidi" w:cstheme="majorBidi"/>
          <w:sz w:val="28"/>
          <w:szCs w:val="28"/>
        </w:rPr>
        <w:t>IR spectr</w:t>
      </w:r>
      <w:r>
        <w:rPr>
          <w:rFonts w:asciiTheme="majorBidi" w:hAnsiTheme="majorBidi" w:cstheme="majorBidi"/>
          <w:sz w:val="28"/>
          <w:szCs w:val="28"/>
        </w:rPr>
        <w:t>um</w:t>
      </w:r>
      <w:r w:rsidRPr="005808EC">
        <w:rPr>
          <w:rFonts w:asciiTheme="majorBidi" w:hAnsiTheme="majorBidi" w:cstheme="majorBidi"/>
          <w:sz w:val="28"/>
          <w:szCs w:val="28"/>
        </w:rPr>
        <w:t xml:space="preserve"> of these compounds show</w:t>
      </w:r>
      <w:r>
        <w:rPr>
          <w:rFonts w:asciiTheme="majorBidi" w:hAnsiTheme="majorBidi" w:cstheme="majorBidi"/>
          <w:sz w:val="28"/>
          <w:szCs w:val="28"/>
        </w:rPr>
        <w:t>s</w:t>
      </w:r>
      <w:r w:rsidRPr="005808EC">
        <w:rPr>
          <w:rFonts w:asciiTheme="majorBidi" w:hAnsiTheme="majorBidi" w:cstheme="majorBidi"/>
          <w:sz w:val="28"/>
          <w:szCs w:val="28"/>
        </w:rPr>
        <w:t xml:space="preserve"> </w:t>
      </w:r>
      <w:r>
        <w:rPr>
          <w:rFonts w:asciiTheme="majorBidi" w:hAnsiTheme="majorBidi" w:cstheme="majorBidi"/>
          <w:sz w:val="28"/>
          <w:szCs w:val="28"/>
        </w:rPr>
        <w:t xml:space="preserve">absorption bands in </w:t>
      </w:r>
      <w:r w:rsidRPr="005808EC">
        <w:rPr>
          <w:rFonts w:asciiTheme="majorBidi" w:hAnsiTheme="majorBidi" w:cstheme="majorBidi"/>
          <w:sz w:val="28"/>
          <w:szCs w:val="28"/>
        </w:rPr>
        <w:t>region</w:t>
      </w:r>
      <w:r>
        <w:rPr>
          <w:rFonts w:asciiTheme="majorBidi" w:hAnsiTheme="majorBidi" w:cstheme="majorBidi"/>
          <w:sz w:val="28"/>
          <w:szCs w:val="28"/>
        </w:rPr>
        <w:t>s</w:t>
      </w:r>
      <w:r w:rsidRPr="005808EC">
        <w:rPr>
          <w:rFonts w:asciiTheme="majorBidi" w:hAnsiTheme="majorBidi" w:cstheme="majorBidi"/>
          <w:sz w:val="28"/>
          <w:szCs w:val="28"/>
        </w:rPr>
        <w:t xml:space="preserve"> (</w:t>
      </w:r>
      <w:r>
        <w:rPr>
          <w:rFonts w:asciiTheme="majorBidi" w:hAnsiTheme="majorBidi" w:cstheme="majorBidi"/>
          <w:sz w:val="28"/>
          <w:szCs w:val="28"/>
        </w:rPr>
        <w:t>29</w:t>
      </w:r>
      <w:r w:rsidR="00654438">
        <w:rPr>
          <w:rFonts w:asciiTheme="majorBidi" w:hAnsiTheme="majorBidi" w:cstheme="majorBidi"/>
          <w:sz w:val="28"/>
          <w:szCs w:val="28"/>
        </w:rPr>
        <w:t>51</w:t>
      </w:r>
      <w:r w:rsidRPr="005808EC">
        <w:rPr>
          <w:rFonts w:asciiTheme="majorBidi" w:hAnsiTheme="majorBidi" w:cstheme="majorBidi"/>
          <w:sz w:val="28"/>
          <w:szCs w:val="28"/>
        </w:rPr>
        <w:t>-</w:t>
      </w:r>
      <w:r>
        <w:rPr>
          <w:rFonts w:asciiTheme="majorBidi" w:hAnsiTheme="majorBidi" w:cstheme="majorBidi"/>
          <w:sz w:val="28"/>
          <w:szCs w:val="28"/>
        </w:rPr>
        <w:t>2</w:t>
      </w:r>
      <w:r w:rsidR="00654438">
        <w:rPr>
          <w:rFonts w:asciiTheme="majorBidi" w:hAnsiTheme="majorBidi" w:cstheme="majorBidi"/>
          <w:sz w:val="28"/>
          <w:szCs w:val="28"/>
        </w:rPr>
        <w:t>754</w:t>
      </w:r>
      <w:r w:rsidRPr="005808EC">
        <w:rPr>
          <w:rFonts w:asciiTheme="majorBidi" w:hAnsiTheme="majorBidi" w:cstheme="majorBidi"/>
          <w:sz w:val="28"/>
          <w:szCs w:val="28"/>
        </w:rPr>
        <w:t>) and (3</w:t>
      </w:r>
      <w:r>
        <w:rPr>
          <w:rFonts w:asciiTheme="majorBidi" w:hAnsiTheme="majorBidi" w:cstheme="majorBidi"/>
          <w:sz w:val="28"/>
          <w:szCs w:val="28"/>
        </w:rPr>
        <w:t>0</w:t>
      </w:r>
      <w:r w:rsidR="00654438">
        <w:rPr>
          <w:rFonts w:asciiTheme="majorBidi" w:hAnsiTheme="majorBidi" w:cstheme="majorBidi"/>
          <w:sz w:val="28"/>
          <w:szCs w:val="28"/>
        </w:rPr>
        <w:t>39</w:t>
      </w:r>
      <w:r w:rsidRPr="005808EC">
        <w:rPr>
          <w:rFonts w:asciiTheme="majorBidi" w:hAnsiTheme="majorBidi" w:cstheme="majorBidi"/>
          <w:sz w:val="28"/>
          <w:szCs w:val="28"/>
        </w:rPr>
        <w:t>.9-</w:t>
      </w:r>
      <w:r>
        <w:rPr>
          <w:rFonts w:asciiTheme="majorBidi" w:hAnsiTheme="majorBidi" w:cstheme="majorBidi"/>
          <w:sz w:val="28"/>
          <w:szCs w:val="28"/>
        </w:rPr>
        <w:t>3070</w:t>
      </w:r>
      <w:r w:rsidRPr="005808EC">
        <w:rPr>
          <w:rFonts w:asciiTheme="majorBidi" w:hAnsiTheme="majorBidi" w:cstheme="majorBidi"/>
          <w:sz w:val="28"/>
          <w:szCs w:val="28"/>
        </w:rPr>
        <w:t>) cm</w:t>
      </w:r>
      <w:r w:rsidRPr="00C347CB">
        <w:rPr>
          <w:rFonts w:asciiTheme="majorBidi" w:hAnsiTheme="majorBidi" w:cstheme="majorBidi"/>
          <w:sz w:val="28"/>
          <w:szCs w:val="28"/>
          <w:vertAlign w:val="superscript"/>
        </w:rPr>
        <w:t>-1</w:t>
      </w:r>
      <w:r w:rsidRPr="005808EC">
        <w:rPr>
          <w:rFonts w:asciiTheme="majorBidi" w:hAnsiTheme="majorBidi" w:cstheme="majorBidi"/>
          <w:sz w:val="28"/>
          <w:szCs w:val="28"/>
        </w:rPr>
        <w:t xml:space="preserve"> which </w:t>
      </w:r>
      <w:r>
        <w:rPr>
          <w:rFonts w:asciiTheme="majorBidi" w:hAnsiTheme="majorBidi" w:cstheme="majorBidi"/>
          <w:sz w:val="28"/>
          <w:szCs w:val="28"/>
        </w:rPr>
        <w:t xml:space="preserve">belong to aliphatic and aromatic </w:t>
      </w:r>
      <w:r w:rsidR="0055461A">
        <w:rPr>
          <w:rFonts w:asciiTheme="majorBidi" w:hAnsiTheme="majorBidi" w:cstheme="majorBidi"/>
          <w:sz w:val="28"/>
          <w:szCs w:val="28"/>
        </w:rPr>
        <w:t xml:space="preserve">(C-H) </w:t>
      </w:r>
      <w:r>
        <w:rPr>
          <w:rFonts w:asciiTheme="majorBidi" w:hAnsiTheme="majorBidi" w:cstheme="majorBidi"/>
          <w:sz w:val="28"/>
          <w:szCs w:val="28"/>
        </w:rPr>
        <w:t>groups</w:t>
      </w:r>
      <w:r w:rsidR="0055461A">
        <w:rPr>
          <w:rFonts w:asciiTheme="majorBidi" w:hAnsiTheme="majorBidi" w:cstheme="majorBidi"/>
          <w:sz w:val="28"/>
          <w:szCs w:val="28"/>
        </w:rPr>
        <w:t>,</w:t>
      </w:r>
      <w:r w:rsidRPr="005C3AD7">
        <w:rPr>
          <w:rFonts w:asciiTheme="majorBidi" w:hAnsiTheme="majorBidi" w:cstheme="majorBidi"/>
          <w:sz w:val="28"/>
          <w:szCs w:val="28"/>
        </w:rPr>
        <w:t xml:space="preserve"> </w:t>
      </w:r>
      <w:r w:rsidRPr="005808EC">
        <w:rPr>
          <w:rFonts w:asciiTheme="majorBidi" w:hAnsiTheme="majorBidi" w:cstheme="majorBidi"/>
          <w:sz w:val="28"/>
          <w:szCs w:val="28"/>
        </w:rPr>
        <w:t>respectively</w:t>
      </w:r>
      <w:r>
        <w:rPr>
          <w:rFonts w:asciiTheme="majorBidi" w:hAnsiTheme="majorBidi" w:cstheme="majorBidi"/>
          <w:sz w:val="28"/>
          <w:szCs w:val="28"/>
        </w:rPr>
        <w:t>.</w:t>
      </w:r>
      <w:r w:rsidRPr="00725683">
        <w:rPr>
          <w:rFonts w:asciiTheme="majorBidi" w:hAnsiTheme="majorBidi" w:cstheme="majorBidi"/>
          <w:sz w:val="28"/>
          <w:szCs w:val="28"/>
        </w:rPr>
        <w:t xml:space="preserve"> </w:t>
      </w:r>
      <w:r>
        <w:rPr>
          <w:rFonts w:asciiTheme="majorBidi" w:hAnsiTheme="majorBidi" w:cstheme="majorBidi"/>
          <w:sz w:val="28"/>
          <w:szCs w:val="28"/>
        </w:rPr>
        <w:t>The bond</w:t>
      </w:r>
      <w:r w:rsidRPr="005808EC">
        <w:rPr>
          <w:rFonts w:asciiTheme="majorBidi" w:hAnsiTheme="majorBidi" w:cstheme="majorBidi"/>
          <w:sz w:val="28"/>
          <w:szCs w:val="28"/>
        </w:rPr>
        <w:t xml:space="preserve"> (C=</w:t>
      </w:r>
      <w:r>
        <w:rPr>
          <w:rFonts w:asciiTheme="majorBidi" w:hAnsiTheme="majorBidi" w:cstheme="majorBidi"/>
          <w:sz w:val="28"/>
          <w:szCs w:val="28"/>
        </w:rPr>
        <w:t>O</w:t>
      </w:r>
      <w:r w:rsidRPr="005808EC">
        <w:rPr>
          <w:rFonts w:asciiTheme="majorBidi" w:hAnsiTheme="majorBidi" w:cstheme="majorBidi"/>
          <w:sz w:val="28"/>
          <w:szCs w:val="28"/>
        </w:rPr>
        <w:t xml:space="preserve">) </w:t>
      </w:r>
      <w:r>
        <w:rPr>
          <w:rFonts w:asciiTheme="majorBidi" w:hAnsiTheme="majorBidi" w:cstheme="majorBidi"/>
          <w:sz w:val="28"/>
          <w:szCs w:val="28"/>
        </w:rPr>
        <w:t xml:space="preserve">of aldehyde group </w:t>
      </w:r>
      <w:r w:rsidRPr="005808EC">
        <w:rPr>
          <w:rFonts w:asciiTheme="majorBidi" w:hAnsiTheme="majorBidi" w:cstheme="majorBidi"/>
          <w:sz w:val="28"/>
          <w:szCs w:val="28"/>
        </w:rPr>
        <w:t>stretching</w:t>
      </w:r>
      <w:r>
        <w:rPr>
          <w:rFonts w:asciiTheme="majorBidi" w:hAnsiTheme="majorBidi" w:cstheme="majorBidi"/>
          <w:sz w:val="28"/>
          <w:szCs w:val="28"/>
        </w:rPr>
        <w:t xml:space="preserve"> vibration</w:t>
      </w:r>
      <w:r w:rsidRPr="005808EC">
        <w:rPr>
          <w:rFonts w:asciiTheme="majorBidi" w:hAnsiTheme="majorBidi" w:cstheme="majorBidi"/>
          <w:sz w:val="28"/>
          <w:szCs w:val="28"/>
        </w:rPr>
        <w:t xml:space="preserve"> appear</w:t>
      </w:r>
      <w:r>
        <w:rPr>
          <w:rFonts w:asciiTheme="majorBidi" w:hAnsiTheme="majorBidi" w:cstheme="majorBidi"/>
          <w:sz w:val="28"/>
          <w:szCs w:val="28"/>
        </w:rPr>
        <w:t>s</w:t>
      </w:r>
      <w:r w:rsidRPr="005808EC">
        <w:rPr>
          <w:rFonts w:asciiTheme="majorBidi" w:hAnsiTheme="majorBidi" w:cstheme="majorBidi"/>
          <w:sz w:val="28"/>
          <w:szCs w:val="28"/>
        </w:rPr>
        <w:t xml:space="preserve"> in (</w:t>
      </w:r>
      <w:r>
        <w:rPr>
          <w:rFonts w:asciiTheme="majorBidi" w:hAnsiTheme="majorBidi" w:cstheme="majorBidi"/>
          <w:sz w:val="28"/>
          <w:szCs w:val="28"/>
        </w:rPr>
        <w:t>1685</w:t>
      </w:r>
      <w:r w:rsidRPr="005808EC">
        <w:rPr>
          <w:rFonts w:asciiTheme="majorBidi" w:hAnsiTheme="majorBidi" w:cstheme="majorBidi"/>
          <w:sz w:val="28"/>
          <w:szCs w:val="28"/>
        </w:rPr>
        <w:t>-</w:t>
      </w:r>
      <w:r>
        <w:rPr>
          <w:rFonts w:asciiTheme="majorBidi" w:hAnsiTheme="majorBidi" w:cstheme="majorBidi"/>
          <w:sz w:val="28"/>
          <w:szCs w:val="28"/>
        </w:rPr>
        <w:t>1693</w:t>
      </w:r>
      <w:r w:rsidRPr="005808EC">
        <w:rPr>
          <w:rFonts w:asciiTheme="majorBidi" w:hAnsiTheme="majorBidi" w:cstheme="majorBidi"/>
          <w:sz w:val="28"/>
          <w:szCs w:val="28"/>
        </w:rPr>
        <w:t>) cm</w:t>
      </w:r>
      <w:r w:rsidRPr="000904E4">
        <w:rPr>
          <w:rFonts w:asciiTheme="majorBidi" w:hAnsiTheme="majorBidi" w:cstheme="majorBidi"/>
          <w:sz w:val="28"/>
          <w:szCs w:val="28"/>
          <w:vertAlign w:val="superscript"/>
        </w:rPr>
        <w:t>-1</w:t>
      </w:r>
      <w:r w:rsidRPr="005808EC">
        <w:rPr>
          <w:rFonts w:asciiTheme="majorBidi" w:hAnsiTheme="majorBidi" w:cstheme="majorBidi"/>
          <w:sz w:val="28"/>
          <w:szCs w:val="28"/>
        </w:rPr>
        <w:t>,</w:t>
      </w:r>
      <w:r>
        <w:rPr>
          <w:rFonts w:asciiTheme="majorBidi" w:hAnsiTheme="majorBidi" w:cstheme="majorBidi"/>
          <w:sz w:val="28"/>
          <w:szCs w:val="28"/>
        </w:rPr>
        <w:t xml:space="preserve"> while</w:t>
      </w:r>
      <w:r w:rsidRPr="005808EC">
        <w:rPr>
          <w:rFonts w:asciiTheme="majorBidi" w:hAnsiTheme="majorBidi" w:cstheme="majorBidi"/>
          <w:sz w:val="28"/>
          <w:szCs w:val="28"/>
        </w:rPr>
        <w:t xml:space="preserve"> the band</w:t>
      </w:r>
      <w:r>
        <w:rPr>
          <w:rFonts w:asciiTheme="majorBidi" w:hAnsiTheme="majorBidi" w:cstheme="majorBidi"/>
          <w:sz w:val="28"/>
          <w:szCs w:val="28"/>
        </w:rPr>
        <w:t>s</w:t>
      </w:r>
      <w:r w:rsidRPr="005808EC">
        <w:rPr>
          <w:rFonts w:asciiTheme="majorBidi" w:hAnsiTheme="majorBidi" w:cstheme="majorBidi"/>
          <w:sz w:val="28"/>
          <w:szCs w:val="28"/>
        </w:rPr>
        <w:t xml:space="preserve"> at</w:t>
      </w:r>
      <w:r>
        <w:rPr>
          <w:rFonts w:asciiTheme="majorBidi" w:hAnsiTheme="majorBidi" w:cstheme="majorBidi"/>
          <w:sz w:val="28"/>
          <w:szCs w:val="28"/>
        </w:rPr>
        <w:t xml:space="preserve"> the region</w:t>
      </w:r>
      <w:r w:rsidRPr="005808EC">
        <w:rPr>
          <w:rFonts w:asciiTheme="majorBidi" w:hAnsiTheme="majorBidi" w:cstheme="majorBidi"/>
          <w:sz w:val="28"/>
          <w:szCs w:val="28"/>
        </w:rPr>
        <w:t xml:space="preserve"> (1600-</w:t>
      </w:r>
      <w:r>
        <w:rPr>
          <w:rFonts w:asciiTheme="majorBidi" w:hAnsiTheme="majorBidi" w:cstheme="majorBidi"/>
          <w:sz w:val="28"/>
          <w:szCs w:val="28"/>
        </w:rPr>
        <w:t>1604</w:t>
      </w:r>
      <w:r w:rsidRPr="005808EC">
        <w:rPr>
          <w:rFonts w:asciiTheme="majorBidi" w:hAnsiTheme="majorBidi" w:cstheme="majorBidi"/>
          <w:sz w:val="28"/>
          <w:szCs w:val="28"/>
        </w:rPr>
        <w:t>) cm</w:t>
      </w:r>
      <w:r w:rsidRPr="00C347CB">
        <w:rPr>
          <w:rFonts w:asciiTheme="majorBidi" w:hAnsiTheme="majorBidi" w:cstheme="majorBidi"/>
          <w:sz w:val="28"/>
          <w:szCs w:val="28"/>
          <w:vertAlign w:val="superscript"/>
        </w:rPr>
        <w:t>-1</w:t>
      </w:r>
      <w:r w:rsidRPr="005808EC">
        <w:rPr>
          <w:rFonts w:asciiTheme="majorBidi" w:hAnsiTheme="majorBidi" w:cstheme="majorBidi"/>
          <w:sz w:val="28"/>
          <w:szCs w:val="28"/>
        </w:rPr>
        <w:t xml:space="preserve"> </w:t>
      </w:r>
      <w:r>
        <w:rPr>
          <w:rFonts w:asciiTheme="majorBidi" w:hAnsiTheme="majorBidi" w:cstheme="majorBidi"/>
          <w:sz w:val="28"/>
          <w:szCs w:val="28"/>
        </w:rPr>
        <w:t>represent</w:t>
      </w:r>
      <w:r w:rsidRPr="005808EC">
        <w:rPr>
          <w:rFonts w:asciiTheme="majorBidi" w:hAnsiTheme="majorBidi" w:cstheme="majorBidi"/>
          <w:sz w:val="28"/>
          <w:szCs w:val="28"/>
        </w:rPr>
        <w:t xml:space="preserve"> the presence of</w:t>
      </w:r>
      <w:r>
        <w:rPr>
          <w:rFonts w:asciiTheme="majorBidi" w:hAnsiTheme="majorBidi" w:cstheme="majorBidi"/>
          <w:sz w:val="28"/>
          <w:szCs w:val="28"/>
        </w:rPr>
        <w:t xml:space="preserve"> aromatic (</w:t>
      </w:r>
      <w:r w:rsidRPr="005808EC">
        <w:rPr>
          <w:rFonts w:asciiTheme="majorBidi" w:hAnsiTheme="majorBidi" w:cstheme="majorBidi"/>
          <w:sz w:val="28"/>
          <w:szCs w:val="28"/>
        </w:rPr>
        <w:t>C=C</w:t>
      </w:r>
      <w:r>
        <w:rPr>
          <w:rFonts w:asciiTheme="majorBidi" w:hAnsiTheme="majorBidi" w:cstheme="majorBidi"/>
          <w:sz w:val="28"/>
          <w:szCs w:val="28"/>
        </w:rPr>
        <w:t xml:space="preserve">) </w:t>
      </w:r>
      <w:r w:rsidRPr="005808EC">
        <w:rPr>
          <w:rFonts w:asciiTheme="majorBidi" w:hAnsiTheme="majorBidi" w:cstheme="majorBidi"/>
          <w:sz w:val="28"/>
          <w:szCs w:val="28"/>
        </w:rPr>
        <w:t>stretching</w:t>
      </w:r>
      <w:r>
        <w:rPr>
          <w:rFonts w:asciiTheme="majorBidi" w:hAnsiTheme="majorBidi" w:cstheme="majorBidi"/>
          <w:sz w:val="28"/>
          <w:szCs w:val="28"/>
        </w:rPr>
        <w:t xml:space="preserve"> vibration. </w:t>
      </w:r>
      <w:r>
        <w:rPr>
          <w:rFonts w:asciiTheme="majorBidi" w:hAnsiTheme="majorBidi" w:cstheme="majorBidi"/>
          <w:sz w:val="28"/>
          <w:szCs w:val="28"/>
          <w:lang w:bidi="ar-IQ"/>
        </w:rPr>
        <w:t xml:space="preserve">The band </w:t>
      </w:r>
      <w:r w:rsidRPr="004260FF">
        <w:rPr>
          <w:rFonts w:asciiTheme="majorBidi" w:hAnsiTheme="majorBidi" w:cstheme="majorBidi"/>
          <w:sz w:val="28"/>
          <w:szCs w:val="28"/>
          <w:lang w:bidi="ar-IQ"/>
        </w:rPr>
        <w:t>(C-O) stretching absorption band at (11</w:t>
      </w:r>
      <w:r w:rsidR="00654438">
        <w:rPr>
          <w:rFonts w:asciiTheme="majorBidi" w:hAnsiTheme="majorBidi" w:cstheme="majorBidi"/>
          <w:sz w:val="28"/>
          <w:szCs w:val="28"/>
          <w:lang w:bidi="ar-IQ"/>
        </w:rPr>
        <w:t>57-1153</w:t>
      </w:r>
      <w:r w:rsidRPr="004260FF">
        <w:rPr>
          <w:rFonts w:asciiTheme="majorBidi" w:hAnsiTheme="majorBidi" w:cstheme="majorBidi"/>
          <w:sz w:val="28"/>
          <w:szCs w:val="28"/>
          <w:lang w:bidi="ar-IQ"/>
        </w:rPr>
        <w:t>) cm</w:t>
      </w:r>
      <w:r w:rsidRPr="004260FF">
        <w:rPr>
          <w:rFonts w:asciiTheme="majorBidi" w:hAnsiTheme="majorBidi" w:cstheme="majorBidi"/>
          <w:sz w:val="28"/>
          <w:szCs w:val="28"/>
          <w:vertAlign w:val="superscript"/>
          <w:lang w:bidi="ar-IQ"/>
        </w:rPr>
        <w:t>-1</w:t>
      </w:r>
      <w:r w:rsidR="004B0E32">
        <w:rPr>
          <w:rFonts w:asciiTheme="majorBidi" w:hAnsiTheme="majorBidi" w:cstheme="majorBidi"/>
          <w:sz w:val="28"/>
          <w:szCs w:val="28"/>
          <w:lang w:bidi="ar-IQ"/>
        </w:rPr>
        <w:t>, (Fig. 3-1) and (Fig. 3-4)</w:t>
      </w:r>
      <w:r>
        <w:rPr>
          <w:rFonts w:asciiTheme="majorBidi" w:hAnsiTheme="majorBidi" w:cstheme="majorBidi"/>
          <w:sz w:val="28"/>
          <w:szCs w:val="28"/>
          <w:lang w:bidi="ar-IQ"/>
        </w:rPr>
        <w:t>.</w:t>
      </w:r>
    </w:p>
    <w:p w14:paraId="26D8F11D" w14:textId="50F01B94" w:rsidR="000B6656" w:rsidRPr="00940D22" w:rsidRDefault="000B6656" w:rsidP="004B0E32">
      <w:pPr>
        <w:spacing w:line="360" w:lineRule="auto"/>
        <w:jc w:val="both"/>
        <w:rPr>
          <w:rFonts w:asciiTheme="majorBidi" w:hAnsiTheme="majorBidi" w:cstheme="majorBidi"/>
          <w:sz w:val="28"/>
          <w:szCs w:val="28"/>
          <w:lang w:bidi="ar-IQ"/>
        </w:rPr>
      </w:pPr>
      <w:r>
        <w:rPr>
          <w:rFonts w:asciiTheme="majorBidi" w:hAnsiTheme="majorBidi" w:cstheme="majorBidi"/>
          <w:sz w:val="28"/>
          <w:szCs w:val="28"/>
        </w:rPr>
        <w:t xml:space="preserve">    </w:t>
      </w:r>
      <w:bookmarkStart w:id="71" w:name="_Hlk148908286"/>
      <w:r w:rsidRPr="005808EC">
        <w:rPr>
          <w:rFonts w:asciiTheme="majorBidi" w:hAnsiTheme="majorBidi" w:cstheme="majorBidi"/>
          <w:sz w:val="28"/>
          <w:szCs w:val="28"/>
        </w:rPr>
        <w:t>¹HNMR spectr</w:t>
      </w:r>
      <w:r w:rsidR="0009005B">
        <w:rPr>
          <w:rFonts w:asciiTheme="majorBidi" w:hAnsiTheme="majorBidi" w:cstheme="majorBidi"/>
          <w:sz w:val="28"/>
          <w:szCs w:val="28"/>
        </w:rPr>
        <w:t>a</w:t>
      </w:r>
      <w:r w:rsidRPr="005808EC">
        <w:rPr>
          <w:rFonts w:asciiTheme="majorBidi" w:hAnsiTheme="majorBidi" w:cstheme="majorBidi"/>
          <w:sz w:val="28"/>
          <w:szCs w:val="28"/>
        </w:rPr>
        <w:t xml:space="preserve"> </w:t>
      </w:r>
      <w:bookmarkStart w:id="72" w:name="_Hlk146023495"/>
      <w:r w:rsidRPr="005808EC">
        <w:rPr>
          <w:rFonts w:asciiTheme="majorBidi" w:hAnsiTheme="majorBidi" w:cstheme="majorBidi"/>
          <w:sz w:val="28"/>
          <w:szCs w:val="28"/>
        </w:rPr>
        <w:t xml:space="preserve">of the compounds </w:t>
      </w:r>
      <w:bookmarkEnd w:id="72"/>
      <w:r w:rsidRPr="005808EC">
        <w:rPr>
          <w:rFonts w:asciiTheme="majorBidi" w:hAnsiTheme="majorBidi" w:cstheme="majorBidi"/>
          <w:sz w:val="28"/>
          <w:szCs w:val="28"/>
        </w:rPr>
        <w:t xml:space="preserve">showed </w:t>
      </w:r>
      <w:r w:rsidR="009C353A">
        <w:rPr>
          <w:rFonts w:asciiTheme="majorBidi" w:hAnsiTheme="majorBidi" w:cstheme="majorBidi"/>
          <w:sz w:val="28"/>
          <w:szCs w:val="28"/>
        </w:rPr>
        <w:t>a</w:t>
      </w:r>
      <w:r>
        <w:rPr>
          <w:rFonts w:asciiTheme="majorBidi" w:hAnsiTheme="majorBidi" w:cstheme="majorBidi"/>
          <w:sz w:val="28"/>
          <w:szCs w:val="28"/>
        </w:rPr>
        <w:t xml:space="preserve"> distinctive</w:t>
      </w:r>
      <w:r w:rsidRPr="005808EC">
        <w:rPr>
          <w:rFonts w:asciiTheme="majorBidi" w:hAnsiTheme="majorBidi" w:cstheme="majorBidi"/>
          <w:sz w:val="28"/>
          <w:szCs w:val="28"/>
        </w:rPr>
        <w:t xml:space="preserve"> </w:t>
      </w:r>
      <w:r>
        <w:rPr>
          <w:rFonts w:asciiTheme="majorBidi" w:hAnsiTheme="majorBidi" w:cstheme="majorBidi"/>
          <w:sz w:val="28"/>
          <w:szCs w:val="28"/>
        </w:rPr>
        <w:t>singlet</w:t>
      </w:r>
      <w:r w:rsidRPr="005808EC">
        <w:rPr>
          <w:rFonts w:asciiTheme="majorBidi" w:hAnsiTheme="majorBidi" w:cstheme="majorBidi"/>
          <w:sz w:val="28"/>
          <w:szCs w:val="28"/>
        </w:rPr>
        <w:t xml:space="preserve"> at </w:t>
      </w:r>
      <w:r w:rsidRPr="00862BDB">
        <w:rPr>
          <w:rFonts w:asciiTheme="majorBidi" w:hAnsiTheme="majorBidi" w:cstheme="majorBidi"/>
          <w:sz w:val="28"/>
          <w:szCs w:val="28"/>
        </w:rPr>
        <w:t xml:space="preserve">δ </w:t>
      </w:r>
      <w:r>
        <w:rPr>
          <w:rFonts w:asciiTheme="majorBidi" w:hAnsiTheme="majorBidi" w:cstheme="majorBidi"/>
          <w:sz w:val="28"/>
          <w:szCs w:val="28"/>
        </w:rPr>
        <w:t>(</w:t>
      </w:r>
      <w:r w:rsidRPr="00862BDB">
        <w:rPr>
          <w:rFonts w:asciiTheme="majorBidi" w:hAnsiTheme="majorBidi" w:cstheme="majorBidi"/>
          <w:sz w:val="28"/>
          <w:szCs w:val="28"/>
        </w:rPr>
        <w:t>9.86</w:t>
      </w:r>
      <w:r>
        <w:rPr>
          <w:rFonts w:asciiTheme="majorBidi" w:hAnsiTheme="majorBidi" w:cstheme="majorBidi"/>
          <w:sz w:val="28"/>
          <w:szCs w:val="28"/>
        </w:rPr>
        <w:t>)</w:t>
      </w:r>
      <w:r w:rsidRPr="00862BDB">
        <w:rPr>
          <w:rFonts w:asciiTheme="majorBidi" w:hAnsiTheme="majorBidi" w:cstheme="majorBidi"/>
          <w:sz w:val="28"/>
          <w:szCs w:val="28"/>
        </w:rPr>
        <w:t xml:space="preserve"> </w:t>
      </w:r>
      <w:r w:rsidRPr="005808EC">
        <w:rPr>
          <w:rFonts w:asciiTheme="majorBidi" w:hAnsiTheme="majorBidi" w:cstheme="majorBidi"/>
          <w:sz w:val="28"/>
          <w:szCs w:val="28"/>
        </w:rPr>
        <w:t xml:space="preserve">ppm </w:t>
      </w:r>
      <w:bookmarkStart w:id="73" w:name="_Hlk146024191"/>
      <w:r w:rsidRPr="005808EC">
        <w:rPr>
          <w:rFonts w:asciiTheme="majorBidi" w:hAnsiTheme="majorBidi" w:cstheme="majorBidi"/>
          <w:sz w:val="28"/>
          <w:szCs w:val="28"/>
        </w:rPr>
        <w:t xml:space="preserve">confirming the presence of </w:t>
      </w:r>
      <w:bookmarkEnd w:id="73"/>
      <w:r>
        <w:rPr>
          <w:rFonts w:asciiTheme="majorBidi" w:hAnsiTheme="majorBidi" w:cstheme="majorBidi"/>
          <w:sz w:val="28"/>
          <w:szCs w:val="28"/>
        </w:rPr>
        <w:t xml:space="preserve">aldehydes </w:t>
      </w:r>
      <w:r w:rsidRPr="005808EC">
        <w:rPr>
          <w:rFonts w:asciiTheme="majorBidi" w:hAnsiTheme="majorBidi" w:cstheme="majorBidi"/>
          <w:sz w:val="28"/>
          <w:szCs w:val="28"/>
        </w:rPr>
        <w:t>protons</w:t>
      </w:r>
      <w:r w:rsidR="009C353A">
        <w:rPr>
          <w:rFonts w:asciiTheme="majorBidi" w:hAnsiTheme="majorBidi" w:cstheme="majorBidi"/>
          <w:sz w:val="28"/>
          <w:szCs w:val="28"/>
        </w:rPr>
        <w:t>,</w:t>
      </w:r>
      <w:r w:rsidRPr="005808EC">
        <w:rPr>
          <w:rFonts w:asciiTheme="majorBidi" w:hAnsiTheme="majorBidi" w:cstheme="majorBidi"/>
          <w:sz w:val="28"/>
          <w:szCs w:val="28"/>
        </w:rPr>
        <w:t xml:space="preserve"> </w:t>
      </w:r>
      <w:r w:rsidR="009C353A">
        <w:rPr>
          <w:rFonts w:asciiTheme="majorBidi" w:hAnsiTheme="majorBidi" w:cstheme="majorBidi"/>
          <w:sz w:val="28"/>
          <w:szCs w:val="28"/>
        </w:rPr>
        <w:t>while</w:t>
      </w:r>
      <w:r w:rsidRPr="005808EC">
        <w:rPr>
          <w:rFonts w:asciiTheme="majorBidi" w:hAnsiTheme="majorBidi" w:cstheme="majorBidi"/>
          <w:sz w:val="28"/>
          <w:szCs w:val="28"/>
        </w:rPr>
        <w:t xml:space="preserve"> the </w:t>
      </w:r>
      <w:r w:rsidR="003B1EA2">
        <w:rPr>
          <w:rFonts w:asciiTheme="majorBidi" w:hAnsiTheme="majorBidi" w:cstheme="majorBidi"/>
          <w:sz w:val="28"/>
          <w:szCs w:val="28"/>
        </w:rPr>
        <w:t xml:space="preserve">two </w:t>
      </w:r>
      <w:r w:rsidRPr="005808EC">
        <w:rPr>
          <w:rFonts w:asciiTheme="majorBidi" w:hAnsiTheme="majorBidi" w:cstheme="majorBidi"/>
          <w:sz w:val="28"/>
          <w:szCs w:val="28"/>
        </w:rPr>
        <w:t>singlet</w:t>
      </w:r>
      <w:r w:rsidR="003B1EA2">
        <w:rPr>
          <w:rFonts w:asciiTheme="majorBidi" w:hAnsiTheme="majorBidi" w:cstheme="majorBidi"/>
          <w:sz w:val="28"/>
          <w:szCs w:val="28"/>
        </w:rPr>
        <w:t>s</w:t>
      </w:r>
      <w:r w:rsidRPr="005808EC">
        <w:rPr>
          <w:rFonts w:asciiTheme="majorBidi" w:hAnsiTheme="majorBidi" w:cstheme="majorBidi"/>
          <w:sz w:val="28"/>
          <w:szCs w:val="28"/>
        </w:rPr>
        <w:t xml:space="preserve"> at δ (7.</w:t>
      </w:r>
      <w:r>
        <w:rPr>
          <w:rFonts w:asciiTheme="majorBidi" w:hAnsiTheme="majorBidi" w:cstheme="majorBidi"/>
          <w:sz w:val="28"/>
          <w:szCs w:val="28"/>
        </w:rPr>
        <w:t>11</w:t>
      </w:r>
      <w:r w:rsidRPr="005808EC">
        <w:rPr>
          <w:rFonts w:asciiTheme="majorBidi" w:hAnsiTheme="majorBidi" w:cstheme="majorBidi"/>
          <w:sz w:val="28"/>
          <w:szCs w:val="28"/>
        </w:rPr>
        <w:t>-</w:t>
      </w:r>
      <w:r>
        <w:rPr>
          <w:rFonts w:asciiTheme="majorBidi" w:hAnsiTheme="majorBidi" w:cstheme="majorBidi"/>
          <w:sz w:val="28"/>
          <w:szCs w:val="28"/>
        </w:rPr>
        <w:t>7</w:t>
      </w:r>
      <w:r w:rsidRPr="005808EC">
        <w:rPr>
          <w:rFonts w:asciiTheme="majorBidi" w:hAnsiTheme="majorBidi" w:cstheme="majorBidi"/>
          <w:sz w:val="28"/>
          <w:szCs w:val="28"/>
        </w:rPr>
        <w:t>.</w:t>
      </w:r>
      <w:r>
        <w:rPr>
          <w:rFonts w:asciiTheme="majorBidi" w:hAnsiTheme="majorBidi" w:cstheme="majorBidi"/>
          <w:sz w:val="28"/>
          <w:szCs w:val="28"/>
        </w:rPr>
        <w:t>86</w:t>
      </w:r>
      <w:r w:rsidRPr="005808EC">
        <w:rPr>
          <w:rFonts w:asciiTheme="majorBidi" w:hAnsiTheme="majorBidi" w:cstheme="majorBidi"/>
          <w:sz w:val="28"/>
          <w:szCs w:val="28"/>
        </w:rPr>
        <w:t xml:space="preserve">) ppm </w:t>
      </w:r>
      <w:bookmarkEnd w:id="71"/>
      <w:r w:rsidRPr="005808EC">
        <w:rPr>
          <w:rFonts w:asciiTheme="majorBidi" w:hAnsiTheme="majorBidi" w:cstheme="majorBidi"/>
          <w:sz w:val="28"/>
          <w:szCs w:val="28"/>
        </w:rPr>
        <w:t xml:space="preserve">highlighting the presence of </w:t>
      </w:r>
      <w:r w:rsidR="003B1EA2">
        <w:rPr>
          <w:rFonts w:asciiTheme="majorBidi" w:hAnsiTheme="majorBidi" w:cstheme="majorBidi"/>
          <w:sz w:val="28"/>
          <w:szCs w:val="28"/>
        </w:rPr>
        <w:t>aromatic</w:t>
      </w:r>
      <w:r w:rsidRPr="005808EC">
        <w:rPr>
          <w:rFonts w:asciiTheme="majorBidi" w:hAnsiTheme="majorBidi" w:cstheme="majorBidi"/>
          <w:sz w:val="28"/>
          <w:szCs w:val="28"/>
        </w:rPr>
        <w:t xml:space="preserve"> proton</w:t>
      </w:r>
      <w:r w:rsidR="003B1EA2">
        <w:rPr>
          <w:rFonts w:asciiTheme="majorBidi" w:hAnsiTheme="majorBidi" w:cstheme="majorBidi"/>
          <w:sz w:val="28"/>
          <w:szCs w:val="28"/>
        </w:rPr>
        <w:t>s.</w:t>
      </w:r>
      <w:r>
        <w:rPr>
          <w:rFonts w:asciiTheme="majorBidi" w:hAnsiTheme="majorBidi" w:cstheme="majorBidi"/>
          <w:sz w:val="28"/>
          <w:szCs w:val="28"/>
        </w:rPr>
        <w:t xml:space="preserve"> </w:t>
      </w:r>
      <w:bookmarkStart w:id="74" w:name="_Hlk148908420"/>
      <w:r w:rsidR="00B6203C">
        <w:rPr>
          <w:rFonts w:asciiTheme="majorBidi" w:hAnsiTheme="majorBidi" w:cstheme="majorBidi"/>
          <w:sz w:val="28"/>
          <w:szCs w:val="28"/>
          <w:lang w:bidi="ar-IQ"/>
        </w:rPr>
        <w:t>The signals of (</w:t>
      </w:r>
      <w:r w:rsidR="00B6203C" w:rsidRPr="00B241DC">
        <w:rPr>
          <w:rFonts w:asciiTheme="majorBidi" w:hAnsiTheme="majorBidi" w:cstheme="majorBidi"/>
          <w:sz w:val="28"/>
          <w:szCs w:val="28"/>
          <w:lang w:bidi="ar-IQ"/>
        </w:rPr>
        <w:t>OCH</w:t>
      </w:r>
      <w:r w:rsidR="00B6203C">
        <w:rPr>
          <w:rFonts w:asciiTheme="majorBidi" w:hAnsiTheme="majorBidi" w:cstheme="majorBidi"/>
          <w:sz w:val="28"/>
          <w:szCs w:val="28"/>
          <w:vertAlign w:val="subscript"/>
          <w:lang w:bidi="ar-IQ"/>
        </w:rPr>
        <w:t>2</w:t>
      </w:r>
      <w:r w:rsidR="00B6203C">
        <w:rPr>
          <w:rFonts w:asciiTheme="majorBidi" w:hAnsiTheme="majorBidi" w:cstheme="majorBidi"/>
          <w:sz w:val="28"/>
          <w:szCs w:val="28"/>
          <w:lang w:bidi="ar-IQ"/>
        </w:rPr>
        <w:t xml:space="preserve">) </w:t>
      </w:r>
      <w:r>
        <w:rPr>
          <w:rFonts w:asciiTheme="majorBidi" w:hAnsiTheme="majorBidi" w:cstheme="majorBidi"/>
          <w:sz w:val="28"/>
          <w:szCs w:val="28"/>
          <w:lang w:bidi="ar-IQ"/>
        </w:rPr>
        <w:t>and</w:t>
      </w:r>
      <w:r w:rsidRPr="00940D22">
        <w:rPr>
          <w:rFonts w:asciiTheme="majorBidi" w:hAnsiTheme="majorBidi" w:cstheme="majorBidi"/>
          <w:sz w:val="28"/>
          <w:szCs w:val="28"/>
        </w:rPr>
        <w:t xml:space="preserve"> </w:t>
      </w:r>
      <w:r w:rsidR="00B6203C">
        <w:rPr>
          <w:rFonts w:asciiTheme="majorBidi" w:hAnsiTheme="majorBidi" w:cstheme="majorBidi"/>
          <w:sz w:val="28"/>
          <w:szCs w:val="28"/>
        </w:rPr>
        <w:t>(</w:t>
      </w:r>
      <w:r w:rsidR="00B6203C" w:rsidRPr="00DF2FB7">
        <w:rPr>
          <w:rFonts w:asciiTheme="majorBidi" w:hAnsiTheme="majorBidi" w:cstheme="majorBidi"/>
          <w:sz w:val="28"/>
          <w:szCs w:val="28"/>
        </w:rPr>
        <w:t>CH</w:t>
      </w:r>
      <w:r w:rsidR="00B6203C" w:rsidRPr="00DF2FB7">
        <w:rPr>
          <w:rFonts w:asciiTheme="majorBidi" w:hAnsiTheme="majorBidi" w:cstheme="majorBidi"/>
          <w:sz w:val="28"/>
          <w:szCs w:val="28"/>
          <w:vertAlign w:val="subscript"/>
        </w:rPr>
        <w:t>2</w:t>
      </w:r>
      <w:r w:rsidR="00B6203C">
        <w:rPr>
          <w:rFonts w:asciiTheme="majorBidi" w:hAnsiTheme="majorBidi" w:cstheme="majorBidi"/>
          <w:sz w:val="28"/>
          <w:szCs w:val="28"/>
        </w:rPr>
        <w:t>)</w:t>
      </w:r>
      <w:r w:rsidR="00B6203C" w:rsidRPr="00DF2FB7">
        <w:rPr>
          <w:rFonts w:asciiTheme="majorBidi" w:hAnsiTheme="majorBidi" w:cstheme="majorBidi"/>
          <w:sz w:val="28"/>
          <w:szCs w:val="28"/>
        </w:rPr>
        <w:t xml:space="preserve"> protons</w:t>
      </w:r>
      <w:r w:rsidR="00B6203C">
        <w:rPr>
          <w:rFonts w:asciiTheme="majorBidi" w:hAnsiTheme="majorBidi" w:cstheme="majorBidi"/>
          <w:sz w:val="28"/>
          <w:szCs w:val="28"/>
        </w:rPr>
        <w:t xml:space="preserve"> appear as singlets at</w:t>
      </w:r>
      <w:r w:rsidR="00B6203C" w:rsidRPr="00F4574E">
        <w:rPr>
          <w:rFonts w:asciiTheme="majorBidi" w:hAnsiTheme="majorBidi" w:cstheme="majorBidi"/>
          <w:sz w:val="28"/>
          <w:szCs w:val="28"/>
        </w:rPr>
        <w:t xml:space="preserve"> </w:t>
      </w:r>
      <w:r w:rsidRPr="00F4574E">
        <w:rPr>
          <w:rFonts w:asciiTheme="majorBidi" w:hAnsiTheme="majorBidi" w:cstheme="majorBidi"/>
          <w:sz w:val="28"/>
          <w:szCs w:val="28"/>
        </w:rPr>
        <w:t>δ</w:t>
      </w:r>
      <w:r>
        <w:rPr>
          <w:rFonts w:asciiTheme="majorBidi" w:hAnsiTheme="majorBidi" w:cstheme="majorBidi"/>
          <w:sz w:val="28"/>
          <w:szCs w:val="28"/>
          <w:lang w:bidi="ar-IQ"/>
        </w:rPr>
        <w:t xml:space="preserve"> (</w:t>
      </w:r>
      <w:r>
        <w:rPr>
          <w:rFonts w:asciiTheme="majorBidi" w:hAnsiTheme="majorBidi" w:cstheme="majorBidi"/>
          <w:sz w:val="28"/>
          <w:szCs w:val="28"/>
        </w:rPr>
        <w:t>4.</w:t>
      </w:r>
      <w:r w:rsidR="00654438">
        <w:rPr>
          <w:rFonts w:asciiTheme="majorBidi" w:hAnsiTheme="majorBidi" w:cstheme="majorBidi"/>
          <w:sz w:val="28"/>
          <w:szCs w:val="28"/>
        </w:rPr>
        <w:t>15</w:t>
      </w:r>
      <w:r>
        <w:rPr>
          <w:rFonts w:asciiTheme="majorBidi" w:hAnsiTheme="majorBidi" w:cstheme="majorBidi"/>
          <w:sz w:val="28"/>
          <w:szCs w:val="28"/>
        </w:rPr>
        <w:t>-</w:t>
      </w:r>
      <w:r w:rsidRPr="00940D22">
        <w:rPr>
          <w:rFonts w:asciiTheme="majorBidi" w:hAnsiTheme="majorBidi" w:cstheme="majorBidi"/>
          <w:sz w:val="28"/>
          <w:szCs w:val="28"/>
        </w:rPr>
        <w:t>4.26</w:t>
      </w:r>
      <w:r>
        <w:rPr>
          <w:rFonts w:asciiTheme="majorBidi" w:hAnsiTheme="majorBidi" w:cstheme="majorBidi"/>
          <w:sz w:val="28"/>
          <w:szCs w:val="28"/>
        </w:rPr>
        <w:t>) ppm</w:t>
      </w:r>
      <w:r>
        <w:rPr>
          <w:rFonts w:asciiTheme="majorBidi" w:hAnsiTheme="majorBidi" w:cstheme="majorBidi"/>
          <w:sz w:val="28"/>
          <w:szCs w:val="28"/>
          <w:lang w:bidi="ar-IQ"/>
        </w:rPr>
        <w:t xml:space="preserve"> </w:t>
      </w:r>
      <w:bookmarkEnd w:id="74"/>
      <w:r w:rsidR="00B6203C">
        <w:rPr>
          <w:rFonts w:asciiTheme="majorBidi" w:hAnsiTheme="majorBidi" w:cstheme="majorBidi"/>
          <w:sz w:val="28"/>
          <w:szCs w:val="28"/>
        </w:rPr>
        <w:t>δ (1.90-2.24) ppm,</w:t>
      </w:r>
      <w:r w:rsidR="00B6203C" w:rsidRPr="005C3AD7">
        <w:rPr>
          <w:rFonts w:asciiTheme="majorBidi" w:hAnsiTheme="majorBidi" w:cstheme="majorBidi"/>
          <w:sz w:val="28"/>
          <w:szCs w:val="28"/>
        </w:rPr>
        <w:t xml:space="preserve"> </w:t>
      </w:r>
      <w:r w:rsidR="00B6203C" w:rsidRPr="005808EC">
        <w:rPr>
          <w:rFonts w:asciiTheme="majorBidi" w:hAnsiTheme="majorBidi" w:cstheme="majorBidi"/>
          <w:sz w:val="28"/>
          <w:szCs w:val="28"/>
        </w:rPr>
        <w:t>respectively</w:t>
      </w:r>
      <w:r w:rsidR="004B0E32">
        <w:rPr>
          <w:rFonts w:asciiTheme="majorBidi" w:hAnsiTheme="majorBidi" w:cstheme="majorBidi"/>
          <w:sz w:val="28"/>
          <w:szCs w:val="28"/>
        </w:rPr>
        <w:t xml:space="preserve">, </w:t>
      </w:r>
      <w:r w:rsidR="004B0E32">
        <w:rPr>
          <w:rFonts w:asciiTheme="majorBidi" w:hAnsiTheme="majorBidi" w:cstheme="majorBidi"/>
          <w:sz w:val="28"/>
          <w:szCs w:val="28"/>
          <w:lang w:bidi="ar-IQ"/>
        </w:rPr>
        <w:t>(Fig. 3-2) and (Fig. 3-5)</w:t>
      </w:r>
      <w:r w:rsidRPr="00DF2FB7">
        <w:rPr>
          <w:rFonts w:asciiTheme="majorBidi" w:hAnsiTheme="majorBidi" w:cstheme="majorBidi"/>
          <w:sz w:val="28"/>
          <w:szCs w:val="28"/>
        </w:rPr>
        <w:t>.</w:t>
      </w:r>
      <w:r>
        <w:rPr>
          <w:rFonts w:asciiTheme="majorBidi" w:hAnsiTheme="majorBidi" w:cstheme="majorBidi"/>
          <w:sz w:val="28"/>
          <w:szCs w:val="28"/>
          <w:lang w:bidi="ar-IQ"/>
        </w:rPr>
        <w:t xml:space="preserve"> </w:t>
      </w:r>
    </w:p>
    <w:p w14:paraId="76DA999D" w14:textId="14D26A9F" w:rsidR="000B6656" w:rsidRPr="00491D7F" w:rsidRDefault="000B6656" w:rsidP="004B0E32">
      <w:pPr>
        <w:spacing w:line="360" w:lineRule="auto"/>
        <w:jc w:val="both"/>
        <w:rPr>
          <w:rFonts w:asciiTheme="majorBidi" w:hAnsiTheme="majorBidi" w:cstheme="majorBidi"/>
          <w:sz w:val="28"/>
          <w:szCs w:val="28"/>
        </w:rPr>
      </w:pPr>
      <w:r>
        <w:rPr>
          <w:rFonts w:asciiTheme="majorBidi" w:hAnsiTheme="majorBidi" w:cstheme="majorBidi"/>
          <w:sz w:val="28"/>
          <w:szCs w:val="28"/>
          <w:lang w:bidi="ar-IQ"/>
        </w:rPr>
        <w:t xml:space="preserve"> </w:t>
      </w:r>
      <w:bookmarkStart w:id="75" w:name="_Hlk148908604"/>
      <w:r w:rsidRPr="005808EC">
        <w:rPr>
          <w:rFonts w:asciiTheme="majorBidi" w:hAnsiTheme="majorBidi" w:cstheme="majorBidi"/>
          <w:sz w:val="28"/>
          <w:szCs w:val="28"/>
        </w:rPr>
        <w:t>¹³CNMR spectr</w:t>
      </w:r>
      <w:r w:rsidR="0009005B">
        <w:rPr>
          <w:rFonts w:asciiTheme="majorBidi" w:hAnsiTheme="majorBidi" w:cstheme="majorBidi"/>
          <w:sz w:val="28"/>
          <w:szCs w:val="28"/>
        </w:rPr>
        <w:t>a</w:t>
      </w:r>
      <w:r w:rsidRPr="00106458">
        <w:rPr>
          <w:rFonts w:asciiTheme="majorBidi" w:hAnsiTheme="majorBidi" w:cstheme="majorBidi"/>
          <w:sz w:val="28"/>
          <w:szCs w:val="28"/>
        </w:rPr>
        <w:t xml:space="preserve"> </w:t>
      </w:r>
      <w:r w:rsidRPr="005808EC">
        <w:rPr>
          <w:rFonts w:asciiTheme="majorBidi" w:hAnsiTheme="majorBidi" w:cstheme="majorBidi"/>
          <w:sz w:val="28"/>
          <w:szCs w:val="28"/>
        </w:rPr>
        <w:t>of the compounds</w:t>
      </w:r>
      <w:r>
        <w:rPr>
          <w:rFonts w:asciiTheme="majorBidi" w:hAnsiTheme="majorBidi" w:cstheme="majorBidi"/>
          <w:sz w:val="28"/>
          <w:szCs w:val="28"/>
        </w:rPr>
        <w:t xml:space="preserve"> showed </w:t>
      </w:r>
      <w:r w:rsidRPr="00A42866">
        <w:rPr>
          <w:rFonts w:asciiTheme="majorBidi" w:hAnsiTheme="majorBidi" w:cstheme="majorBidi"/>
          <w:sz w:val="28"/>
          <w:szCs w:val="28"/>
        </w:rPr>
        <w:t xml:space="preserve">the appearance of a signal for </w:t>
      </w:r>
      <w:r>
        <w:rPr>
          <w:rFonts w:asciiTheme="majorBidi" w:hAnsiTheme="majorBidi" w:cstheme="majorBidi"/>
          <w:sz w:val="28"/>
          <w:szCs w:val="28"/>
        </w:rPr>
        <w:t>C=O</w:t>
      </w:r>
      <w:r w:rsidRPr="005538E5">
        <w:rPr>
          <w:rFonts w:asciiTheme="majorBidi" w:hAnsiTheme="majorBidi" w:cstheme="majorBidi"/>
          <w:sz w:val="28"/>
          <w:szCs w:val="28"/>
        </w:rPr>
        <w:t xml:space="preserve"> </w:t>
      </w:r>
      <w:r>
        <w:rPr>
          <w:rFonts w:asciiTheme="majorBidi" w:hAnsiTheme="majorBidi" w:cstheme="majorBidi"/>
          <w:sz w:val="28"/>
          <w:szCs w:val="28"/>
        </w:rPr>
        <w:t>aldehyde</w:t>
      </w:r>
      <w:r w:rsidRPr="006B36D6">
        <w:rPr>
          <w:rFonts w:asciiTheme="majorBidi" w:hAnsiTheme="majorBidi" w:cstheme="majorBidi"/>
          <w:sz w:val="28"/>
          <w:szCs w:val="28"/>
        </w:rPr>
        <w:t xml:space="preserve"> grou</w:t>
      </w:r>
      <w:r>
        <w:rPr>
          <w:rFonts w:asciiTheme="majorBidi" w:hAnsiTheme="majorBidi" w:cstheme="majorBidi"/>
          <w:sz w:val="28"/>
          <w:szCs w:val="28"/>
        </w:rPr>
        <w:t xml:space="preserve">p at </w:t>
      </w:r>
      <w:r w:rsidRPr="00F4574E">
        <w:rPr>
          <w:rFonts w:asciiTheme="majorBidi" w:hAnsiTheme="majorBidi" w:cstheme="majorBidi"/>
          <w:sz w:val="28"/>
          <w:szCs w:val="28"/>
        </w:rPr>
        <w:t>δ</w:t>
      </w:r>
      <w:r>
        <w:rPr>
          <w:rFonts w:asciiTheme="majorBidi" w:hAnsiTheme="majorBidi" w:cstheme="majorBidi"/>
          <w:sz w:val="28"/>
          <w:szCs w:val="28"/>
        </w:rPr>
        <w:t xml:space="preserve"> (191.3</w:t>
      </w:r>
      <w:r w:rsidR="00B534D2">
        <w:rPr>
          <w:rFonts w:asciiTheme="majorBidi" w:hAnsiTheme="majorBidi" w:cstheme="majorBidi"/>
          <w:sz w:val="28"/>
          <w:szCs w:val="28"/>
        </w:rPr>
        <w:t>0</w:t>
      </w:r>
      <w:r>
        <w:rPr>
          <w:rFonts w:asciiTheme="majorBidi" w:hAnsiTheme="majorBidi" w:cstheme="majorBidi"/>
          <w:sz w:val="28"/>
          <w:szCs w:val="28"/>
        </w:rPr>
        <w:t>-191.</w:t>
      </w:r>
      <w:r w:rsidR="00DF6C9F">
        <w:rPr>
          <w:rFonts w:asciiTheme="majorBidi" w:hAnsiTheme="majorBidi" w:cstheme="majorBidi"/>
          <w:sz w:val="28"/>
          <w:szCs w:val="28"/>
        </w:rPr>
        <w:t>37</w:t>
      </w:r>
      <w:r>
        <w:rPr>
          <w:rFonts w:asciiTheme="majorBidi" w:hAnsiTheme="majorBidi" w:cstheme="majorBidi"/>
          <w:sz w:val="28"/>
          <w:szCs w:val="28"/>
        </w:rPr>
        <w:t>)</w:t>
      </w:r>
      <w:r w:rsidRPr="00A42866">
        <w:rPr>
          <w:rFonts w:asciiTheme="majorBidi" w:hAnsiTheme="majorBidi" w:cstheme="majorBidi"/>
          <w:sz w:val="28"/>
          <w:szCs w:val="28"/>
        </w:rPr>
        <w:t xml:space="preserve">, </w:t>
      </w:r>
      <w:r>
        <w:rPr>
          <w:rFonts w:asciiTheme="majorBidi" w:hAnsiTheme="majorBidi" w:cstheme="majorBidi"/>
          <w:sz w:val="28"/>
          <w:szCs w:val="28"/>
        </w:rPr>
        <w:t xml:space="preserve">while the signals of aromatic carbons appear at </w:t>
      </w:r>
      <w:r w:rsidRPr="006B36D6">
        <w:rPr>
          <w:rFonts w:asciiTheme="majorBidi" w:hAnsiTheme="majorBidi" w:cstheme="majorBidi"/>
          <w:sz w:val="28"/>
          <w:szCs w:val="28"/>
        </w:rPr>
        <w:t>δ</w:t>
      </w:r>
      <w:r>
        <w:rPr>
          <w:rFonts w:asciiTheme="majorBidi" w:hAnsiTheme="majorBidi" w:cstheme="majorBidi"/>
          <w:sz w:val="28"/>
          <w:szCs w:val="28"/>
        </w:rPr>
        <w:t xml:space="preserve"> (114.9</w:t>
      </w:r>
      <w:r w:rsidR="00654438">
        <w:rPr>
          <w:rFonts w:asciiTheme="majorBidi" w:hAnsiTheme="majorBidi" w:cstheme="majorBidi"/>
          <w:sz w:val="28"/>
          <w:szCs w:val="28"/>
        </w:rPr>
        <w:t>3</w:t>
      </w:r>
      <w:r>
        <w:rPr>
          <w:rFonts w:asciiTheme="majorBidi" w:hAnsiTheme="majorBidi" w:cstheme="majorBidi"/>
          <w:sz w:val="28"/>
          <w:szCs w:val="28"/>
        </w:rPr>
        <w:t>-163.6</w:t>
      </w:r>
      <w:r w:rsidR="00DF6C9F">
        <w:rPr>
          <w:rFonts w:asciiTheme="majorBidi" w:hAnsiTheme="majorBidi" w:cstheme="majorBidi"/>
          <w:sz w:val="28"/>
          <w:szCs w:val="28"/>
        </w:rPr>
        <w:t>0</w:t>
      </w:r>
      <w:r>
        <w:rPr>
          <w:rFonts w:asciiTheme="majorBidi" w:hAnsiTheme="majorBidi" w:cstheme="majorBidi"/>
          <w:sz w:val="28"/>
          <w:szCs w:val="28"/>
        </w:rPr>
        <w:t>) ppm. A signal of</w:t>
      </w:r>
      <w:r w:rsidRPr="00C063B2">
        <w:rPr>
          <w:rFonts w:asciiTheme="majorBidi" w:hAnsiTheme="majorBidi" w:cstheme="majorBidi"/>
          <w:sz w:val="28"/>
          <w:szCs w:val="28"/>
        </w:rPr>
        <w:t xml:space="preserve"> </w:t>
      </w:r>
      <w:r>
        <w:rPr>
          <w:rFonts w:asciiTheme="majorBidi" w:hAnsiTheme="majorBidi" w:cstheme="majorBidi"/>
          <w:sz w:val="28"/>
          <w:szCs w:val="28"/>
        </w:rPr>
        <w:t>(OCH</w:t>
      </w:r>
      <w:r>
        <w:rPr>
          <w:rFonts w:asciiTheme="majorBidi" w:hAnsiTheme="majorBidi" w:cstheme="majorBidi"/>
          <w:sz w:val="28"/>
          <w:szCs w:val="28"/>
          <w:vertAlign w:val="subscript"/>
        </w:rPr>
        <w:t>2</w:t>
      </w:r>
      <w:r w:rsidR="003F4AF1">
        <w:rPr>
          <w:rFonts w:asciiTheme="majorBidi" w:hAnsiTheme="majorBidi" w:cstheme="majorBidi"/>
          <w:sz w:val="28"/>
          <w:szCs w:val="28"/>
        </w:rPr>
        <w:t xml:space="preserve">) carbon </w:t>
      </w:r>
      <w:r>
        <w:rPr>
          <w:rFonts w:asciiTheme="majorBidi" w:hAnsiTheme="majorBidi" w:cstheme="majorBidi"/>
          <w:sz w:val="28"/>
          <w:szCs w:val="28"/>
        </w:rPr>
        <w:t xml:space="preserve">appears at </w:t>
      </w:r>
      <w:r w:rsidRPr="006B36D6">
        <w:rPr>
          <w:rFonts w:asciiTheme="majorBidi" w:hAnsiTheme="majorBidi" w:cstheme="majorBidi"/>
          <w:sz w:val="28"/>
          <w:szCs w:val="28"/>
        </w:rPr>
        <w:t>δ</w:t>
      </w:r>
      <w:r>
        <w:rPr>
          <w:rFonts w:asciiTheme="majorBidi" w:hAnsiTheme="majorBidi" w:cstheme="majorBidi"/>
          <w:sz w:val="28"/>
          <w:szCs w:val="28"/>
        </w:rPr>
        <w:t xml:space="preserve"> (64.</w:t>
      </w:r>
      <w:r w:rsidR="00654438">
        <w:rPr>
          <w:rFonts w:asciiTheme="majorBidi" w:hAnsiTheme="majorBidi" w:cstheme="majorBidi"/>
          <w:sz w:val="28"/>
          <w:szCs w:val="28"/>
        </w:rPr>
        <w:t>75</w:t>
      </w:r>
      <w:r>
        <w:rPr>
          <w:rFonts w:asciiTheme="majorBidi" w:hAnsiTheme="majorBidi" w:cstheme="majorBidi"/>
          <w:sz w:val="28"/>
          <w:szCs w:val="28"/>
        </w:rPr>
        <w:t>-67.</w:t>
      </w:r>
      <w:r w:rsidR="00654438">
        <w:rPr>
          <w:rFonts w:asciiTheme="majorBidi" w:hAnsiTheme="majorBidi" w:cstheme="majorBidi"/>
          <w:sz w:val="28"/>
          <w:szCs w:val="28"/>
        </w:rPr>
        <w:t>69</w:t>
      </w:r>
      <w:r>
        <w:rPr>
          <w:rFonts w:asciiTheme="majorBidi" w:hAnsiTheme="majorBidi" w:cstheme="majorBidi"/>
          <w:sz w:val="28"/>
          <w:szCs w:val="28"/>
        </w:rPr>
        <w:t>) ppm and existence of</w:t>
      </w:r>
      <w:r w:rsidRPr="005808EC">
        <w:rPr>
          <w:rFonts w:asciiTheme="majorBidi" w:hAnsiTheme="majorBidi" w:cstheme="majorBidi"/>
          <w:sz w:val="28"/>
          <w:szCs w:val="28"/>
        </w:rPr>
        <w:t xml:space="preserve"> a peak at δ (</w:t>
      </w:r>
      <w:r>
        <w:rPr>
          <w:rFonts w:asciiTheme="majorBidi" w:hAnsiTheme="majorBidi" w:cstheme="majorBidi"/>
          <w:sz w:val="28"/>
          <w:szCs w:val="28"/>
        </w:rPr>
        <w:t>25.</w:t>
      </w:r>
      <w:r w:rsidR="00654438">
        <w:rPr>
          <w:rFonts w:asciiTheme="majorBidi" w:hAnsiTheme="majorBidi" w:cstheme="majorBidi"/>
          <w:sz w:val="28"/>
          <w:szCs w:val="28"/>
        </w:rPr>
        <w:t>18</w:t>
      </w:r>
      <w:r w:rsidRPr="005808EC">
        <w:rPr>
          <w:rFonts w:asciiTheme="majorBidi" w:hAnsiTheme="majorBidi" w:cstheme="majorBidi"/>
          <w:sz w:val="28"/>
          <w:szCs w:val="28"/>
        </w:rPr>
        <w:t>-</w:t>
      </w:r>
      <w:r>
        <w:rPr>
          <w:rFonts w:asciiTheme="majorBidi" w:hAnsiTheme="majorBidi" w:cstheme="majorBidi"/>
          <w:sz w:val="28"/>
          <w:szCs w:val="28"/>
        </w:rPr>
        <w:t>28.3</w:t>
      </w:r>
      <w:r w:rsidR="00654438">
        <w:rPr>
          <w:rFonts w:asciiTheme="majorBidi" w:hAnsiTheme="majorBidi" w:cstheme="majorBidi"/>
          <w:sz w:val="28"/>
          <w:szCs w:val="28"/>
        </w:rPr>
        <w:t>1</w:t>
      </w:r>
      <w:r w:rsidRPr="005808EC">
        <w:rPr>
          <w:rFonts w:asciiTheme="majorBidi" w:hAnsiTheme="majorBidi" w:cstheme="majorBidi"/>
          <w:sz w:val="28"/>
          <w:szCs w:val="28"/>
        </w:rPr>
        <w:t xml:space="preserve">) ppm </w:t>
      </w:r>
      <w:r>
        <w:rPr>
          <w:rFonts w:asciiTheme="majorBidi" w:hAnsiTheme="majorBidi" w:cstheme="majorBidi"/>
          <w:sz w:val="28"/>
          <w:szCs w:val="28"/>
        </w:rPr>
        <w:t>belong to</w:t>
      </w:r>
      <w:r w:rsidRPr="005808EC">
        <w:rPr>
          <w:rFonts w:asciiTheme="majorBidi" w:hAnsiTheme="majorBidi" w:cstheme="majorBidi"/>
          <w:sz w:val="28"/>
          <w:szCs w:val="28"/>
        </w:rPr>
        <w:t xml:space="preserve"> the presence of </w:t>
      </w:r>
      <w:r>
        <w:rPr>
          <w:rFonts w:asciiTheme="majorBidi" w:hAnsiTheme="majorBidi" w:cstheme="majorBidi"/>
          <w:sz w:val="28"/>
          <w:szCs w:val="28"/>
        </w:rPr>
        <w:t>(CH</w:t>
      </w:r>
      <w:r>
        <w:rPr>
          <w:rFonts w:asciiTheme="majorBidi" w:hAnsiTheme="majorBidi" w:cstheme="majorBidi"/>
          <w:sz w:val="28"/>
          <w:szCs w:val="28"/>
          <w:vertAlign w:val="subscript"/>
        </w:rPr>
        <w:t>2</w:t>
      </w:r>
      <w:r>
        <w:rPr>
          <w:rFonts w:asciiTheme="majorBidi" w:hAnsiTheme="majorBidi" w:cstheme="majorBidi"/>
          <w:sz w:val="28"/>
          <w:szCs w:val="28"/>
        </w:rPr>
        <w:t>) group</w:t>
      </w:r>
      <w:r w:rsidR="004B0E32">
        <w:rPr>
          <w:rFonts w:asciiTheme="majorBidi" w:hAnsiTheme="majorBidi" w:cstheme="majorBidi"/>
          <w:sz w:val="28"/>
          <w:szCs w:val="28"/>
        </w:rPr>
        <w:t xml:space="preserve">, </w:t>
      </w:r>
      <w:r w:rsidR="004B0E32">
        <w:rPr>
          <w:rFonts w:asciiTheme="majorBidi" w:hAnsiTheme="majorBidi" w:cstheme="majorBidi"/>
          <w:sz w:val="28"/>
          <w:szCs w:val="28"/>
          <w:lang w:bidi="ar-IQ"/>
        </w:rPr>
        <w:t>(Fig. 3-3) and (Fig. 3-6)</w:t>
      </w:r>
      <w:r>
        <w:rPr>
          <w:rFonts w:asciiTheme="majorBidi" w:hAnsiTheme="majorBidi" w:cstheme="majorBidi"/>
          <w:sz w:val="28"/>
          <w:szCs w:val="28"/>
        </w:rPr>
        <w:t>.</w:t>
      </w:r>
    </w:p>
    <w:bookmarkEnd w:id="75"/>
    <w:p w14:paraId="3D52B50C" w14:textId="77777777" w:rsidR="000B6656" w:rsidRDefault="000B6656" w:rsidP="00FF6A16">
      <w:pPr>
        <w:tabs>
          <w:tab w:val="left" w:pos="7350"/>
        </w:tabs>
        <w:spacing w:after="0" w:line="360" w:lineRule="auto"/>
        <w:jc w:val="both"/>
        <w:rPr>
          <w:rFonts w:asciiTheme="majorBidi" w:hAnsiTheme="majorBidi" w:cstheme="majorBidi"/>
          <w:sz w:val="28"/>
          <w:szCs w:val="28"/>
        </w:rPr>
      </w:pPr>
    </w:p>
    <w:p w14:paraId="08C4BD1F" w14:textId="77777777" w:rsidR="00403C76" w:rsidRDefault="00403C76" w:rsidP="00FF6A16">
      <w:pPr>
        <w:spacing w:line="360" w:lineRule="auto"/>
        <w:jc w:val="both"/>
        <w:rPr>
          <w:rFonts w:asciiTheme="majorBidi" w:hAnsiTheme="majorBidi" w:cstheme="majorBidi"/>
          <w:sz w:val="28"/>
          <w:szCs w:val="28"/>
        </w:rPr>
      </w:pPr>
    </w:p>
    <w:p w14:paraId="26375BFA" w14:textId="77777777" w:rsidR="00403C76" w:rsidRDefault="00403C76" w:rsidP="00FF6A16">
      <w:pPr>
        <w:spacing w:line="360" w:lineRule="auto"/>
        <w:jc w:val="both"/>
        <w:rPr>
          <w:rFonts w:asciiTheme="majorBidi" w:hAnsiTheme="majorBidi" w:cstheme="majorBidi"/>
          <w:sz w:val="28"/>
          <w:szCs w:val="28"/>
        </w:rPr>
      </w:pPr>
    </w:p>
    <w:p w14:paraId="28F869D3" w14:textId="7A166E36" w:rsidR="000B6656" w:rsidRPr="00AE4B57" w:rsidRDefault="000B6656" w:rsidP="00FF6A16">
      <w:pPr>
        <w:spacing w:line="360" w:lineRule="auto"/>
        <w:jc w:val="both"/>
        <w:rPr>
          <w:rFonts w:asciiTheme="majorBidi" w:hAnsiTheme="majorBidi" w:cstheme="majorBidi"/>
          <w:sz w:val="28"/>
          <w:szCs w:val="28"/>
          <w:lang w:val="pt-BR"/>
        </w:rPr>
      </w:pPr>
      <w:r w:rsidRPr="00AE4B57">
        <w:rPr>
          <w:rFonts w:asciiTheme="majorBidi" w:hAnsiTheme="majorBidi" w:cstheme="majorBidi"/>
          <w:sz w:val="28"/>
          <w:szCs w:val="28"/>
          <w:lang w:val="pt-BR"/>
        </w:rPr>
        <w:lastRenderedPageBreak/>
        <w:t>4,4'-(propane-1,3-diylbis(oxy))dibenzaldehyde(</w:t>
      </w:r>
      <w:r w:rsidRPr="00AE4B57">
        <w:rPr>
          <w:rFonts w:asciiTheme="majorBidi" w:hAnsiTheme="majorBidi" w:cstheme="majorBidi"/>
          <w:b/>
          <w:bCs/>
          <w:sz w:val="28"/>
          <w:szCs w:val="28"/>
          <w:lang w:val="pt-BR"/>
        </w:rPr>
        <w:t>R1</w:t>
      </w:r>
      <w:r w:rsidR="003F4AF1" w:rsidRPr="00AE4B57">
        <w:rPr>
          <w:rFonts w:asciiTheme="majorBidi" w:hAnsiTheme="majorBidi" w:cstheme="majorBidi"/>
          <w:sz w:val="28"/>
          <w:szCs w:val="28"/>
          <w:lang w:val="pt-BR"/>
        </w:rPr>
        <w:t>):</w:t>
      </w:r>
      <w:r w:rsidRPr="00AE4B57">
        <w:rPr>
          <w:rFonts w:asciiTheme="majorBidi" w:hAnsiTheme="majorBidi" w:cstheme="majorBidi"/>
          <w:sz w:val="28"/>
          <w:szCs w:val="28"/>
          <w:lang w:val="pt-BR"/>
        </w:rPr>
        <w:t xml:space="preserve"> white crystals, m.p.124-125 ˚C; IR (KBr): </w:t>
      </w:r>
      <w:bookmarkStart w:id="76" w:name="_Hlk146051680"/>
      <w:r w:rsidRPr="00AE4B57">
        <w:rPr>
          <w:rFonts w:asciiTheme="majorBidi" w:hAnsiTheme="majorBidi" w:cstheme="majorBidi"/>
          <w:sz w:val="28"/>
          <w:szCs w:val="28"/>
          <w:lang w:val="pt-BR"/>
        </w:rPr>
        <w:t>3070 (CH-Ar)</w:t>
      </w:r>
      <w:r w:rsidR="00BE2C58">
        <w:rPr>
          <w:rFonts w:asciiTheme="majorBidi" w:hAnsiTheme="majorBidi" w:cstheme="majorBidi"/>
          <w:sz w:val="28"/>
          <w:szCs w:val="28"/>
          <w:lang w:val="pt-BR"/>
        </w:rPr>
        <w:t>,</w:t>
      </w:r>
      <w:r w:rsidR="00BE2C58" w:rsidRPr="00BE2C58">
        <w:rPr>
          <w:rFonts w:asciiTheme="majorBidi" w:hAnsiTheme="majorBidi" w:cstheme="majorBidi"/>
          <w:sz w:val="28"/>
          <w:szCs w:val="28"/>
          <w:lang w:val="pt-BR"/>
        </w:rPr>
        <w:t xml:space="preserve"> </w:t>
      </w:r>
      <w:r w:rsidR="00BE2C58" w:rsidRPr="00AE4B57">
        <w:rPr>
          <w:rFonts w:asciiTheme="majorBidi" w:hAnsiTheme="majorBidi" w:cstheme="majorBidi"/>
          <w:sz w:val="28"/>
          <w:szCs w:val="28"/>
          <w:lang w:val="pt-BR"/>
        </w:rPr>
        <w:t>2947 (</w:t>
      </w:r>
      <w:r w:rsidR="00BE2C58" w:rsidRPr="00BE2C58">
        <w:rPr>
          <w:rFonts w:asciiTheme="majorBidi" w:hAnsiTheme="majorBidi" w:cstheme="majorBidi"/>
          <w:sz w:val="28"/>
          <w:szCs w:val="28"/>
          <w:lang w:val="pt-BR"/>
        </w:rPr>
        <w:t>aliph-</w:t>
      </w:r>
      <w:r w:rsidR="00BE2C58" w:rsidRPr="00AE4B57">
        <w:rPr>
          <w:rFonts w:asciiTheme="majorBidi" w:hAnsiTheme="majorBidi" w:cstheme="majorBidi"/>
          <w:sz w:val="28"/>
          <w:szCs w:val="28"/>
          <w:lang w:val="pt-BR"/>
        </w:rPr>
        <w:t xml:space="preserve">CH), </w:t>
      </w:r>
      <w:r w:rsidRPr="00AE4B57">
        <w:rPr>
          <w:rFonts w:asciiTheme="majorBidi" w:hAnsiTheme="majorBidi" w:cstheme="majorBidi"/>
          <w:sz w:val="28"/>
          <w:szCs w:val="28"/>
          <w:vertAlign w:val="superscript"/>
          <w:lang w:val="pt-BR"/>
        </w:rPr>
        <w:t xml:space="preserve"> </w:t>
      </w:r>
      <w:r w:rsidRPr="00AE4B57">
        <w:rPr>
          <w:rFonts w:asciiTheme="majorBidi" w:hAnsiTheme="majorBidi" w:cstheme="majorBidi"/>
          <w:sz w:val="28"/>
          <w:szCs w:val="28"/>
          <w:lang w:val="pt-BR"/>
        </w:rPr>
        <w:t>1693 (C=O), 1600 (C=C), 1111 (C-O) cm</w:t>
      </w:r>
      <w:r w:rsidRPr="00AE4B57">
        <w:rPr>
          <w:rFonts w:asciiTheme="majorBidi" w:hAnsiTheme="majorBidi" w:cstheme="majorBidi"/>
          <w:sz w:val="28"/>
          <w:szCs w:val="28"/>
          <w:vertAlign w:val="superscript"/>
          <w:lang w:val="pt-BR"/>
        </w:rPr>
        <w:t>-1</w:t>
      </w:r>
      <w:bookmarkEnd w:id="76"/>
      <w:r w:rsidRPr="00AE4B57">
        <w:rPr>
          <w:rFonts w:asciiTheme="majorBidi" w:hAnsiTheme="majorBidi" w:cstheme="majorBidi"/>
          <w:sz w:val="28"/>
          <w:szCs w:val="28"/>
          <w:lang w:val="pt-BR"/>
        </w:rPr>
        <w:t>,</w:t>
      </w:r>
      <w:r w:rsidRPr="00AE4B57">
        <w:rPr>
          <w:rFonts w:asciiTheme="majorBidi" w:hAnsiTheme="majorBidi" w:cstheme="majorBidi"/>
          <w:sz w:val="28"/>
          <w:szCs w:val="28"/>
          <w:vertAlign w:val="superscript"/>
          <w:lang w:val="pt-BR"/>
        </w:rPr>
        <w:t>1</w:t>
      </w:r>
      <w:r w:rsidRPr="00AE4B57">
        <w:rPr>
          <w:rFonts w:asciiTheme="majorBidi" w:hAnsiTheme="majorBidi" w:cstheme="majorBidi"/>
          <w:sz w:val="28"/>
          <w:szCs w:val="28"/>
          <w:lang w:val="pt-BR"/>
        </w:rPr>
        <w:t>H-NMR (400 MHz, DMSO-</w:t>
      </w:r>
      <w:r w:rsidRPr="00AE4B57">
        <w:rPr>
          <w:rFonts w:asciiTheme="majorBidi" w:hAnsiTheme="majorBidi" w:cstheme="majorBidi"/>
          <w:i/>
          <w:iCs/>
          <w:sz w:val="28"/>
          <w:szCs w:val="28"/>
          <w:lang w:val="pt-BR"/>
        </w:rPr>
        <w:t>d</w:t>
      </w:r>
      <w:r w:rsidRPr="00AE4B57">
        <w:rPr>
          <w:rFonts w:asciiTheme="majorBidi" w:hAnsiTheme="majorBidi" w:cstheme="majorBidi"/>
          <w:i/>
          <w:iCs/>
          <w:sz w:val="28"/>
          <w:szCs w:val="28"/>
          <w:vertAlign w:val="subscript"/>
          <w:lang w:val="pt-BR"/>
        </w:rPr>
        <w:t>6</w:t>
      </w:r>
      <w:r w:rsidRPr="00AE4B57">
        <w:rPr>
          <w:rFonts w:asciiTheme="majorBidi" w:hAnsiTheme="majorBidi" w:cstheme="majorBidi"/>
          <w:sz w:val="28"/>
          <w:szCs w:val="28"/>
          <w:lang w:val="pt-BR"/>
        </w:rPr>
        <w:t xml:space="preserve">): ppm </w:t>
      </w:r>
      <w:r w:rsidRPr="00E55CC2">
        <w:rPr>
          <w:rFonts w:asciiTheme="majorBidi" w:hAnsiTheme="majorBidi" w:cstheme="majorBidi"/>
          <w:sz w:val="28"/>
          <w:szCs w:val="28"/>
        </w:rPr>
        <w:t>δ</w:t>
      </w:r>
      <w:r w:rsidRPr="00AE4B57">
        <w:rPr>
          <w:rFonts w:asciiTheme="majorBidi" w:hAnsiTheme="majorBidi" w:cstheme="majorBidi"/>
          <w:sz w:val="28"/>
          <w:szCs w:val="28"/>
          <w:lang w:val="pt-BR"/>
        </w:rPr>
        <w:t xml:space="preserve"> 9.86 (s, 2H, C</w:t>
      </w:r>
      <w:r w:rsidRPr="00AE4B57">
        <w:rPr>
          <w:rFonts w:asciiTheme="majorBidi" w:hAnsiTheme="majorBidi" w:cstheme="majorBidi"/>
          <w:i/>
          <w:iCs/>
          <w:sz w:val="28"/>
          <w:szCs w:val="28"/>
          <w:lang w:val="pt-BR"/>
        </w:rPr>
        <w:t>H</w:t>
      </w:r>
      <w:r w:rsidRPr="00AE4B57">
        <w:rPr>
          <w:rFonts w:asciiTheme="majorBidi" w:hAnsiTheme="majorBidi" w:cstheme="majorBidi"/>
          <w:sz w:val="28"/>
          <w:szCs w:val="28"/>
          <w:lang w:val="pt-BR"/>
        </w:rPr>
        <w:t xml:space="preserve">O), 7.86 (s, 4H,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H</w:t>
      </w:r>
      <w:r w:rsidRPr="00AE4B57">
        <w:rPr>
          <w:rFonts w:asciiTheme="majorBidi" w:hAnsiTheme="majorBidi" w:cstheme="majorBidi"/>
          <w:sz w:val="28"/>
          <w:szCs w:val="28"/>
          <w:lang w:val="pt-BR"/>
        </w:rPr>
        <w:t xml:space="preserve">), 7.15 (s, 4H,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H</w:t>
      </w:r>
      <w:r w:rsidRPr="00AE4B57">
        <w:rPr>
          <w:rFonts w:asciiTheme="majorBidi" w:hAnsiTheme="majorBidi" w:cstheme="majorBidi"/>
          <w:sz w:val="28"/>
          <w:szCs w:val="28"/>
          <w:lang w:val="pt-BR"/>
        </w:rPr>
        <w:t>), 4.26 (s, 4H, OC</w:t>
      </w:r>
      <w:r w:rsidRPr="00AE4B57">
        <w:rPr>
          <w:rFonts w:asciiTheme="majorBidi" w:hAnsiTheme="majorBidi" w:cstheme="majorBidi"/>
          <w:i/>
          <w:iCs/>
          <w:sz w:val="28"/>
          <w:szCs w:val="28"/>
          <w:lang w:val="pt-BR"/>
        </w:rPr>
        <w:t>H</w:t>
      </w:r>
      <w:r w:rsidRPr="00AE4B57">
        <w:rPr>
          <w:rFonts w:asciiTheme="majorBidi" w:hAnsiTheme="majorBidi" w:cstheme="majorBidi"/>
          <w:i/>
          <w:iCs/>
          <w:sz w:val="28"/>
          <w:szCs w:val="28"/>
          <w:vertAlign w:val="subscript"/>
          <w:lang w:val="pt-BR"/>
        </w:rPr>
        <w:t>2</w:t>
      </w:r>
      <w:r w:rsidRPr="00AE4B57">
        <w:rPr>
          <w:rFonts w:asciiTheme="majorBidi" w:hAnsiTheme="majorBidi" w:cstheme="majorBidi"/>
          <w:sz w:val="28"/>
          <w:szCs w:val="28"/>
          <w:lang w:val="pt-BR"/>
        </w:rPr>
        <w:t>), 2.24 (s, 2H, C</w:t>
      </w:r>
      <w:r w:rsidRPr="00AE4B57">
        <w:rPr>
          <w:rFonts w:asciiTheme="majorBidi" w:hAnsiTheme="majorBidi" w:cstheme="majorBidi"/>
          <w:i/>
          <w:iCs/>
          <w:sz w:val="28"/>
          <w:szCs w:val="28"/>
          <w:lang w:val="pt-BR"/>
        </w:rPr>
        <w:t>H</w:t>
      </w:r>
      <w:r w:rsidRPr="00AE4B57">
        <w:rPr>
          <w:rFonts w:asciiTheme="majorBidi" w:hAnsiTheme="majorBidi" w:cstheme="majorBidi"/>
          <w:i/>
          <w:iCs/>
          <w:sz w:val="28"/>
          <w:szCs w:val="28"/>
          <w:vertAlign w:val="subscript"/>
          <w:lang w:val="pt-BR"/>
        </w:rPr>
        <w:t>2</w:t>
      </w:r>
      <w:r w:rsidRPr="00AE4B57">
        <w:rPr>
          <w:rFonts w:asciiTheme="majorBidi" w:hAnsiTheme="majorBidi" w:cstheme="majorBidi"/>
          <w:sz w:val="28"/>
          <w:szCs w:val="28"/>
          <w:lang w:val="pt-BR"/>
        </w:rPr>
        <w:t>),</w:t>
      </w:r>
      <w:r w:rsidRPr="00AE4B57">
        <w:rPr>
          <w:rFonts w:asciiTheme="majorBidi" w:hAnsiTheme="majorBidi" w:cstheme="majorBidi"/>
          <w:sz w:val="28"/>
          <w:szCs w:val="28"/>
          <w:vertAlign w:val="superscript"/>
          <w:lang w:val="pt-BR"/>
        </w:rPr>
        <w:t xml:space="preserve"> 13</w:t>
      </w:r>
      <w:r w:rsidRPr="00AE4B57">
        <w:rPr>
          <w:rFonts w:asciiTheme="majorBidi" w:hAnsiTheme="majorBidi" w:cstheme="majorBidi"/>
          <w:sz w:val="28"/>
          <w:szCs w:val="28"/>
          <w:lang w:val="pt-BR"/>
        </w:rPr>
        <w:t>C-NMR (100 MHz, DMSO-</w:t>
      </w:r>
      <w:r w:rsidRPr="00AE4B57">
        <w:rPr>
          <w:rFonts w:asciiTheme="majorBidi" w:hAnsiTheme="majorBidi" w:cstheme="majorBidi"/>
          <w:i/>
          <w:iCs/>
          <w:sz w:val="28"/>
          <w:szCs w:val="28"/>
          <w:lang w:val="pt-BR"/>
        </w:rPr>
        <w:t>d</w:t>
      </w:r>
      <w:r w:rsidRPr="00AE4B57">
        <w:rPr>
          <w:rFonts w:asciiTheme="majorBidi" w:hAnsiTheme="majorBidi" w:cstheme="majorBidi"/>
          <w:i/>
          <w:iCs/>
          <w:sz w:val="28"/>
          <w:szCs w:val="28"/>
          <w:vertAlign w:val="subscript"/>
          <w:lang w:val="pt-BR"/>
        </w:rPr>
        <w:t>6</w:t>
      </w:r>
      <w:r w:rsidRPr="00AE4B57">
        <w:rPr>
          <w:rFonts w:asciiTheme="majorBidi" w:hAnsiTheme="majorBidi" w:cstheme="majorBidi"/>
          <w:sz w:val="28"/>
          <w:szCs w:val="28"/>
          <w:lang w:val="pt-BR"/>
        </w:rPr>
        <w:t xml:space="preserve">): ppm </w:t>
      </w:r>
      <w:r w:rsidRPr="00F4574E">
        <w:rPr>
          <w:rFonts w:asciiTheme="majorBidi" w:hAnsiTheme="majorBidi" w:cstheme="majorBidi"/>
          <w:sz w:val="28"/>
          <w:szCs w:val="28"/>
        </w:rPr>
        <w:t>δ</w:t>
      </w:r>
      <w:r w:rsidRPr="00AE4B57">
        <w:rPr>
          <w:rFonts w:asciiTheme="majorBidi" w:hAnsiTheme="majorBidi" w:cstheme="majorBidi"/>
          <w:sz w:val="28"/>
          <w:szCs w:val="28"/>
          <w:lang w:val="pt-BR"/>
        </w:rPr>
        <w:t xml:space="preserve"> 191.4 (</w:t>
      </w:r>
      <w:r w:rsidRPr="00AE4B57">
        <w:rPr>
          <w:rFonts w:asciiTheme="majorBidi" w:hAnsiTheme="majorBidi" w:cstheme="majorBidi"/>
          <w:i/>
          <w:iCs/>
          <w:sz w:val="28"/>
          <w:szCs w:val="28"/>
          <w:lang w:val="pt-BR"/>
        </w:rPr>
        <w:t>C</w:t>
      </w:r>
      <w:r w:rsidRPr="00AE4B57">
        <w:rPr>
          <w:rFonts w:asciiTheme="majorBidi" w:hAnsiTheme="majorBidi" w:cstheme="majorBidi"/>
          <w:sz w:val="28"/>
          <w:szCs w:val="28"/>
          <w:lang w:val="pt-BR"/>
        </w:rPr>
        <w:t xml:space="preserve">=O </w:t>
      </w:r>
      <w:r w:rsidRPr="00AE4B57">
        <w:rPr>
          <w:rFonts w:asciiTheme="majorBidi" w:hAnsiTheme="majorBidi" w:cstheme="majorBidi"/>
          <w:sz w:val="28"/>
          <w:szCs w:val="28"/>
          <w:lang w:val="pt-BR" w:bidi="ar-IQ"/>
        </w:rPr>
        <w:t>×2</w:t>
      </w:r>
      <w:r w:rsidRPr="00AE4B57">
        <w:rPr>
          <w:rFonts w:asciiTheme="majorBidi" w:hAnsiTheme="majorBidi" w:cstheme="majorBidi"/>
          <w:sz w:val="28"/>
          <w:szCs w:val="28"/>
          <w:lang w:val="pt-BR"/>
        </w:rPr>
        <w:t xml:space="preserve">), 163.5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xml:space="preserve"> ×2),</w:t>
      </w:r>
      <w:r w:rsidRPr="00AE4B57">
        <w:rPr>
          <w:rFonts w:asciiTheme="majorBidi" w:hAnsiTheme="majorBidi" w:cstheme="majorBidi"/>
          <w:sz w:val="28"/>
          <w:szCs w:val="28"/>
          <w:lang w:val="pt-BR"/>
        </w:rPr>
        <w:t xml:space="preserve"> 131.9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xml:space="preserve"> ×4),</w:t>
      </w:r>
      <w:r w:rsidRPr="00AE4B57">
        <w:rPr>
          <w:rFonts w:asciiTheme="majorBidi" w:hAnsiTheme="majorBidi" w:cstheme="majorBidi"/>
          <w:sz w:val="28"/>
          <w:szCs w:val="28"/>
          <w:lang w:val="pt-BR"/>
        </w:rPr>
        <w:t xml:space="preserve"> 129.7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xml:space="preserve"> ×2), 115.0 (Ar-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xml:space="preserve"> ×4),</w:t>
      </w:r>
      <w:r w:rsidRPr="00AE4B57">
        <w:rPr>
          <w:rFonts w:asciiTheme="majorBidi" w:hAnsiTheme="majorBidi" w:cstheme="majorBidi"/>
          <w:sz w:val="28"/>
          <w:szCs w:val="28"/>
          <w:lang w:val="pt-BR"/>
        </w:rPr>
        <w:t xml:space="preserve"> 64.8 (O</w:t>
      </w:r>
      <w:r w:rsidRPr="00AE4B57">
        <w:rPr>
          <w:rFonts w:asciiTheme="majorBidi" w:hAnsiTheme="majorBidi" w:cstheme="majorBidi"/>
          <w:i/>
          <w:iCs/>
          <w:sz w:val="28"/>
          <w:szCs w:val="28"/>
          <w:lang w:val="pt-BR"/>
        </w:rPr>
        <w:t>C</w:t>
      </w:r>
      <w:r w:rsidRPr="00AE4B57">
        <w:rPr>
          <w:rFonts w:asciiTheme="majorBidi" w:hAnsiTheme="majorBidi" w:cstheme="majorBidi"/>
          <w:sz w:val="28"/>
          <w:szCs w:val="28"/>
          <w:lang w:val="pt-BR"/>
        </w:rPr>
        <w:t>H</w:t>
      </w:r>
      <w:r w:rsidRPr="00AE4B57">
        <w:rPr>
          <w:rFonts w:asciiTheme="majorBidi" w:hAnsiTheme="majorBidi" w:cstheme="majorBidi"/>
          <w:sz w:val="28"/>
          <w:szCs w:val="28"/>
          <w:vertAlign w:val="subscript"/>
          <w:lang w:val="pt-BR"/>
        </w:rPr>
        <w:t>2</w:t>
      </w:r>
      <w:r w:rsidRPr="00AE4B57">
        <w:rPr>
          <w:rFonts w:asciiTheme="majorBidi" w:hAnsiTheme="majorBidi" w:cstheme="majorBidi"/>
          <w:sz w:val="28"/>
          <w:szCs w:val="28"/>
          <w:lang w:val="pt-BR"/>
        </w:rPr>
        <w:t xml:space="preserve"> </w:t>
      </w:r>
      <w:r w:rsidRPr="00AE4B57">
        <w:rPr>
          <w:rFonts w:asciiTheme="majorBidi" w:hAnsiTheme="majorBidi" w:cstheme="majorBidi"/>
          <w:sz w:val="28"/>
          <w:szCs w:val="28"/>
          <w:lang w:val="pt-BR" w:bidi="ar-IQ"/>
        </w:rPr>
        <w:t>×2</w:t>
      </w:r>
      <w:r w:rsidRPr="00AE4B57">
        <w:rPr>
          <w:rFonts w:asciiTheme="majorBidi" w:hAnsiTheme="majorBidi" w:cstheme="majorBidi"/>
          <w:sz w:val="28"/>
          <w:szCs w:val="28"/>
          <w:lang w:val="pt-BR"/>
        </w:rPr>
        <w:t>), 28.3 (</w:t>
      </w:r>
      <w:r w:rsidRPr="00AE4B57">
        <w:rPr>
          <w:rFonts w:asciiTheme="majorBidi" w:hAnsiTheme="majorBidi" w:cstheme="majorBidi"/>
          <w:i/>
          <w:iCs/>
          <w:sz w:val="28"/>
          <w:szCs w:val="28"/>
          <w:lang w:val="pt-BR"/>
        </w:rPr>
        <w:t>C</w:t>
      </w:r>
      <w:r w:rsidRPr="00AE4B57">
        <w:rPr>
          <w:rFonts w:asciiTheme="majorBidi" w:hAnsiTheme="majorBidi" w:cstheme="majorBidi"/>
          <w:sz w:val="28"/>
          <w:szCs w:val="28"/>
          <w:lang w:val="pt-BR"/>
        </w:rPr>
        <w:t>H</w:t>
      </w:r>
      <w:r w:rsidRPr="00AE4B57">
        <w:rPr>
          <w:rFonts w:asciiTheme="majorBidi" w:hAnsiTheme="majorBidi" w:cstheme="majorBidi"/>
          <w:sz w:val="28"/>
          <w:szCs w:val="28"/>
          <w:vertAlign w:val="subscript"/>
          <w:lang w:val="pt-BR"/>
        </w:rPr>
        <w:t>2</w:t>
      </w:r>
      <w:r w:rsidRPr="00AE4B57">
        <w:rPr>
          <w:rFonts w:asciiTheme="majorBidi" w:hAnsiTheme="majorBidi" w:cstheme="majorBidi"/>
          <w:sz w:val="28"/>
          <w:szCs w:val="28"/>
          <w:lang w:val="pt-BR"/>
        </w:rPr>
        <w:t>).</w:t>
      </w:r>
      <w:r w:rsidRPr="00AE4B57">
        <w:rPr>
          <w:lang w:val="pt-BR"/>
        </w:rPr>
        <w:t xml:space="preserve"> </w:t>
      </w:r>
    </w:p>
    <w:p w14:paraId="5A5FF307" w14:textId="77777777" w:rsidR="00403C76" w:rsidRPr="00AE4B57" w:rsidRDefault="00403C76" w:rsidP="00FF6A16">
      <w:pPr>
        <w:spacing w:line="360" w:lineRule="auto"/>
        <w:jc w:val="both"/>
        <w:rPr>
          <w:rFonts w:asciiTheme="majorBidi" w:hAnsiTheme="majorBidi" w:cstheme="majorBidi"/>
          <w:sz w:val="28"/>
          <w:szCs w:val="28"/>
          <w:lang w:val="pt-BR"/>
        </w:rPr>
      </w:pPr>
    </w:p>
    <w:p w14:paraId="34C4F8D1" w14:textId="2E34D44B" w:rsidR="000B6656" w:rsidRPr="00AE4B57" w:rsidRDefault="000B6656" w:rsidP="00CC7E88">
      <w:pPr>
        <w:spacing w:line="360" w:lineRule="auto"/>
        <w:jc w:val="both"/>
        <w:rPr>
          <w:rFonts w:asciiTheme="majorBidi" w:hAnsiTheme="majorBidi" w:cstheme="majorBidi"/>
          <w:sz w:val="28"/>
          <w:szCs w:val="28"/>
          <w:lang w:val="pt-BR"/>
        </w:rPr>
      </w:pPr>
      <w:r w:rsidRPr="00AE4B57">
        <w:rPr>
          <w:rFonts w:asciiTheme="majorBidi" w:hAnsiTheme="majorBidi" w:cstheme="majorBidi"/>
          <w:sz w:val="28"/>
          <w:szCs w:val="28"/>
          <w:lang w:val="pt-BR"/>
        </w:rPr>
        <w:t>4,4'-(butane-1,4-diylbis(oxy))dibenzaldehyde (</w:t>
      </w:r>
      <w:r w:rsidRPr="00AE4B57">
        <w:rPr>
          <w:rFonts w:asciiTheme="majorBidi" w:hAnsiTheme="majorBidi" w:cstheme="majorBidi"/>
          <w:b/>
          <w:bCs/>
          <w:sz w:val="28"/>
          <w:szCs w:val="28"/>
          <w:lang w:val="pt-BR"/>
        </w:rPr>
        <w:t>R2</w:t>
      </w:r>
      <w:r w:rsidRPr="00AE4B57">
        <w:rPr>
          <w:rFonts w:asciiTheme="majorBidi" w:hAnsiTheme="majorBidi" w:cstheme="majorBidi"/>
          <w:sz w:val="28"/>
          <w:szCs w:val="28"/>
          <w:lang w:val="pt-BR"/>
        </w:rPr>
        <w:t xml:space="preserve">): </w:t>
      </w:r>
      <w:r w:rsidR="00C0009F" w:rsidRPr="00AE4B57">
        <w:rPr>
          <w:rFonts w:asciiTheme="majorBidi" w:hAnsiTheme="majorBidi" w:cstheme="majorBidi"/>
          <w:sz w:val="28"/>
          <w:szCs w:val="28"/>
          <w:lang w:val="pt-BR"/>
        </w:rPr>
        <w:t>yellow</w:t>
      </w:r>
      <w:r w:rsidRPr="00AE4B57">
        <w:rPr>
          <w:rFonts w:asciiTheme="majorBidi" w:hAnsiTheme="majorBidi" w:cstheme="majorBidi"/>
          <w:sz w:val="28"/>
          <w:szCs w:val="28"/>
          <w:lang w:val="pt-BR"/>
        </w:rPr>
        <w:t xml:space="preserve"> crystals, m.p. 98-100 ˚C; IR (KBr): </w:t>
      </w:r>
      <w:bookmarkStart w:id="77" w:name="_Hlk146136825"/>
      <w:r w:rsidR="00C0009F" w:rsidRPr="00AE4B57">
        <w:rPr>
          <w:rFonts w:asciiTheme="majorBidi" w:hAnsiTheme="majorBidi" w:cstheme="majorBidi"/>
          <w:sz w:val="28"/>
          <w:szCs w:val="28"/>
          <w:lang w:val="pt-BR"/>
        </w:rPr>
        <w:t>3059 (</w:t>
      </w:r>
      <w:r w:rsidR="00CC7E88" w:rsidRPr="00AE4B57">
        <w:rPr>
          <w:rFonts w:asciiTheme="majorBidi" w:hAnsiTheme="majorBidi" w:cstheme="majorBidi"/>
          <w:sz w:val="28"/>
          <w:szCs w:val="28"/>
          <w:lang w:val="pt-BR"/>
        </w:rPr>
        <w:t>Ar-</w:t>
      </w:r>
      <w:r w:rsidR="00C0009F" w:rsidRPr="00AE4B57">
        <w:rPr>
          <w:rFonts w:asciiTheme="majorBidi" w:hAnsiTheme="majorBidi" w:cstheme="majorBidi"/>
          <w:sz w:val="28"/>
          <w:szCs w:val="28"/>
          <w:lang w:val="pt-BR"/>
        </w:rPr>
        <w:t>CH),</w:t>
      </w:r>
      <w:r w:rsidR="00C0009F" w:rsidRPr="00AE4B57">
        <w:rPr>
          <w:rFonts w:asciiTheme="majorBidi" w:hAnsiTheme="majorBidi" w:cstheme="majorBidi"/>
          <w:sz w:val="28"/>
          <w:szCs w:val="28"/>
          <w:vertAlign w:val="superscript"/>
          <w:lang w:val="pt-BR"/>
        </w:rPr>
        <w:t xml:space="preserve"> </w:t>
      </w:r>
      <w:r w:rsidRPr="00AE4B57">
        <w:rPr>
          <w:rFonts w:asciiTheme="majorBidi" w:hAnsiTheme="majorBidi" w:cstheme="majorBidi"/>
          <w:sz w:val="28"/>
          <w:szCs w:val="28"/>
          <w:lang w:val="pt-BR"/>
        </w:rPr>
        <w:t>2951 (</w:t>
      </w:r>
      <w:r w:rsidR="00CC7E88" w:rsidRPr="00AE4B57">
        <w:rPr>
          <w:rFonts w:asciiTheme="majorBidi" w:hAnsiTheme="majorBidi" w:cstheme="majorBidi"/>
          <w:sz w:val="28"/>
          <w:szCs w:val="28"/>
          <w:lang w:val="pt-BR"/>
        </w:rPr>
        <w:t>aliph-</w:t>
      </w:r>
      <w:r w:rsidRPr="00AE4B57">
        <w:rPr>
          <w:rFonts w:asciiTheme="majorBidi" w:hAnsiTheme="majorBidi" w:cstheme="majorBidi"/>
          <w:sz w:val="28"/>
          <w:szCs w:val="28"/>
          <w:lang w:val="pt-BR"/>
        </w:rPr>
        <w:t>CH), 1685 (C=O), 1604 (C=C), 1111 (C-O) cm</w:t>
      </w:r>
      <w:r w:rsidRPr="00AE4B57">
        <w:rPr>
          <w:rFonts w:asciiTheme="majorBidi" w:hAnsiTheme="majorBidi" w:cstheme="majorBidi"/>
          <w:sz w:val="28"/>
          <w:szCs w:val="28"/>
          <w:vertAlign w:val="superscript"/>
          <w:lang w:val="pt-BR"/>
        </w:rPr>
        <w:t xml:space="preserve">-1 </w:t>
      </w:r>
      <w:r w:rsidRPr="00AE4B57">
        <w:rPr>
          <w:rFonts w:asciiTheme="majorBidi" w:hAnsiTheme="majorBidi" w:cstheme="majorBidi"/>
          <w:sz w:val="28"/>
          <w:szCs w:val="28"/>
          <w:lang w:val="pt-BR"/>
        </w:rPr>
        <w:t>,</w:t>
      </w:r>
      <w:bookmarkEnd w:id="77"/>
      <w:r w:rsidRPr="00AE4B57">
        <w:rPr>
          <w:rFonts w:asciiTheme="majorBidi" w:hAnsiTheme="majorBidi" w:cstheme="majorBidi"/>
          <w:sz w:val="28"/>
          <w:szCs w:val="28"/>
          <w:vertAlign w:val="superscript"/>
          <w:lang w:val="pt-BR"/>
        </w:rPr>
        <w:t>1</w:t>
      </w:r>
      <w:r w:rsidRPr="00AE4B57">
        <w:rPr>
          <w:rFonts w:asciiTheme="majorBidi" w:hAnsiTheme="majorBidi" w:cstheme="majorBidi"/>
          <w:sz w:val="28"/>
          <w:szCs w:val="28"/>
          <w:lang w:val="pt-BR"/>
        </w:rPr>
        <w:t>H-NMR (400 MHz, DMSO-</w:t>
      </w:r>
      <w:r w:rsidRPr="00AE4B57">
        <w:rPr>
          <w:rFonts w:asciiTheme="majorBidi" w:hAnsiTheme="majorBidi" w:cstheme="majorBidi"/>
          <w:i/>
          <w:iCs/>
          <w:sz w:val="28"/>
          <w:szCs w:val="28"/>
          <w:lang w:val="pt-BR"/>
        </w:rPr>
        <w:t>d</w:t>
      </w:r>
      <w:r w:rsidRPr="00AE4B57">
        <w:rPr>
          <w:rFonts w:asciiTheme="majorBidi" w:hAnsiTheme="majorBidi" w:cstheme="majorBidi"/>
          <w:i/>
          <w:iCs/>
          <w:sz w:val="28"/>
          <w:szCs w:val="28"/>
          <w:vertAlign w:val="subscript"/>
          <w:lang w:val="pt-BR"/>
        </w:rPr>
        <w:t>6</w:t>
      </w:r>
      <w:r w:rsidRPr="00AE4B57">
        <w:rPr>
          <w:rFonts w:asciiTheme="majorBidi" w:hAnsiTheme="majorBidi" w:cstheme="majorBidi"/>
          <w:sz w:val="28"/>
          <w:szCs w:val="28"/>
          <w:lang w:val="pt-BR"/>
        </w:rPr>
        <w:t xml:space="preserve">): ppm </w:t>
      </w:r>
      <w:r w:rsidRPr="00E55CC2">
        <w:rPr>
          <w:rFonts w:asciiTheme="majorBidi" w:hAnsiTheme="majorBidi" w:cstheme="majorBidi"/>
          <w:sz w:val="28"/>
          <w:szCs w:val="28"/>
        </w:rPr>
        <w:t>δ</w:t>
      </w:r>
      <w:r w:rsidRPr="00AE4B57">
        <w:rPr>
          <w:rFonts w:asciiTheme="majorBidi" w:hAnsiTheme="majorBidi" w:cstheme="majorBidi"/>
          <w:sz w:val="28"/>
          <w:szCs w:val="28"/>
          <w:lang w:val="pt-BR"/>
        </w:rPr>
        <w:t xml:space="preserve"> 9.86 (s, 2H, C</w:t>
      </w:r>
      <w:r w:rsidRPr="00AE4B57">
        <w:rPr>
          <w:rFonts w:asciiTheme="majorBidi" w:hAnsiTheme="majorBidi" w:cstheme="majorBidi"/>
          <w:i/>
          <w:iCs/>
          <w:sz w:val="28"/>
          <w:szCs w:val="28"/>
          <w:lang w:val="pt-BR"/>
        </w:rPr>
        <w:t>H</w:t>
      </w:r>
      <w:r w:rsidRPr="00AE4B57">
        <w:rPr>
          <w:rFonts w:asciiTheme="majorBidi" w:hAnsiTheme="majorBidi" w:cstheme="majorBidi"/>
          <w:sz w:val="28"/>
          <w:szCs w:val="28"/>
          <w:lang w:val="pt-BR"/>
        </w:rPr>
        <w:t xml:space="preserve">O), 7.85 (s, 4H,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H</w:t>
      </w:r>
      <w:r w:rsidRPr="00AE4B57">
        <w:rPr>
          <w:rFonts w:asciiTheme="majorBidi" w:hAnsiTheme="majorBidi" w:cstheme="majorBidi"/>
          <w:sz w:val="28"/>
          <w:szCs w:val="28"/>
          <w:lang w:val="pt-BR"/>
        </w:rPr>
        <w:t xml:space="preserve">), 7.11 (s, 4H,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H</w:t>
      </w:r>
      <w:r w:rsidRPr="00AE4B57">
        <w:rPr>
          <w:rFonts w:asciiTheme="majorBidi" w:hAnsiTheme="majorBidi" w:cstheme="majorBidi"/>
          <w:sz w:val="28"/>
          <w:szCs w:val="28"/>
          <w:lang w:val="pt-BR"/>
        </w:rPr>
        <w:t>), 4.15 (s, 4H, OC</w:t>
      </w:r>
      <w:r w:rsidRPr="00AE4B57">
        <w:rPr>
          <w:rFonts w:asciiTheme="majorBidi" w:hAnsiTheme="majorBidi" w:cstheme="majorBidi"/>
          <w:i/>
          <w:iCs/>
          <w:sz w:val="28"/>
          <w:szCs w:val="28"/>
          <w:lang w:val="pt-BR"/>
        </w:rPr>
        <w:t>H</w:t>
      </w:r>
      <w:r w:rsidRPr="00AE4B57">
        <w:rPr>
          <w:rFonts w:asciiTheme="majorBidi" w:hAnsiTheme="majorBidi" w:cstheme="majorBidi"/>
          <w:i/>
          <w:iCs/>
          <w:sz w:val="28"/>
          <w:szCs w:val="28"/>
          <w:vertAlign w:val="subscript"/>
          <w:lang w:val="pt-BR"/>
        </w:rPr>
        <w:t>2</w:t>
      </w:r>
      <w:r w:rsidRPr="00AE4B57">
        <w:rPr>
          <w:rFonts w:asciiTheme="majorBidi" w:hAnsiTheme="majorBidi" w:cstheme="majorBidi"/>
          <w:sz w:val="28"/>
          <w:szCs w:val="28"/>
          <w:lang w:val="pt-BR"/>
        </w:rPr>
        <w:t>), 1.90 (s, 4H, C</w:t>
      </w:r>
      <w:r w:rsidRPr="00AE4B57">
        <w:rPr>
          <w:rFonts w:asciiTheme="majorBidi" w:hAnsiTheme="majorBidi" w:cstheme="majorBidi"/>
          <w:i/>
          <w:iCs/>
          <w:sz w:val="28"/>
          <w:szCs w:val="28"/>
          <w:lang w:val="pt-BR"/>
        </w:rPr>
        <w:t>H</w:t>
      </w:r>
      <w:r w:rsidRPr="00AE4B57">
        <w:rPr>
          <w:rFonts w:asciiTheme="majorBidi" w:hAnsiTheme="majorBidi" w:cstheme="majorBidi"/>
          <w:i/>
          <w:iCs/>
          <w:sz w:val="28"/>
          <w:szCs w:val="28"/>
          <w:vertAlign w:val="subscript"/>
          <w:lang w:val="pt-BR"/>
        </w:rPr>
        <w:t>2</w:t>
      </w:r>
      <w:r w:rsidRPr="00AE4B57">
        <w:rPr>
          <w:rFonts w:asciiTheme="majorBidi" w:hAnsiTheme="majorBidi" w:cstheme="majorBidi"/>
          <w:sz w:val="28"/>
          <w:szCs w:val="28"/>
          <w:lang w:val="pt-BR"/>
        </w:rPr>
        <w:t>),</w:t>
      </w:r>
      <w:r w:rsidRPr="00AE4B57">
        <w:rPr>
          <w:rFonts w:asciiTheme="majorBidi" w:hAnsiTheme="majorBidi" w:cstheme="majorBidi"/>
          <w:sz w:val="28"/>
          <w:szCs w:val="28"/>
          <w:vertAlign w:val="superscript"/>
          <w:lang w:val="pt-BR"/>
        </w:rPr>
        <w:t xml:space="preserve"> 13</w:t>
      </w:r>
      <w:r w:rsidRPr="00AE4B57">
        <w:rPr>
          <w:rFonts w:asciiTheme="majorBidi" w:hAnsiTheme="majorBidi" w:cstheme="majorBidi"/>
          <w:sz w:val="28"/>
          <w:szCs w:val="28"/>
          <w:lang w:val="pt-BR"/>
        </w:rPr>
        <w:t>C-NMR (100 MHz, DMSO-</w:t>
      </w:r>
      <w:r w:rsidRPr="00AE4B57">
        <w:rPr>
          <w:rFonts w:asciiTheme="majorBidi" w:hAnsiTheme="majorBidi" w:cstheme="majorBidi"/>
          <w:i/>
          <w:iCs/>
          <w:sz w:val="28"/>
          <w:szCs w:val="28"/>
          <w:lang w:val="pt-BR"/>
        </w:rPr>
        <w:t>d</w:t>
      </w:r>
      <w:r w:rsidRPr="00AE4B57">
        <w:rPr>
          <w:rFonts w:asciiTheme="majorBidi" w:hAnsiTheme="majorBidi" w:cstheme="majorBidi"/>
          <w:i/>
          <w:iCs/>
          <w:sz w:val="28"/>
          <w:szCs w:val="28"/>
          <w:vertAlign w:val="subscript"/>
          <w:lang w:val="pt-BR"/>
        </w:rPr>
        <w:t>6</w:t>
      </w:r>
      <w:r w:rsidRPr="00AE4B57">
        <w:rPr>
          <w:rFonts w:asciiTheme="majorBidi" w:hAnsiTheme="majorBidi" w:cstheme="majorBidi"/>
          <w:sz w:val="28"/>
          <w:szCs w:val="28"/>
          <w:lang w:val="pt-BR"/>
        </w:rPr>
        <w:t xml:space="preserve">): ppm </w:t>
      </w:r>
      <w:r w:rsidRPr="00F4574E">
        <w:rPr>
          <w:rFonts w:asciiTheme="majorBidi" w:hAnsiTheme="majorBidi" w:cstheme="majorBidi"/>
          <w:sz w:val="28"/>
          <w:szCs w:val="28"/>
        </w:rPr>
        <w:t>δ</w:t>
      </w:r>
      <w:r w:rsidRPr="00AE4B57">
        <w:rPr>
          <w:rFonts w:asciiTheme="majorBidi" w:hAnsiTheme="majorBidi" w:cstheme="majorBidi"/>
          <w:sz w:val="28"/>
          <w:szCs w:val="28"/>
          <w:lang w:val="pt-BR"/>
        </w:rPr>
        <w:t xml:space="preserve"> 191.3 (</w:t>
      </w:r>
      <w:r w:rsidRPr="00AE4B57">
        <w:rPr>
          <w:rFonts w:asciiTheme="majorBidi" w:hAnsiTheme="majorBidi" w:cstheme="majorBidi"/>
          <w:i/>
          <w:iCs/>
          <w:sz w:val="28"/>
          <w:szCs w:val="28"/>
          <w:lang w:val="pt-BR"/>
        </w:rPr>
        <w:t>C</w:t>
      </w:r>
      <w:r w:rsidRPr="00AE4B57">
        <w:rPr>
          <w:rFonts w:asciiTheme="majorBidi" w:hAnsiTheme="majorBidi" w:cstheme="majorBidi"/>
          <w:sz w:val="28"/>
          <w:szCs w:val="28"/>
          <w:lang w:val="pt-BR"/>
        </w:rPr>
        <w:t xml:space="preserve">=O </w:t>
      </w:r>
      <w:r w:rsidRPr="00AE4B57">
        <w:rPr>
          <w:rFonts w:asciiTheme="majorBidi" w:hAnsiTheme="majorBidi" w:cstheme="majorBidi"/>
          <w:sz w:val="28"/>
          <w:szCs w:val="28"/>
          <w:lang w:val="pt-BR" w:bidi="ar-IQ"/>
        </w:rPr>
        <w:t>×2</w:t>
      </w:r>
      <w:r w:rsidRPr="00AE4B57">
        <w:rPr>
          <w:rFonts w:asciiTheme="majorBidi" w:hAnsiTheme="majorBidi" w:cstheme="majorBidi"/>
          <w:sz w:val="28"/>
          <w:szCs w:val="28"/>
          <w:lang w:val="pt-BR"/>
        </w:rPr>
        <w:t xml:space="preserve">), 163.6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xml:space="preserve"> ×2),</w:t>
      </w:r>
      <w:r w:rsidRPr="00AE4B57">
        <w:rPr>
          <w:rFonts w:asciiTheme="majorBidi" w:hAnsiTheme="majorBidi" w:cstheme="majorBidi"/>
          <w:sz w:val="28"/>
          <w:szCs w:val="28"/>
          <w:lang w:val="pt-BR"/>
        </w:rPr>
        <w:t xml:space="preserve"> 131.9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xml:space="preserve"> ×4),</w:t>
      </w:r>
      <w:r w:rsidRPr="00AE4B57">
        <w:rPr>
          <w:rFonts w:asciiTheme="majorBidi" w:hAnsiTheme="majorBidi" w:cstheme="majorBidi"/>
          <w:sz w:val="28"/>
          <w:szCs w:val="28"/>
          <w:lang w:val="pt-BR"/>
        </w:rPr>
        <w:t xml:space="preserve"> 129.6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xml:space="preserve"> ×2), 114.9 (Ar-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xml:space="preserve"> ×4),</w:t>
      </w:r>
      <w:r w:rsidRPr="00AE4B57">
        <w:rPr>
          <w:rFonts w:asciiTheme="majorBidi" w:hAnsiTheme="majorBidi" w:cstheme="majorBidi"/>
          <w:sz w:val="28"/>
          <w:szCs w:val="28"/>
          <w:lang w:val="pt-BR"/>
        </w:rPr>
        <w:t xml:space="preserve"> 67.7 (O</w:t>
      </w:r>
      <w:r w:rsidRPr="00AE4B57">
        <w:rPr>
          <w:rFonts w:asciiTheme="majorBidi" w:hAnsiTheme="majorBidi" w:cstheme="majorBidi"/>
          <w:i/>
          <w:iCs/>
          <w:sz w:val="28"/>
          <w:szCs w:val="28"/>
          <w:lang w:val="pt-BR"/>
        </w:rPr>
        <w:t>C</w:t>
      </w:r>
      <w:r w:rsidRPr="00AE4B57">
        <w:rPr>
          <w:rFonts w:asciiTheme="majorBidi" w:hAnsiTheme="majorBidi" w:cstheme="majorBidi"/>
          <w:sz w:val="28"/>
          <w:szCs w:val="28"/>
          <w:lang w:val="pt-BR"/>
        </w:rPr>
        <w:t>H</w:t>
      </w:r>
      <w:r w:rsidRPr="00AE4B57">
        <w:rPr>
          <w:rFonts w:asciiTheme="majorBidi" w:hAnsiTheme="majorBidi" w:cstheme="majorBidi"/>
          <w:sz w:val="28"/>
          <w:szCs w:val="28"/>
          <w:vertAlign w:val="subscript"/>
          <w:lang w:val="pt-BR"/>
        </w:rPr>
        <w:t>2</w:t>
      </w:r>
      <w:r w:rsidRPr="00AE4B57">
        <w:rPr>
          <w:rFonts w:asciiTheme="majorBidi" w:hAnsiTheme="majorBidi" w:cstheme="majorBidi"/>
          <w:sz w:val="28"/>
          <w:szCs w:val="28"/>
          <w:lang w:val="pt-BR"/>
        </w:rPr>
        <w:t xml:space="preserve"> </w:t>
      </w:r>
      <w:r w:rsidRPr="00AE4B57">
        <w:rPr>
          <w:rFonts w:asciiTheme="majorBidi" w:hAnsiTheme="majorBidi" w:cstheme="majorBidi"/>
          <w:sz w:val="28"/>
          <w:szCs w:val="28"/>
          <w:lang w:val="pt-BR" w:bidi="ar-IQ"/>
        </w:rPr>
        <w:t>×2</w:t>
      </w:r>
      <w:r w:rsidRPr="00AE4B57">
        <w:rPr>
          <w:rFonts w:asciiTheme="majorBidi" w:hAnsiTheme="majorBidi" w:cstheme="majorBidi"/>
          <w:sz w:val="28"/>
          <w:szCs w:val="28"/>
          <w:lang w:val="pt-BR"/>
        </w:rPr>
        <w:t>), 25.2 (</w:t>
      </w:r>
      <w:r w:rsidRPr="00AE4B57">
        <w:rPr>
          <w:rFonts w:asciiTheme="majorBidi" w:hAnsiTheme="majorBidi" w:cstheme="majorBidi"/>
          <w:i/>
          <w:iCs/>
          <w:sz w:val="28"/>
          <w:szCs w:val="28"/>
          <w:lang w:val="pt-BR"/>
        </w:rPr>
        <w:t>C</w:t>
      </w:r>
      <w:r w:rsidRPr="00AE4B57">
        <w:rPr>
          <w:rFonts w:asciiTheme="majorBidi" w:hAnsiTheme="majorBidi" w:cstheme="majorBidi"/>
          <w:sz w:val="28"/>
          <w:szCs w:val="28"/>
          <w:lang w:val="pt-BR"/>
        </w:rPr>
        <w:t>H</w:t>
      </w:r>
      <w:r w:rsidRPr="00AE4B57">
        <w:rPr>
          <w:rFonts w:asciiTheme="majorBidi" w:hAnsiTheme="majorBidi" w:cstheme="majorBidi"/>
          <w:sz w:val="28"/>
          <w:szCs w:val="28"/>
          <w:vertAlign w:val="subscript"/>
          <w:lang w:val="pt-BR"/>
        </w:rPr>
        <w:t>2</w:t>
      </w:r>
      <w:r w:rsidRPr="00AE4B57">
        <w:rPr>
          <w:rFonts w:asciiTheme="majorBidi" w:hAnsiTheme="majorBidi" w:cstheme="majorBidi"/>
          <w:sz w:val="28"/>
          <w:szCs w:val="28"/>
          <w:lang w:val="pt-BR"/>
        </w:rPr>
        <w:t xml:space="preserve"> </w:t>
      </w:r>
      <w:r w:rsidRPr="00AE4B57">
        <w:rPr>
          <w:rFonts w:asciiTheme="majorBidi" w:hAnsiTheme="majorBidi" w:cstheme="majorBidi"/>
          <w:sz w:val="28"/>
          <w:szCs w:val="28"/>
          <w:lang w:val="pt-BR" w:bidi="ar-IQ"/>
        </w:rPr>
        <w:t>×2</w:t>
      </w:r>
      <w:r w:rsidRPr="00AE4B57">
        <w:rPr>
          <w:rFonts w:asciiTheme="majorBidi" w:hAnsiTheme="majorBidi" w:cstheme="majorBidi"/>
          <w:sz w:val="28"/>
          <w:szCs w:val="28"/>
          <w:lang w:val="pt-BR"/>
        </w:rPr>
        <w:t>).</w:t>
      </w:r>
    </w:p>
    <w:p w14:paraId="038A3B87" w14:textId="77777777" w:rsidR="000B6656" w:rsidRPr="00AE4B57" w:rsidRDefault="000B6656" w:rsidP="00FF6A16">
      <w:pPr>
        <w:spacing w:line="360" w:lineRule="auto"/>
        <w:jc w:val="both"/>
        <w:rPr>
          <w:rFonts w:asciiTheme="majorBidi" w:hAnsiTheme="majorBidi" w:cstheme="majorBidi"/>
          <w:sz w:val="28"/>
          <w:szCs w:val="28"/>
          <w:lang w:val="pt-BR"/>
        </w:rPr>
      </w:pPr>
    </w:p>
    <w:p w14:paraId="691A5619" w14:textId="77777777" w:rsidR="000B6656" w:rsidRPr="00AE4B57" w:rsidRDefault="000B6656" w:rsidP="00FF6A16">
      <w:pPr>
        <w:jc w:val="both"/>
        <w:rPr>
          <w:rFonts w:asciiTheme="majorBidi" w:hAnsiTheme="majorBidi" w:cstheme="majorBidi"/>
          <w:sz w:val="28"/>
          <w:szCs w:val="28"/>
          <w:lang w:val="pt-BR"/>
        </w:rPr>
      </w:pPr>
    </w:p>
    <w:p w14:paraId="3265F5CB" w14:textId="77777777" w:rsidR="000B6656" w:rsidRDefault="000B6656" w:rsidP="00FF6A16">
      <w:pPr>
        <w:jc w:val="center"/>
        <w:rPr>
          <w:rFonts w:asciiTheme="majorBidi" w:hAnsiTheme="majorBidi" w:cstheme="majorBidi"/>
          <w:lang w:bidi="ar-IQ"/>
        </w:rPr>
      </w:pPr>
      <w:r>
        <w:rPr>
          <w:rFonts w:asciiTheme="majorBidi" w:hAnsiTheme="majorBidi" w:cstheme="majorBidi"/>
          <w:noProof/>
        </w:rPr>
        <w:lastRenderedPageBreak/>
        <w:drawing>
          <wp:inline distT="0" distB="0" distL="0" distR="0" wp14:anchorId="44A227A5" wp14:editId="1BD7C394">
            <wp:extent cx="7965231" cy="4371959"/>
            <wp:effectExtent l="6033" t="0" r="4127" b="4128"/>
            <wp:docPr id="2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77">
                      <a:extLst>
                        <a:ext uri="{28A0092B-C50C-407E-A947-70E740481C1C}">
                          <a14:useLocalDpi xmlns:a14="http://schemas.microsoft.com/office/drawing/2010/main"/>
                        </a:ext>
                      </a:extLst>
                    </a:blip>
                    <a:stretch>
                      <a:fillRect/>
                    </a:stretch>
                  </pic:blipFill>
                  <pic:spPr>
                    <a:xfrm rot="5400000">
                      <a:off x="0" y="0"/>
                      <a:ext cx="8048964" cy="4417919"/>
                    </a:xfrm>
                    <a:prstGeom prst="rect">
                      <a:avLst/>
                    </a:prstGeom>
                  </pic:spPr>
                </pic:pic>
              </a:graphicData>
            </a:graphic>
          </wp:inline>
        </w:drawing>
      </w:r>
    </w:p>
    <w:p w14:paraId="0C933821" w14:textId="77777777" w:rsidR="000B6656" w:rsidRPr="005A0C74" w:rsidRDefault="000B6656" w:rsidP="00FF6A16">
      <w:pPr>
        <w:tabs>
          <w:tab w:val="left" w:pos="7350"/>
        </w:tabs>
        <w:jc w:val="center"/>
        <w:rPr>
          <w:rFonts w:asciiTheme="majorBidi" w:hAnsiTheme="majorBidi" w:cstheme="majorBidi"/>
          <w:b/>
          <w:bCs/>
          <w:sz w:val="28"/>
          <w:szCs w:val="28"/>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3-1</w:t>
      </w:r>
      <w:r>
        <w:rPr>
          <w:rFonts w:asciiTheme="majorBidi" w:hAnsiTheme="majorBidi" w:cstheme="majorBidi"/>
          <w:b/>
          <w:bCs/>
          <w:sz w:val="24"/>
          <w:szCs w:val="24"/>
        </w:rPr>
        <w:t>.</w:t>
      </w:r>
      <w:r w:rsidRPr="00345BA4">
        <w:rPr>
          <w:rFonts w:asciiTheme="majorBidi" w:hAnsiTheme="majorBidi" w:cstheme="majorBidi"/>
          <w:b/>
          <w:bCs/>
          <w:sz w:val="24"/>
          <w:szCs w:val="24"/>
        </w:rPr>
        <w:t xml:space="preserve"> IR Spectrum of the compound </w:t>
      </w:r>
      <w:r>
        <w:rPr>
          <w:rFonts w:asciiTheme="majorBidi" w:hAnsiTheme="majorBidi" w:cstheme="majorBidi"/>
          <w:b/>
          <w:bCs/>
          <w:sz w:val="24"/>
          <w:szCs w:val="24"/>
        </w:rPr>
        <w:t>R</w:t>
      </w:r>
      <w:r w:rsidRPr="00345BA4">
        <w:rPr>
          <w:rFonts w:asciiTheme="majorBidi" w:hAnsiTheme="majorBidi" w:cstheme="majorBidi"/>
          <w:b/>
          <w:bCs/>
          <w:sz w:val="24"/>
          <w:szCs w:val="24"/>
        </w:rPr>
        <w:t>1</w:t>
      </w:r>
    </w:p>
    <w:p w14:paraId="06DCF321" w14:textId="77777777" w:rsidR="000B6656" w:rsidRDefault="000B6656">
      <w:pPr>
        <w:rPr>
          <w:rFonts w:asciiTheme="majorBidi" w:hAnsiTheme="majorBidi" w:cstheme="majorBidi"/>
          <w:lang w:bidi="ar-IQ"/>
        </w:rPr>
      </w:pPr>
      <w:r w:rsidRPr="00D27970">
        <w:rPr>
          <w:rFonts w:asciiTheme="majorBidi" w:hAnsiTheme="majorBidi" w:cstheme="majorBidi"/>
          <w:noProof/>
          <w:sz w:val="28"/>
          <w:szCs w:val="28"/>
        </w:rPr>
        <w:lastRenderedPageBreak/>
        <w:drawing>
          <wp:inline distT="0" distB="0" distL="0" distR="0" wp14:anchorId="3F76C80D" wp14:editId="4AE578E8">
            <wp:extent cx="8043253" cy="5613883"/>
            <wp:effectExtent l="0" t="4445" r="0" b="0"/>
            <wp:docPr id="46" name="Picture 46" descr="C:\Users\scien\Desktop\رحاب\NMR\spectra\R54.HNMR.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cien\Desktop\رحاب\NMR\spectra\R54.HNMR.tiff"/>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rot="5400000">
                      <a:off x="0" y="0"/>
                      <a:ext cx="8064853" cy="5628959"/>
                    </a:xfrm>
                    <a:prstGeom prst="rect">
                      <a:avLst/>
                    </a:prstGeom>
                    <a:noFill/>
                    <a:ln>
                      <a:noFill/>
                    </a:ln>
                  </pic:spPr>
                </pic:pic>
              </a:graphicData>
            </a:graphic>
          </wp:inline>
        </w:drawing>
      </w:r>
    </w:p>
    <w:p w14:paraId="6567E1BF" w14:textId="77777777" w:rsidR="000B6656" w:rsidRPr="00B6056E" w:rsidRDefault="000B6656" w:rsidP="00FF6A16">
      <w:pPr>
        <w:tabs>
          <w:tab w:val="left" w:pos="7350"/>
        </w:tabs>
        <w:jc w:val="center"/>
        <w:rPr>
          <w:rFonts w:asciiTheme="majorBidi" w:hAnsiTheme="majorBidi" w:cstheme="majorBidi"/>
          <w:b/>
          <w:bCs/>
          <w:sz w:val="28"/>
          <w:szCs w:val="28"/>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2.</w:t>
      </w:r>
      <w:r w:rsidRPr="00345BA4">
        <w:rPr>
          <w:rFonts w:asciiTheme="majorBidi" w:hAnsiTheme="majorBidi" w:cstheme="majorBidi"/>
          <w:b/>
          <w:bCs/>
          <w:sz w:val="24"/>
          <w:szCs w:val="24"/>
        </w:rPr>
        <w:t xml:space="preserve"> </w:t>
      </w:r>
      <w:r w:rsidRPr="00FE1CEC">
        <w:rPr>
          <w:rFonts w:asciiTheme="majorBidi" w:hAnsiTheme="majorBidi" w:cstheme="majorBidi"/>
          <w:b/>
          <w:bCs/>
          <w:sz w:val="24"/>
          <w:szCs w:val="24"/>
          <w:vertAlign w:val="superscript"/>
        </w:rPr>
        <w:t>1</w:t>
      </w:r>
      <w:r>
        <w:rPr>
          <w:rFonts w:asciiTheme="majorBidi" w:hAnsiTheme="majorBidi" w:cstheme="majorBidi"/>
          <w:b/>
          <w:bCs/>
          <w:sz w:val="24"/>
          <w:szCs w:val="24"/>
        </w:rPr>
        <w:t>HNMR</w:t>
      </w:r>
      <w:r w:rsidRPr="00345BA4">
        <w:rPr>
          <w:rFonts w:asciiTheme="majorBidi" w:hAnsiTheme="majorBidi" w:cstheme="majorBidi"/>
          <w:b/>
          <w:bCs/>
          <w:sz w:val="24"/>
          <w:szCs w:val="24"/>
        </w:rPr>
        <w:t xml:space="preserve"> Spectrum of the compound </w:t>
      </w:r>
      <w:r>
        <w:rPr>
          <w:rFonts w:asciiTheme="majorBidi" w:hAnsiTheme="majorBidi" w:cstheme="majorBidi"/>
          <w:b/>
          <w:bCs/>
          <w:sz w:val="24"/>
          <w:szCs w:val="24"/>
        </w:rPr>
        <w:t>R</w:t>
      </w:r>
      <w:r w:rsidRPr="00345BA4">
        <w:rPr>
          <w:rFonts w:asciiTheme="majorBidi" w:hAnsiTheme="majorBidi" w:cstheme="majorBidi"/>
          <w:b/>
          <w:bCs/>
          <w:sz w:val="24"/>
          <w:szCs w:val="24"/>
        </w:rPr>
        <w:t>1</w:t>
      </w:r>
    </w:p>
    <w:p w14:paraId="5D4C5565" w14:textId="77777777" w:rsidR="000B6656" w:rsidRDefault="000B6656" w:rsidP="00FF6A16">
      <w:pPr>
        <w:jc w:val="center"/>
        <w:rPr>
          <w:rFonts w:asciiTheme="majorBidi" w:hAnsiTheme="majorBidi" w:cstheme="majorBidi"/>
          <w:noProof/>
          <w:sz w:val="28"/>
          <w:szCs w:val="28"/>
        </w:rPr>
      </w:pPr>
      <w:r w:rsidRPr="009823AB">
        <w:rPr>
          <w:rFonts w:asciiTheme="majorBidi" w:hAnsiTheme="majorBidi" w:cstheme="majorBidi"/>
          <w:noProof/>
          <w:sz w:val="28"/>
          <w:szCs w:val="28"/>
        </w:rPr>
        <w:lastRenderedPageBreak/>
        <w:drawing>
          <wp:inline distT="0" distB="0" distL="0" distR="0" wp14:anchorId="605C427B" wp14:editId="4E6F5F98">
            <wp:extent cx="8001921" cy="5584907"/>
            <wp:effectExtent l="8255" t="0" r="7620" b="7620"/>
            <wp:docPr id="33" name="Picture 33" descr="C:\Users\scien\Desktop\رحاب\NMR\spectra\R54.CNMR.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ien\Desktop\رحاب\NMR\spectra\R54.CNMR.tiff"/>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rot="5400000">
                      <a:off x="0" y="0"/>
                      <a:ext cx="8029514" cy="5604165"/>
                    </a:xfrm>
                    <a:prstGeom prst="rect">
                      <a:avLst/>
                    </a:prstGeom>
                    <a:noFill/>
                    <a:ln>
                      <a:noFill/>
                    </a:ln>
                  </pic:spPr>
                </pic:pic>
              </a:graphicData>
            </a:graphic>
          </wp:inline>
        </w:drawing>
      </w:r>
    </w:p>
    <w:p w14:paraId="5474EAF1" w14:textId="77777777" w:rsidR="000B6656" w:rsidRDefault="000B6656" w:rsidP="00FF6A16">
      <w:pPr>
        <w:rPr>
          <w:rFonts w:asciiTheme="majorBidi" w:hAnsiTheme="majorBidi" w:cstheme="majorBidi"/>
          <w:noProof/>
          <w:sz w:val="28"/>
          <w:szCs w:val="28"/>
        </w:rPr>
      </w:pPr>
    </w:p>
    <w:p w14:paraId="246604EE" w14:textId="77777777" w:rsidR="000B6656" w:rsidRDefault="000B6656" w:rsidP="00FF6A16">
      <w:pPr>
        <w:tabs>
          <w:tab w:val="left" w:pos="7350"/>
        </w:tabs>
        <w:jc w:val="center"/>
        <w:rPr>
          <w:rFonts w:asciiTheme="majorBidi" w:hAnsiTheme="majorBidi" w:cstheme="majorBidi"/>
          <w:b/>
          <w:bCs/>
          <w:sz w:val="28"/>
          <w:szCs w:val="28"/>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 xml:space="preserve">3. </w:t>
      </w:r>
      <w:r w:rsidRPr="00345BA4">
        <w:rPr>
          <w:rFonts w:asciiTheme="majorBidi" w:hAnsiTheme="majorBidi" w:cstheme="majorBidi"/>
          <w:b/>
          <w:bCs/>
          <w:sz w:val="24"/>
          <w:szCs w:val="24"/>
        </w:rPr>
        <w:t xml:space="preserve"> </w:t>
      </w:r>
      <w:r w:rsidRPr="00FE1CEC">
        <w:rPr>
          <w:rFonts w:asciiTheme="majorBidi" w:hAnsiTheme="majorBidi" w:cstheme="majorBidi"/>
          <w:b/>
          <w:bCs/>
          <w:sz w:val="24"/>
          <w:szCs w:val="24"/>
          <w:vertAlign w:val="superscript"/>
        </w:rPr>
        <w:t>13</w:t>
      </w:r>
      <w:r>
        <w:rPr>
          <w:rFonts w:asciiTheme="majorBidi" w:hAnsiTheme="majorBidi" w:cstheme="majorBidi"/>
          <w:b/>
          <w:bCs/>
          <w:sz w:val="24"/>
          <w:szCs w:val="24"/>
        </w:rPr>
        <w:t>C</w:t>
      </w:r>
      <w:r w:rsidRPr="00FE1CEC">
        <w:rPr>
          <w:rFonts w:asciiTheme="majorBidi" w:hAnsiTheme="majorBidi" w:cstheme="majorBidi"/>
          <w:b/>
          <w:bCs/>
          <w:sz w:val="24"/>
          <w:szCs w:val="24"/>
        </w:rPr>
        <w:t>NMR</w:t>
      </w:r>
      <w:r w:rsidRPr="00345BA4">
        <w:rPr>
          <w:rFonts w:asciiTheme="majorBidi" w:hAnsiTheme="majorBidi" w:cstheme="majorBidi"/>
          <w:b/>
          <w:bCs/>
          <w:sz w:val="24"/>
          <w:szCs w:val="24"/>
        </w:rPr>
        <w:t xml:space="preserve"> Spectrum of the compound </w:t>
      </w:r>
      <w:r>
        <w:rPr>
          <w:rFonts w:asciiTheme="majorBidi" w:hAnsiTheme="majorBidi" w:cstheme="majorBidi"/>
          <w:b/>
          <w:bCs/>
          <w:sz w:val="24"/>
          <w:szCs w:val="24"/>
        </w:rPr>
        <w:t>R</w:t>
      </w:r>
      <w:r w:rsidRPr="00345BA4">
        <w:rPr>
          <w:rFonts w:asciiTheme="majorBidi" w:hAnsiTheme="majorBidi" w:cstheme="majorBidi"/>
          <w:b/>
          <w:bCs/>
          <w:sz w:val="24"/>
          <w:szCs w:val="24"/>
        </w:rPr>
        <w:t>1</w:t>
      </w:r>
    </w:p>
    <w:p w14:paraId="78D7EF15" w14:textId="77777777" w:rsidR="000B6656" w:rsidRDefault="000B6656" w:rsidP="00FF6A16">
      <w:pPr>
        <w:tabs>
          <w:tab w:val="left" w:pos="7350"/>
        </w:tabs>
        <w:jc w:val="center"/>
        <w:rPr>
          <w:rFonts w:asciiTheme="majorBidi" w:hAnsiTheme="majorBidi" w:cstheme="majorBidi"/>
          <w:b/>
          <w:bCs/>
          <w:sz w:val="28"/>
          <w:szCs w:val="28"/>
        </w:rPr>
      </w:pPr>
    </w:p>
    <w:p w14:paraId="0EFBE38E" w14:textId="77777777" w:rsidR="000B6656" w:rsidRDefault="000B6656" w:rsidP="00FF6A16">
      <w:pPr>
        <w:tabs>
          <w:tab w:val="left" w:pos="7350"/>
        </w:tabs>
        <w:jc w:val="cente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14:anchorId="21B32E2D" wp14:editId="71FF33A9">
            <wp:extent cx="8032004" cy="4478233"/>
            <wp:effectExtent l="5080" t="0" r="0" b="0"/>
            <wp:docPr id="2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pic:cNvPicPr/>
                  </pic:nvPicPr>
                  <pic:blipFill>
                    <a:blip r:embed="rId80">
                      <a:extLst>
                        <a:ext uri="{28A0092B-C50C-407E-A947-70E740481C1C}">
                          <a14:useLocalDpi xmlns:a14="http://schemas.microsoft.com/office/drawing/2010/main"/>
                        </a:ext>
                      </a:extLst>
                    </a:blip>
                    <a:stretch>
                      <a:fillRect/>
                    </a:stretch>
                  </pic:blipFill>
                  <pic:spPr>
                    <a:xfrm rot="5400000">
                      <a:off x="0" y="0"/>
                      <a:ext cx="8070504" cy="4499698"/>
                    </a:xfrm>
                    <a:prstGeom prst="rect">
                      <a:avLst/>
                    </a:prstGeom>
                  </pic:spPr>
                </pic:pic>
              </a:graphicData>
            </a:graphic>
          </wp:inline>
        </w:drawing>
      </w:r>
    </w:p>
    <w:p w14:paraId="705579DA" w14:textId="77777777" w:rsidR="000B6656" w:rsidRPr="002C373F" w:rsidRDefault="000B6656" w:rsidP="00FF6A16">
      <w:pPr>
        <w:tabs>
          <w:tab w:val="left" w:pos="7350"/>
        </w:tabs>
        <w:jc w:val="center"/>
        <w:rPr>
          <w:rFonts w:asciiTheme="majorBidi" w:hAnsiTheme="majorBidi" w:cstheme="majorBidi"/>
          <w:b/>
          <w:bCs/>
          <w:sz w:val="24"/>
          <w:szCs w:val="24"/>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 xml:space="preserve">4. </w:t>
      </w:r>
      <w:r w:rsidRPr="00345BA4">
        <w:rPr>
          <w:rFonts w:asciiTheme="majorBidi" w:hAnsiTheme="majorBidi" w:cstheme="majorBidi"/>
          <w:b/>
          <w:bCs/>
          <w:sz w:val="24"/>
          <w:szCs w:val="24"/>
        </w:rPr>
        <w:t xml:space="preserve">IR Spectrum of the compound </w:t>
      </w:r>
      <w:r>
        <w:rPr>
          <w:rFonts w:asciiTheme="majorBidi" w:hAnsiTheme="majorBidi" w:cstheme="majorBidi"/>
          <w:b/>
          <w:bCs/>
          <w:sz w:val="24"/>
          <w:szCs w:val="24"/>
        </w:rPr>
        <w:t>R</w:t>
      </w:r>
      <w:r w:rsidRPr="00345BA4">
        <w:rPr>
          <w:rFonts w:asciiTheme="majorBidi" w:hAnsiTheme="majorBidi" w:cstheme="majorBidi"/>
          <w:b/>
          <w:bCs/>
          <w:sz w:val="24"/>
          <w:szCs w:val="24"/>
        </w:rPr>
        <w:t>2</w:t>
      </w:r>
    </w:p>
    <w:p w14:paraId="1A309409" w14:textId="77777777" w:rsidR="000B6656" w:rsidRDefault="000B6656" w:rsidP="00FF6A16">
      <w:pPr>
        <w:spacing w:after="0" w:line="360" w:lineRule="auto"/>
        <w:jc w:val="both"/>
        <w:rPr>
          <w:rFonts w:asciiTheme="majorBidi" w:hAnsiTheme="majorBidi" w:cstheme="majorBidi"/>
          <w:sz w:val="32"/>
          <w:szCs w:val="32"/>
        </w:rPr>
      </w:pPr>
    </w:p>
    <w:p w14:paraId="54ABF037" w14:textId="77777777" w:rsidR="000B6656" w:rsidRDefault="000B6656" w:rsidP="00FF6A16">
      <w:pPr>
        <w:rPr>
          <w:rFonts w:asciiTheme="majorBidi" w:hAnsiTheme="majorBidi" w:cstheme="majorBidi"/>
          <w:noProof/>
          <w:sz w:val="28"/>
          <w:szCs w:val="28"/>
        </w:rPr>
      </w:pPr>
      <w:r w:rsidRPr="00C54023">
        <w:rPr>
          <w:rFonts w:asciiTheme="majorBidi" w:hAnsiTheme="majorBidi" w:cstheme="majorBidi"/>
          <w:noProof/>
          <w:sz w:val="28"/>
          <w:szCs w:val="28"/>
        </w:rPr>
        <w:drawing>
          <wp:inline distT="0" distB="0" distL="0" distR="0" wp14:anchorId="666DC6E4" wp14:editId="1C73F345">
            <wp:extent cx="8101081" cy="5654243"/>
            <wp:effectExtent l="4128" t="0" r="0" b="0"/>
            <wp:docPr id="23" name="Picture 23" descr="C:\Users\scien\Desktop\رحاب\NMR\spectra\R55.HNMR.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ien\Desktop\رحاب\NMR\spectra\R55.HNMR.tiff"/>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rot="5400000">
                      <a:off x="0" y="0"/>
                      <a:ext cx="8125223" cy="5671093"/>
                    </a:xfrm>
                    <a:prstGeom prst="rect">
                      <a:avLst/>
                    </a:prstGeom>
                    <a:noFill/>
                    <a:ln>
                      <a:noFill/>
                    </a:ln>
                  </pic:spPr>
                </pic:pic>
              </a:graphicData>
            </a:graphic>
          </wp:inline>
        </w:drawing>
      </w:r>
    </w:p>
    <w:p w14:paraId="632B4ABD" w14:textId="77777777" w:rsidR="000B6656" w:rsidRDefault="000B6656" w:rsidP="00FF6A16">
      <w:pPr>
        <w:tabs>
          <w:tab w:val="left" w:pos="7350"/>
        </w:tabs>
        <w:jc w:val="center"/>
        <w:rPr>
          <w:rFonts w:asciiTheme="majorBidi" w:hAnsiTheme="majorBidi" w:cstheme="majorBidi"/>
          <w:b/>
          <w:bCs/>
          <w:sz w:val="28"/>
          <w:szCs w:val="28"/>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5.</w:t>
      </w:r>
      <w:r w:rsidRPr="00345BA4">
        <w:rPr>
          <w:rFonts w:asciiTheme="majorBidi" w:hAnsiTheme="majorBidi" w:cstheme="majorBidi"/>
          <w:b/>
          <w:bCs/>
          <w:sz w:val="24"/>
          <w:szCs w:val="24"/>
        </w:rPr>
        <w:t xml:space="preserve"> </w:t>
      </w:r>
      <w:r w:rsidRPr="00FE1CEC">
        <w:rPr>
          <w:rFonts w:asciiTheme="majorBidi" w:hAnsiTheme="majorBidi" w:cstheme="majorBidi"/>
          <w:b/>
          <w:bCs/>
          <w:sz w:val="24"/>
          <w:szCs w:val="24"/>
          <w:vertAlign w:val="superscript"/>
        </w:rPr>
        <w:t>1</w:t>
      </w:r>
      <w:r>
        <w:rPr>
          <w:rFonts w:asciiTheme="majorBidi" w:hAnsiTheme="majorBidi" w:cstheme="majorBidi"/>
          <w:b/>
          <w:bCs/>
          <w:sz w:val="24"/>
          <w:szCs w:val="24"/>
        </w:rPr>
        <w:t>HNMR</w:t>
      </w:r>
      <w:r w:rsidRPr="00345BA4">
        <w:rPr>
          <w:rFonts w:asciiTheme="majorBidi" w:hAnsiTheme="majorBidi" w:cstheme="majorBidi"/>
          <w:b/>
          <w:bCs/>
          <w:sz w:val="24"/>
          <w:szCs w:val="24"/>
        </w:rPr>
        <w:t xml:space="preserve"> Spectrum of the compound </w:t>
      </w:r>
      <w:r>
        <w:rPr>
          <w:rFonts w:asciiTheme="majorBidi" w:hAnsiTheme="majorBidi" w:cstheme="majorBidi"/>
          <w:b/>
          <w:bCs/>
          <w:sz w:val="24"/>
          <w:szCs w:val="24"/>
        </w:rPr>
        <w:t>R2</w:t>
      </w:r>
    </w:p>
    <w:p w14:paraId="0EDF2FEC" w14:textId="77777777" w:rsidR="000B6656" w:rsidRDefault="000B6656" w:rsidP="00FF6A16">
      <w:pPr>
        <w:rPr>
          <w:rFonts w:asciiTheme="majorBidi" w:hAnsiTheme="majorBidi" w:cstheme="majorBidi"/>
          <w:noProof/>
          <w:sz w:val="28"/>
          <w:szCs w:val="28"/>
        </w:rPr>
      </w:pPr>
      <w:r w:rsidRPr="00ED0A73">
        <w:rPr>
          <w:rFonts w:asciiTheme="majorBidi" w:hAnsiTheme="majorBidi" w:cstheme="majorBidi"/>
          <w:noProof/>
          <w:sz w:val="28"/>
          <w:szCs w:val="28"/>
        </w:rPr>
        <w:lastRenderedPageBreak/>
        <w:drawing>
          <wp:inline distT="0" distB="0" distL="0" distR="0" wp14:anchorId="27485AC3" wp14:editId="1DCEA343">
            <wp:extent cx="8448841" cy="5896967"/>
            <wp:effectExtent l="0" t="317" r="9207" b="9208"/>
            <wp:docPr id="24" name="Picture 24" descr="C:\Users\scien\Desktop\رحاب\NMR\spectra\R55.CNMR.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ien\Desktop\رحاب\NMR\spectra\R55.CNMR.tiff"/>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rot="5400000">
                      <a:off x="0" y="0"/>
                      <a:ext cx="8472361" cy="5913383"/>
                    </a:xfrm>
                    <a:prstGeom prst="rect">
                      <a:avLst/>
                    </a:prstGeom>
                    <a:noFill/>
                    <a:ln>
                      <a:noFill/>
                    </a:ln>
                  </pic:spPr>
                </pic:pic>
              </a:graphicData>
            </a:graphic>
          </wp:inline>
        </w:drawing>
      </w:r>
    </w:p>
    <w:p w14:paraId="233E1C7F" w14:textId="77777777" w:rsidR="000B6656" w:rsidRDefault="000B6656" w:rsidP="00FF6A16">
      <w:pPr>
        <w:tabs>
          <w:tab w:val="left" w:pos="7350"/>
        </w:tabs>
        <w:jc w:val="center"/>
        <w:rPr>
          <w:rFonts w:asciiTheme="majorBidi" w:hAnsiTheme="majorBidi" w:cstheme="majorBidi"/>
          <w:b/>
          <w:bCs/>
          <w:sz w:val="28"/>
          <w:szCs w:val="28"/>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 xml:space="preserve">6. </w:t>
      </w:r>
      <w:r>
        <w:rPr>
          <w:rFonts w:asciiTheme="majorBidi" w:hAnsiTheme="majorBidi" w:cstheme="majorBidi"/>
          <w:b/>
          <w:bCs/>
          <w:sz w:val="24"/>
          <w:szCs w:val="24"/>
          <w:vertAlign w:val="superscript"/>
        </w:rPr>
        <w:t>13</w:t>
      </w:r>
      <w:r>
        <w:rPr>
          <w:rFonts w:asciiTheme="majorBidi" w:hAnsiTheme="majorBidi" w:cstheme="majorBidi"/>
          <w:b/>
          <w:bCs/>
          <w:sz w:val="24"/>
          <w:szCs w:val="24"/>
        </w:rPr>
        <w:t>CNMR</w:t>
      </w:r>
      <w:r w:rsidRPr="00345BA4">
        <w:rPr>
          <w:rFonts w:asciiTheme="majorBidi" w:hAnsiTheme="majorBidi" w:cstheme="majorBidi"/>
          <w:b/>
          <w:bCs/>
          <w:sz w:val="24"/>
          <w:szCs w:val="24"/>
        </w:rPr>
        <w:t xml:space="preserve"> Spectrum of the compound </w:t>
      </w:r>
      <w:r>
        <w:rPr>
          <w:rFonts w:asciiTheme="majorBidi" w:hAnsiTheme="majorBidi" w:cstheme="majorBidi"/>
          <w:b/>
          <w:bCs/>
          <w:sz w:val="24"/>
          <w:szCs w:val="24"/>
        </w:rPr>
        <w:t>R2</w:t>
      </w:r>
    </w:p>
    <w:p w14:paraId="20D7EA9D" w14:textId="45686E82" w:rsidR="000B6656" w:rsidRPr="009D1434" w:rsidRDefault="000B6656" w:rsidP="004E7CD0">
      <w:pPr>
        <w:tabs>
          <w:tab w:val="left" w:pos="7350"/>
        </w:tabs>
        <w:spacing w:line="360" w:lineRule="auto"/>
        <w:rPr>
          <w:rFonts w:asciiTheme="majorBidi" w:hAnsiTheme="majorBidi" w:cstheme="majorBidi"/>
          <w:sz w:val="32"/>
          <w:szCs w:val="32"/>
        </w:rPr>
      </w:pPr>
      <w:bookmarkStart w:id="78" w:name="_Hlk146312887"/>
      <w:r w:rsidRPr="00BA6F11">
        <w:rPr>
          <w:rFonts w:asciiTheme="majorBidi" w:hAnsiTheme="majorBidi" w:cstheme="majorBidi"/>
          <w:sz w:val="32"/>
          <w:szCs w:val="32"/>
        </w:rPr>
        <w:lastRenderedPageBreak/>
        <w:t>3</w:t>
      </w:r>
      <w:r>
        <w:rPr>
          <w:rFonts w:asciiTheme="majorBidi" w:hAnsiTheme="majorBidi" w:cstheme="majorBidi"/>
          <w:sz w:val="32"/>
          <w:szCs w:val="32"/>
        </w:rPr>
        <w:t>.2.</w:t>
      </w:r>
      <w:r w:rsidRPr="00A43EB2">
        <w:rPr>
          <w:rFonts w:asciiTheme="majorBidi" w:hAnsiTheme="majorBidi" w:cstheme="majorBidi"/>
          <w:sz w:val="32"/>
          <w:szCs w:val="32"/>
        </w:rPr>
        <w:t xml:space="preserve"> </w:t>
      </w:r>
      <w:bookmarkStart w:id="79" w:name="_Hlk146312124"/>
      <w:bookmarkEnd w:id="78"/>
      <w:r w:rsidRPr="00802B3A">
        <w:rPr>
          <w:rFonts w:asciiTheme="majorBidi" w:hAnsiTheme="majorBidi" w:cstheme="majorBidi"/>
          <w:sz w:val="32"/>
          <w:szCs w:val="32"/>
        </w:rPr>
        <w:t xml:space="preserve">Synthesis of </w:t>
      </w:r>
      <w:bookmarkStart w:id="80" w:name="_Hlk152246980"/>
      <w:bookmarkEnd w:id="79"/>
      <w:r>
        <w:rPr>
          <w:rFonts w:asciiTheme="majorBidi" w:hAnsiTheme="majorBidi" w:cstheme="majorBidi"/>
          <w:sz w:val="32"/>
          <w:szCs w:val="32"/>
        </w:rPr>
        <w:t>diphenyl</w:t>
      </w:r>
      <w:r w:rsidRPr="00802B3A">
        <w:rPr>
          <w:rFonts w:asciiTheme="majorBidi" w:hAnsiTheme="majorBidi" w:cstheme="majorBidi"/>
          <w:sz w:val="32"/>
          <w:szCs w:val="32"/>
        </w:rPr>
        <w:t>acrylonitrile</w:t>
      </w:r>
      <w:bookmarkStart w:id="81" w:name="_Hlk153743803"/>
      <w:r w:rsidR="002E23DC">
        <w:rPr>
          <w:rFonts w:asciiTheme="majorBidi" w:hAnsiTheme="majorBidi" w:cstheme="majorBidi"/>
          <w:b/>
          <w:bCs/>
          <w:sz w:val="24"/>
          <w:szCs w:val="24"/>
        </w:rPr>
        <w:t>-</w:t>
      </w:r>
      <w:r>
        <w:rPr>
          <w:rFonts w:asciiTheme="majorBidi" w:hAnsiTheme="majorBidi" w:cstheme="majorBidi"/>
          <w:sz w:val="32"/>
          <w:szCs w:val="32"/>
        </w:rPr>
        <w:t>bearing aldehydes</w:t>
      </w:r>
      <w:bookmarkEnd w:id="80"/>
      <w:bookmarkEnd w:id="81"/>
      <w:r w:rsidR="00B54DDA">
        <w:rPr>
          <w:rFonts w:asciiTheme="majorBidi" w:hAnsiTheme="majorBidi" w:cstheme="majorBidi"/>
          <w:sz w:val="32"/>
          <w:szCs w:val="32"/>
        </w:rPr>
        <w:t xml:space="preserve"> </w:t>
      </w:r>
      <w:r>
        <w:rPr>
          <w:rFonts w:asciiTheme="majorBidi" w:hAnsiTheme="majorBidi" w:cstheme="majorBidi"/>
          <w:sz w:val="32"/>
          <w:szCs w:val="32"/>
        </w:rPr>
        <w:t>(R3</w:t>
      </w:r>
      <w:r w:rsidR="004E7CD0">
        <w:rPr>
          <w:rFonts w:asciiTheme="majorBidi" w:hAnsiTheme="majorBidi" w:cstheme="majorBidi"/>
          <w:sz w:val="32"/>
          <w:szCs w:val="32"/>
        </w:rPr>
        <w:t xml:space="preserve"> and </w:t>
      </w:r>
      <w:r>
        <w:rPr>
          <w:rFonts w:asciiTheme="majorBidi" w:hAnsiTheme="majorBidi" w:cstheme="majorBidi"/>
          <w:sz w:val="32"/>
          <w:szCs w:val="32"/>
        </w:rPr>
        <w:t>R4)</w:t>
      </w:r>
    </w:p>
    <w:p w14:paraId="16503E89" w14:textId="77777777" w:rsidR="000B6656" w:rsidRDefault="000B6656" w:rsidP="00FF6A16">
      <w:pPr>
        <w:spacing w:after="0" w:line="360" w:lineRule="auto"/>
        <w:jc w:val="both"/>
        <w:rPr>
          <w:rFonts w:asciiTheme="majorBidi" w:hAnsiTheme="majorBidi" w:cstheme="majorBidi"/>
          <w:sz w:val="32"/>
          <w:szCs w:val="32"/>
        </w:rPr>
      </w:pPr>
      <w:r w:rsidRPr="0035359F">
        <w:rPr>
          <w:rFonts w:asciiTheme="majorBidi" w:hAnsiTheme="majorBidi" w:cstheme="majorBidi"/>
          <w:sz w:val="32"/>
          <w:szCs w:val="32"/>
        </w:rPr>
        <w:t>3.</w:t>
      </w:r>
      <w:r>
        <w:rPr>
          <w:rFonts w:asciiTheme="majorBidi" w:hAnsiTheme="majorBidi" w:cstheme="majorBidi"/>
          <w:sz w:val="32"/>
          <w:szCs w:val="32"/>
        </w:rPr>
        <w:t>2</w:t>
      </w:r>
      <w:r w:rsidRPr="0035359F">
        <w:rPr>
          <w:rFonts w:asciiTheme="majorBidi" w:hAnsiTheme="majorBidi" w:cstheme="majorBidi"/>
          <w:sz w:val="32"/>
          <w:szCs w:val="32"/>
        </w:rPr>
        <w:t>.1. The synthetic strategy</w:t>
      </w:r>
    </w:p>
    <w:p w14:paraId="1F7BDBC6" w14:textId="1BB4097E" w:rsidR="000B6656" w:rsidRDefault="000B6656" w:rsidP="007B2AB2">
      <w:pPr>
        <w:spacing w:after="0" w:line="360" w:lineRule="auto"/>
        <w:jc w:val="both"/>
        <w:rPr>
          <w:rFonts w:asciiTheme="majorBidi" w:hAnsiTheme="majorBidi" w:cstheme="majorBidi"/>
          <w:sz w:val="28"/>
          <w:szCs w:val="28"/>
        </w:rPr>
      </w:pPr>
      <w:bookmarkStart w:id="82" w:name="_Hlk146290214"/>
      <w:r w:rsidRPr="004B30D6">
        <w:rPr>
          <w:rFonts w:asciiTheme="majorBidi" w:hAnsiTheme="majorBidi" w:cstheme="majorBidi"/>
          <w:sz w:val="28"/>
          <w:szCs w:val="28"/>
        </w:rPr>
        <w:t>Diphenylacrylonitrile</w:t>
      </w:r>
      <w:bookmarkEnd w:id="82"/>
      <w:r w:rsidR="002E23DC">
        <w:rPr>
          <w:rFonts w:asciiTheme="majorBidi" w:hAnsiTheme="majorBidi" w:cstheme="majorBidi"/>
          <w:sz w:val="32"/>
          <w:szCs w:val="32"/>
        </w:rPr>
        <w:t>-</w:t>
      </w:r>
      <w:r w:rsidRPr="001F4F89">
        <w:rPr>
          <w:rFonts w:asciiTheme="majorBidi" w:hAnsiTheme="majorBidi" w:cstheme="majorBidi"/>
          <w:sz w:val="28"/>
          <w:szCs w:val="28"/>
        </w:rPr>
        <w:t>bearing aldehydes</w:t>
      </w:r>
      <w:r w:rsidRPr="004B30D6">
        <w:rPr>
          <w:rFonts w:asciiTheme="majorBidi" w:hAnsiTheme="majorBidi" w:cstheme="majorBidi"/>
          <w:sz w:val="28"/>
          <w:szCs w:val="28"/>
        </w:rPr>
        <w:t xml:space="preserve"> </w:t>
      </w:r>
      <w:r>
        <w:rPr>
          <w:rFonts w:asciiTheme="majorBidi" w:hAnsiTheme="majorBidi" w:cstheme="majorBidi"/>
          <w:sz w:val="28"/>
          <w:szCs w:val="28"/>
        </w:rPr>
        <w:t>units were synthesized by</w:t>
      </w:r>
      <w:r w:rsidRPr="008D4A88">
        <w:rPr>
          <w:rFonts w:asciiTheme="majorBidi" w:hAnsiTheme="majorBidi" w:cstheme="majorBidi"/>
          <w:sz w:val="28"/>
          <w:szCs w:val="28"/>
        </w:rPr>
        <w:t xml:space="preserve"> </w:t>
      </w:r>
      <w:r w:rsidRPr="004B30D6">
        <w:rPr>
          <w:rFonts w:asciiTheme="majorBidi" w:hAnsiTheme="majorBidi" w:cstheme="majorBidi"/>
          <w:sz w:val="28"/>
          <w:szCs w:val="28"/>
        </w:rPr>
        <w:t>added</w:t>
      </w:r>
      <w:r>
        <w:rPr>
          <w:rFonts w:asciiTheme="majorBidi" w:hAnsiTheme="majorBidi" w:cstheme="majorBidi"/>
          <w:sz w:val="28"/>
          <w:szCs w:val="28"/>
        </w:rPr>
        <w:t xml:space="preserve"> </w:t>
      </w:r>
      <w:r w:rsidRPr="008D4A88">
        <w:rPr>
          <w:rFonts w:asciiTheme="majorBidi" w:hAnsiTheme="majorBidi" w:cstheme="majorBidi"/>
          <w:i/>
          <w:iCs/>
          <w:sz w:val="28"/>
          <w:szCs w:val="28"/>
        </w:rPr>
        <w:t>p</w:t>
      </w:r>
      <w:r w:rsidRPr="004B30D6">
        <w:rPr>
          <w:rFonts w:asciiTheme="majorBidi" w:hAnsiTheme="majorBidi" w:cstheme="majorBidi"/>
          <w:sz w:val="28"/>
          <w:szCs w:val="28"/>
        </w:rPr>
        <w:t>-anisyl cyanide (0.774 mmol in 5ml of methanol) gradually (dropwise) to a two-necked round flask containing (0.704mmol) of</w:t>
      </w:r>
      <w:r>
        <w:rPr>
          <w:rFonts w:asciiTheme="majorBidi" w:hAnsiTheme="majorBidi" w:cstheme="majorBidi"/>
          <w:sz w:val="28"/>
          <w:szCs w:val="28"/>
        </w:rPr>
        <w:t xml:space="preserve"> </w:t>
      </w:r>
      <w:r w:rsidRPr="004B30D6">
        <w:rPr>
          <w:rFonts w:asciiTheme="majorBidi" w:hAnsiTheme="majorBidi" w:cstheme="majorBidi"/>
          <w:sz w:val="28"/>
          <w:szCs w:val="28"/>
        </w:rPr>
        <w:t>4,4'-[alkane-1,2-diylbis(oxy)]dibenzaldehyde (</w:t>
      </w:r>
      <w:r>
        <w:rPr>
          <w:rFonts w:asciiTheme="majorBidi" w:hAnsiTheme="majorBidi" w:cstheme="majorBidi"/>
          <w:sz w:val="28"/>
          <w:szCs w:val="28"/>
        </w:rPr>
        <w:t>R</w:t>
      </w:r>
      <w:r w:rsidRPr="004B30D6">
        <w:rPr>
          <w:rFonts w:asciiTheme="majorBidi" w:hAnsiTheme="majorBidi" w:cstheme="majorBidi"/>
          <w:sz w:val="28"/>
          <w:szCs w:val="28"/>
        </w:rPr>
        <w:t>1-</w:t>
      </w:r>
      <w:r>
        <w:rPr>
          <w:rFonts w:asciiTheme="majorBidi" w:hAnsiTheme="majorBidi" w:cstheme="majorBidi"/>
          <w:sz w:val="28"/>
          <w:szCs w:val="28"/>
        </w:rPr>
        <w:t>R</w:t>
      </w:r>
      <w:r w:rsidRPr="004B30D6">
        <w:rPr>
          <w:rFonts w:asciiTheme="majorBidi" w:hAnsiTheme="majorBidi" w:cstheme="majorBidi"/>
          <w:sz w:val="28"/>
          <w:szCs w:val="28"/>
        </w:rPr>
        <w:t>2)</w:t>
      </w:r>
      <w:r>
        <w:rPr>
          <w:rFonts w:asciiTheme="majorBidi" w:hAnsiTheme="majorBidi" w:cstheme="majorBidi"/>
          <w:sz w:val="28"/>
          <w:szCs w:val="28"/>
        </w:rPr>
        <w:t xml:space="preserve"> (</w:t>
      </w:r>
      <w:r w:rsidR="00117E79">
        <w:rPr>
          <w:rFonts w:asciiTheme="majorBidi" w:hAnsiTheme="majorBidi" w:cstheme="majorBidi"/>
          <w:sz w:val="28"/>
          <w:szCs w:val="28"/>
        </w:rPr>
        <w:t>Scheme</w:t>
      </w:r>
      <w:r>
        <w:rPr>
          <w:rFonts w:asciiTheme="majorBidi" w:hAnsiTheme="majorBidi" w:cstheme="majorBidi"/>
          <w:sz w:val="28"/>
          <w:szCs w:val="28"/>
        </w:rPr>
        <w:t xml:space="preserve"> 3-3), which occurs through </w:t>
      </w:r>
      <w:r w:rsidR="007B2AB2">
        <w:rPr>
          <w:rFonts w:asciiTheme="majorBidi" w:hAnsiTheme="majorBidi" w:cstheme="majorBidi"/>
          <w:sz w:val="28"/>
          <w:szCs w:val="28"/>
        </w:rPr>
        <w:t>mono</w:t>
      </w:r>
      <w:r>
        <w:rPr>
          <w:rFonts w:asciiTheme="majorBidi" w:hAnsiTheme="majorBidi" w:cstheme="majorBidi"/>
          <w:sz w:val="28"/>
          <w:szCs w:val="28"/>
        </w:rPr>
        <w:t xml:space="preserve"> cyano aldol condensation reaction (</w:t>
      </w:r>
      <w:r w:rsidR="00117E79">
        <w:rPr>
          <w:rFonts w:asciiTheme="majorBidi" w:hAnsiTheme="majorBidi" w:cstheme="majorBidi"/>
          <w:sz w:val="28"/>
          <w:szCs w:val="28"/>
        </w:rPr>
        <w:t>Scheme</w:t>
      </w:r>
      <w:r>
        <w:rPr>
          <w:rFonts w:asciiTheme="majorBidi" w:hAnsiTheme="majorBidi" w:cstheme="majorBidi"/>
          <w:sz w:val="28"/>
          <w:szCs w:val="28"/>
        </w:rPr>
        <w:t xml:space="preserve"> 3-4).</w:t>
      </w:r>
    </w:p>
    <w:p w14:paraId="1F423D28" w14:textId="77777777" w:rsidR="00430E9E" w:rsidRPr="004B30D6" w:rsidRDefault="00430E9E" w:rsidP="007B2AB2">
      <w:pPr>
        <w:spacing w:after="0" w:line="360" w:lineRule="auto"/>
        <w:jc w:val="both"/>
        <w:rPr>
          <w:rFonts w:asciiTheme="majorBidi" w:hAnsiTheme="majorBidi" w:cstheme="majorBidi"/>
          <w:sz w:val="28"/>
          <w:szCs w:val="28"/>
        </w:rPr>
      </w:pPr>
    </w:p>
    <w:bookmarkStart w:id="83" w:name="_Hlk152073186"/>
    <w:p w14:paraId="6DAAF1C6" w14:textId="77777777" w:rsidR="000B6656" w:rsidRDefault="000B6656" w:rsidP="00FF6A16">
      <w:pPr>
        <w:jc w:val="center"/>
        <w:rPr>
          <w:rFonts w:asciiTheme="majorBidi" w:hAnsiTheme="majorBidi" w:cstheme="majorBidi"/>
          <w:noProof/>
          <w:sz w:val="28"/>
          <w:szCs w:val="28"/>
        </w:rPr>
      </w:pPr>
      <w:r>
        <w:object w:dxaOrig="8687" w:dyaOrig="5282" w14:anchorId="008A1799">
          <v:shape id="_x0000_i1048" type="#_x0000_t75" style="width:368.25pt;height:224.25pt" o:ole="">
            <v:imagedata r:id="rId83" o:title=""/>
          </v:shape>
          <o:OLEObject Type="Embed" ProgID="ChemDraw.Document.6.0" ShapeID="_x0000_i1048" DrawAspect="Content" ObjectID="_1776608533" r:id="rId84"/>
        </w:object>
      </w:r>
      <w:bookmarkEnd w:id="83"/>
    </w:p>
    <w:p w14:paraId="520A37A2" w14:textId="66B4273C" w:rsidR="000B6656" w:rsidRPr="00F73C12" w:rsidRDefault="000B6656" w:rsidP="00FF6A16">
      <w:pPr>
        <w:spacing w:line="360" w:lineRule="auto"/>
        <w:jc w:val="center"/>
        <w:rPr>
          <w:rFonts w:asciiTheme="majorBidi" w:hAnsiTheme="majorBidi" w:cstheme="majorBidi"/>
          <w:b/>
          <w:bCs/>
          <w:sz w:val="24"/>
          <w:szCs w:val="24"/>
        </w:rPr>
      </w:pPr>
      <w:bookmarkStart w:id="84" w:name="_Hlk152247029"/>
      <w:r w:rsidRPr="00F73C12">
        <w:rPr>
          <w:rFonts w:asciiTheme="majorBidi" w:hAnsiTheme="majorBidi" w:cstheme="majorBidi"/>
          <w:b/>
          <w:bCs/>
          <w:sz w:val="24"/>
          <w:szCs w:val="24"/>
        </w:rPr>
        <w:t>Scheme 3-3</w:t>
      </w:r>
      <w:r>
        <w:rPr>
          <w:rFonts w:asciiTheme="majorBidi" w:hAnsiTheme="majorBidi" w:cstheme="majorBidi"/>
          <w:b/>
          <w:bCs/>
          <w:sz w:val="24"/>
          <w:szCs w:val="24"/>
        </w:rPr>
        <w:t xml:space="preserve">. </w:t>
      </w:r>
      <w:r w:rsidRPr="00F73C12">
        <w:rPr>
          <w:rFonts w:asciiTheme="majorBidi" w:hAnsiTheme="majorBidi" w:cstheme="majorBidi"/>
          <w:b/>
          <w:bCs/>
          <w:sz w:val="24"/>
          <w:szCs w:val="24"/>
        </w:rPr>
        <w:t xml:space="preserve">Synthesis </w:t>
      </w:r>
      <w:r>
        <w:rPr>
          <w:rFonts w:asciiTheme="majorBidi" w:hAnsiTheme="majorBidi" w:cstheme="majorBidi"/>
          <w:b/>
          <w:bCs/>
          <w:sz w:val="24"/>
          <w:szCs w:val="24"/>
        </w:rPr>
        <w:t xml:space="preserve">of </w:t>
      </w:r>
      <w:r w:rsidRPr="009D1434">
        <w:rPr>
          <w:rFonts w:asciiTheme="majorBidi" w:hAnsiTheme="majorBidi" w:cstheme="majorBidi"/>
          <w:b/>
          <w:bCs/>
          <w:sz w:val="24"/>
          <w:szCs w:val="24"/>
        </w:rPr>
        <w:t>diphenylacrylonitrile</w:t>
      </w:r>
      <w:r w:rsidR="002E23DC">
        <w:rPr>
          <w:rFonts w:asciiTheme="majorBidi" w:hAnsiTheme="majorBidi" w:cstheme="majorBidi"/>
          <w:b/>
          <w:bCs/>
          <w:sz w:val="24"/>
          <w:szCs w:val="24"/>
        </w:rPr>
        <w:t>-</w:t>
      </w:r>
      <w:r w:rsidRPr="009D1434">
        <w:rPr>
          <w:rFonts w:asciiTheme="majorBidi" w:hAnsiTheme="majorBidi" w:cstheme="majorBidi"/>
          <w:b/>
          <w:bCs/>
          <w:sz w:val="24"/>
          <w:szCs w:val="24"/>
        </w:rPr>
        <w:t>bearing aldehydes</w:t>
      </w:r>
    </w:p>
    <w:bookmarkEnd w:id="84"/>
    <w:p w14:paraId="6D0521AF" w14:textId="77777777" w:rsidR="000B6656" w:rsidRDefault="000B6656" w:rsidP="00FF6A16">
      <w:pPr>
        <w:jc w:val="center"/>
        <w:rPr>
          <w:rFonts w:asciiTheme="majorBidi" w:hAnsiTheme="majorBidi" w:cstheme="majorBidi"/>
          <w:noProof/>
          <w:sz w:val="28"/>
          <w:szCs w:val="28"/>
        </w:rPr>
      </w:pPr>
    </w:p>
    <w:p w14:paraId="78EA1CA0" w14:textId="77777777" w:rsidR="000B6656" w:rsidRDefault="000B6656" w:rsidP="00FF6A16">
      <w:pPr>
        <w:rPr>
          <w:rFonts w:asciiTheme="majorBidi" w:hAnsiTheme="majorBidi" w:cstheme="majorBidi"/>
          <w:noProof/>
          <w:sz w:val="28"/>
          <w:szCs w:val="28"/>
        </w:rPr>
      </w:pPr>
    </w:p>
    <w:p w14:paraId="48590F40" w14:textId="0FEE4880" w:rsidR="000B6656" w:rsidRDefault="00BE2C58" w:rsidP="00FF6A16">
      <w:pPr>
        <w:jc w:val="center"/>
        <w:rPr>
          <w:rFonts w:asciiTheme="majorBidi" w:hAnsiTheme="majorBidi" w:cstheme="majorBidi"/>
          <w:noProof/>
          <w:sz w:val="28"/>
          <w:szCs w:val="28"/>
        </w:rPr>
      </w:pPr>
      <w:r>
        <w:object w:dxaOrig="7735" w:dyaOrig="9078" w14:anchorId="63327B24">
          <v:shape id="_x0000_i1049" type="#_x0000_t75" style="width:389.25pt;height:452.25pt" o:ole="">
            <v:imagedata r:id="rId85" o:title=""/>
          </v:shape>
          <o:OLEObject Type="Embed" ProgID="ChemDraw.Document.6.0" ShapeID="_x0000_i1049" DrawAspect="Content" ObjectID="_1776608534" r:id="rId86"/>
        </w:object>
      </w:r>
    </w:p>
    <w:p w14:paraId="1BAADE19" w14:textId="0EE2B46D" w:rsidR="000B6656" w:rsidRPr="009D1434" w:rsidRDefault="000B6656" w:rsidP="006D4D88">
      <w:pPr>
        <w:spacing w:line="360" w:lineRule="auto"/>
        <w:jc w:val="center"/>
        <w:rPr>
          <w:rFonts w:asciiTheme="majorBidi" w:hAnsiTheme="majorBidi" w:cstheme="majorBidi"/>
          <w:b/>
          <w:bCs/>
          <w:sz w:val="24"/>
          <w:szCs w:val="24"/>
        </w:rPr>
      </w:pPr>
      <w:r w:rsidRPr="00931CE4">
        <w:rPr>
          <w:rFonts w:asciiTheme="majorBidi" w:hAnsiTheme="majorBidi" w:cstheme="majorBidi"/>
          <w:b/>
          <w:bCs/>
          <w:sz w:val="24"/>
          <w:szCs w:val="24"/>
        </w:rPr>
        <w:t>Scheme 3-4</w:t>
      </w:r>
      <w:r>
        <w:rPr>
          <w:rFonts w:asciiTheme="majorBidi" w:hAnsiTheme="majorBidi" w:cstheme="majorBidi"/>
          <w:b/>
          <w:bCs/>
          <w:sz w:val="24"/>
          <w:szCs w:val="24"/>
        </w:rPr>
        <w:t xml:space="preserve">. </w:t>
      </w:r>
      <w:r w:rsidR="006D4D88">
        <w:rPr>
          <w:rFonts w:asciiTheme="majorBidi" w:hAnsiTheme="majorBidi" w:cstheme="majorBidi"/>
          <w:b/>
          <w:bCs/>
          <w:sz w:val="24"/>
          <w:szCs w:val="24"/>
        </w:rPr>
        <w:t>Proposed m</w:t>
      </w:r>
      <w:r w:rsidRPr="00122983">
        <w:rPr>
          <w:rFonts w:asciiTheme="majorBidi" w:hAnsiTheme="majorBidi" w:cstheme="majorBidi"/>
          <w:b/>
          <w:bCs/>
          <w:sz w:val="24"/>
          <w:szCs w:val="24"/>
        </w:rPr>
        <w:t xml:space="preserve">echanism </w:t>
      </w:r>
      <w:r w:rsidR="006D4D88">
        <w:rPr>
          <w:rFonts w:asciiTheme="majorBidi" w:hAnsiTheme="majorBidi" w:cstheme="majorBidi"/>
          <w:b/>
          <w:bCs/>
          <w:sz w:val="24"/>
          <w:szCs w:val="24"/>
        </w:rPr>
        <w:t>for</w:t>
      </w:r>
      <w:r w:rsidRPr="00122983">
        <w:rPr>
          <w:rFonts w:asciiTheme="majorBidi" w:hAnsiTheme="majorBidi" w:cstheme="majorBidi"/>
          <w:b/>
          <w:bCs/>
          <w:sz w:val="24"/>
          <w:szCs w:val="24"/>
        </w:rPr>
        <w:t xml:space="preserve"> </w:t>
      </w:r>
      <w:r w:rsidR="006D4D88">
        <w:rPr>
          <w:rFonts w:asciiTheme="majorBidi" w:hAnsiTheme="majorBidi" w:cstheme="majorBidi"/>
          <w:b/>
          <w:bCs/>
          <w:sz w:val="24"/>
          <w:szCs w:val="24"/>
        </w:rPr>
        <w:t>s</w:t>
      </w:r>
      <w:r w:rsidRPr="00122983">
        <w:rPr>
          <w:rFonts w:asciiTheme="majorBidi" w:hAnsiTheme="majorBidi" w:cstheme="majorBidi"/>
          <w:b/>
          <w:bCs/>
          <w:sz w:val="24"/>
          <w:szCs w:val="24"/>
        </w:rPr>
        <w:t>ynthesis</w:t>
      </w:r>
      <w:r w:rsidRPr="002D6FD5">
        <w:rPr>
          <w:rFonts w:asciiTheme="majorBidi" w:hAnsiTheme="majorBidi" w:cstheme="majorBidi"/>
          <w:b/>
          <w:bCs/>
          <w:sz w:val="24"/>
          <w:szCs w:val="24"/>
        </w:rPr>
        <w:t xml:space="preserve"> </w:t>
      </w:r>
      <w:r w:rsidR="006D4D88">
        <w:rPr>
          <w:rFonts w:asciiTheme="majorBidi" w:hAnsiTheme="majorBidi" w:cstheme="majorBidi"/>
          <w:b/>
          <w:bCs/>
          <w:sz w:val="24"/>
          <w:szCs w:val="24"/>
        </w:rPr>
        <w:t xml:space="preserve">of </w:t>
      </w:r>
      <w:r w:rsidRPr="009D1434">
        <w:rPr>
          <w:rFonts w:asciiTheme="majorBidi" w:hAnsiTheme="majorBidi" w:cstheme="majorBidi"/>
          <w:b/>
          <w:bCs/>
          <w:sz w:val="24"/>
          <w:szCs w:val="24"/>
        </w:rPr>
        <w:t>diphenylacrylonitrile</w:t>
      </w:r>
      <w:r w:rsidR="002E23DC">
        <w:rPr>
          <w:rFonts w:asciiTheme="majorBidi" w:hAnsiTheme="majorBidi" w:cstheme="majorBidi"/>
          <w:b/>
          <w:bCs/>
          <w:sz w:val="24"/>
          <w:szCs w:val="24"/>
        </w:rPr>
        <w:t>-</w:t>
      </w:r>
      <w:r w:rsidRPr="009D1434">
        <w:rPr>
          <w:rFonts w:asciiTheme="majorBidi" w:hAnsiTheme="majorBidi" w:cstheme="majorBidi"/>
          <w:b/>
          <w:bCs/>
          <w:sz w:val="24"/>
          <w:szCs w:val="24"/>
        </w:rPr>
        <w:t>bearing aldehydes</w:t>
      </w:r>
    </w:p>
    <w:p w14:paraId="05172261" w14:textId="77777777" w:rsidR="000B6656" w:rsidRDefault="000B6656" w:rsidP="00FF6A16">
      <w:pPr>
        <w:spacing w:line="360" w:lineRule="auto"/>
        <w:jc w:val="center"/>
        <w:rPr>
          <w:rFonts w:asciiTheme="majorBidi" w:hAnsiTheme="majorBidi" w:cstheme="majorBidi"/>
          <w:b/>
          <w:bCs/>
          <w:sz w:val="24"/>
          <w:szCs w:val="24"/>
        </w:rPr>
      </w:pPr>
    </w:p>
    <w:p w14:paraId="638E86AD" w14:textId="77777777" w:rsidR="000B6656" w:rsidRDefault="000B6656" w:rsidP="00FF6A16">
      <w:pPr>
        <w:spacing w:line="360" w:lineRule="auto"/>
        <w:jc w:val="center"/>
        <w:rPr>
          <w:rFonts w:asciiTheme="majorBidi" w:hAnsiTheme="majorBidi" w:cstheme="majorBidi"/>
          <w:b/>
          <w:bCs/>
          <w:sz w:val="24"/>
          <w:szCs w:val="24"/>
        </w:rPr>
      </w:pPr>
    </w:p>
    <w:p w14:paraId="6DD197D3" w14:textId="77777777" w:rsidR="000B6656" w:rsidRDefault="000B6656" w:rsidP="00FF6A16">
      <w:pPr>
        <w:spacing w:line="360" w:lineRule="auto"/>
        <w:jc w:val="center"/>
        <w:rPr>
          <w:rFonts w:asciiTheme="majorBidi" w:hAnsiTheme="majorBidi" w:cstheme="majorBidi"/>
          <w:b/>
          <w:bCs/>
          <w:sz w:val="24"/>
          <w:szCs w:val="24"/>
        </w:rPr>
      </w:pPr>
    </w:p>
    <w:p w14:paraId="1CBA78F5" w14:textId="77777777" w:rsidR="000B6656" w:rsidRDefault="000B6656" w:rsidP="00FF6A16">
      <w:pPr>
        <w:spacing w:line="360" w:lineRule="auto"/>
        <w:rPr>
          <w:rFonts w:asciiTheme="majorBidi" w:hAnsiTheme="majorBidi" w:cstheme="majorBidi"/>
          <w:sz w:val="32"/>
          <w:szCs w:val="32"/>
        </w:rPr>
      </w:pPr>
    </w:p>
    <w:p w14:paraId="02035D3E" w14:textId="77777777" w:rsidR="006D1666" w:rsidRDefault="006D1666" w:rsidP="00FF6A16">
      <w:pPr>
        <w:spacing w:line="360" w:lineRule="auto"/>
        <w:rPr>
          <w:rFonts w:asciiTheme="majorBidi" w:hAnsiTheme="majorBidi" w:cstheme="majorBidi"/>
          <w:sz w:val="32"/>
          <w:szCs w:val="32"/>
        </w:rPr>
      </w:pPr>
    </w:p>
    <w:p w14:paraId="0F385C57" w14:textId="4FDD90A8" w:rsidR="000B6656" w:rsidRPr="006415A7" w:rsidRDefault="000B6656" w:rsidP="00FF6A16">
      <w:pPr>
        <w:spacing w:line="360" w:lineRule="auto"/>
        <w:rPr>
          <w:rFonts w:asciiTheme="majorBidi" w:hAnsiTheme="majorBidi" w:cstheme="majorBidi"/>
          <w:sz w:val="32"/>
          <w:szCs w:val="32"/>
        </w:rPr>
      </w:pPr>
      <w:r>
        <w:rPr>
          <w:rFonts w:asciiTheme="majorBidi" w:hAnsiTheme="majorBidi" w:cstheme="majorBidi"/>
          <w:sz w:val="32"/>
          <w:szCs w:val="32"/>
        </w:rPr>
        <w:lastRenderedPageBreak/>
        <w:t>3.2.2. Spectroscopic c</w:t>
      </w:r>
      <w:r w:rsidRPr="005808EC">
        <w:rPr>
          <w:rFonts w:asciiTheme="majorBidi" w:hAnsiTheme="majorBidi" w:cstheme="majorBidi"/>
          <w:sz w:val="32"/>
          <w:szCs w:val="32"/>
        </w:rPr>
        <w:t>haracterization of</w:t>
      </w:r>
      <w:r>
        <w:rPr>
          <w:rFonts w:asciiTheme="majorBidi" w:hAnsiTheme="majorBidi" w:cstheme="majorBidi"/>
          <w:sz w:val="32"/>
          <w:szCs w:val="32"/>
        </w:rPr>
        <w:t xml:space="preserve"> diphenylacrylonitrile</w:t>
      </w:r>
      <w:r w:rsidR="002E23DC">
        <w:rPr>
          <w:rFonts w:asciiTheme="majorBidi" w:hAnsiTheme="majorBidi" w:cstheme="majorBidi"/>
          <w:sz w:val="32"/>
          <w:szCs w:val="32"/>
        </w:rPr>
        <w:t>-</w:t>
      </w:r>
      <w:r>
        <w:rPr>
          <w:rFonts w:asciiTheme="majorBidi" w:hAnsiTheme="majorBidi" w:cstheme="majorBidi"/>
          <w:sz w:val="32"/>
          <w:szCs w:val="32"/>
        </w:rPr>
        <w:t xml:space="preserve"> bearing aldehydes </w:t>
      </w:r>
      <w:r w:rsidRPr="00283199">
        <w:rPr>
          <w:rFonts w:asciiTheme="majorBidi" w:hAnsiTheme="majorBidi" w:cstheme="majorBidi"/>
          <w:sz w:val="32"/>
          <w:szCs w:val="32"/>
        </w:rPr>
        <w:t>(R3 and R4)</w:t>
      </w:r>
    </w:p>
    <w:p w14:paraId="003B1F45" w14:textId="116C43BB" w:rsidR="000B6656" w:rsidRDefault="000B6656" w:rsidP="000A0178">
      <w:pPr>
        <w:spacing w:line="360" w:lineRule="auto"/>
        <w:jc w:val="lowKashida"/>
        <w:rPr>
          <w:rFonts w:asciiTheme="majorBidi" w:hAnsiTheme="majorBidi" w:cstheme="majorBidi"/>
          <w:sz w:val="28"/>
          <w:szCs w:val="28"/>
          <w:lang w:bidi="ar-IQ"/>
        </w:rPr>
      </w:pPr>
      <w:r>
        <w:rPr>
          <w:rFonts w:asciiTheme="majorBidi" w:hAnsiTheme="majorBidi" w:cstheme="majorBidi"/>
          <w:sz w:val="28"/>
          <w:szCs w:val="28"/>
        </w:rPr>
        <w:t xml:space="preserve">   The </w:t>
      </w:r>
      <w:r w:rsidRPr="005808EC">
        <w:rPr>
          <w:rFonts w:asciiTheme="majorBidi" w:hAnsiTheme="majorBidi" w:cstheme="majorBidi"/>
          <w:sz w:val="28"/>
          <w:szCs w:val="28"/>
        </w:rPr>
        <w:t>IR spectr</w:t>
      </w:r>
      <w:r w:rsidR="00107DF2">
        <w:rPr>
          <w:rFonts w:asciiTheme="majorBidi" w:hAnsiTheme="majorBidi" w:cstheme="majorBidi"/>
          <w:sz w:val="28"/>
          <w:szCs w:val="28"/>
        </w:rPr>
        <w:t>a</w:t>
      </w:r>
      <w:r w:rsidRPr="005808EC">
        <w:rPr>
          <w:rFonts w:asciiTheme="majorBidi" w:hAnsiTheme="majorBidi" w:cstheme="majorBidi"/>
          <w:sz w:val="28"/>
          <w:szCs w:val="28"/>
        </w:rPr>
        <w:t xml:space="preserve"> of these compounds show</w:t>
      </w:r>
      <w:r>
        <w:rPr>
          <w:rFonts w:asciiTheme="majorBidi" w:hAnsiTheme="majorBidi" w:cstheme="majorBidi"/>
          <w:sz w:val="28"/>
          <w:szCs w:val="28"/>
        </w:rPr>
        <w:t>s</w:t>
      </w:r>
      <w:r w:rsidRPr="005808EC">
        <w:rPr>
          <w:rFonts w:asciiTheme="majorBidi" w:hAnsiTheme="majorBidi" w:cstheme="majorBidi"/>
          <w:sz w:val="28"/>
          <w:szCs w:val="28"/>
        </w:rPr>
        <w:t xml:space="preserve"> </w:t>
      </w:r>
      <w:r>
        <w:rPr>
          <w:rFonts w:asciiTheme="majorBidi" w:hAnsiTheme="majorBidi" w:cstheme="majorBidi"/>
          <w:sz w:val="28"/>
          <w:szCs w:val="28"/>
        </w:rPr>
        <w:t xml:space="preserve">absorption bands in </w:t>
      </w:r>
      <w:r w:rsidRPr="005808EC">
        <w:rPr>
          <w:rFonts w:asciiTheme="majorBidi" w:hAnsiTheme="majorBidi" w:cstheme="majorBidi"/>
          <w:sz w:val="28"/>
          <w:szCs w:val="28"/>
        </w:rPr>
        <w:t>region</w:t>
      </w:r>
      <w:r>
        <w:rPr>
          <w:rFonts w:asciiTheme="majorBidi" w:hAnsiTheme="majorBidi" w:cstheme="majorBidi"/>
          <w:sz w:val="28"/>
          <w:szCs w:val="28"/>
        </w:rPr>
        <w:t>s</w:t>
      </w:r>
      <w:r w:rsidRPr="005808EC">
        <w:rPr>
          <w:rFonts w:asciiTheme="majorBidi" w:hAnsiTheme="majorBidi" w:cstheme="majorBidi"/>
          <w:sz w:val="28"/>
          <w:szCs w:val="28"/>
        </w:rPr>
        <w:t xml:space="preserve"> (</w:t>
      </w:r>
      <w:r>
        <w:rPr>
          <w:rFonts w:asciiTheme="majorBidi" w:hAnsiTheme="majorBidi" w:cstheme="majorBidi"/>
          <w:sz w:val="28"/>
          <w:szCs w:val="28"/>
        </w:rPr>
        <w:t>2943</w:t>
      </w:r>
      <w:r w:rsidRPr="005808EC">
        <w:rPr>
          <w:rFonts w:asciiTheme="majorBidi" w:hAnsiTheme="majorBidi" w:cstheme="majorBidi"/>
          <w:sz w:val="28"/>
          <w:szCs w:val="28"/>
        </w:rPr>
        <w:t>-</w:t>
      </w:r>
      <w:r w:rsidR="00874A80">
        <w:rPr>
          <w:rFonts w:asciiTheme="majorBidi" w:hAnsiTheme="majorBidi" w:cstheme="majorBidi"/>
          <w:sz w:val="28"/>
          <w:szCs w:val="28"/>
        </w:rPr>
        <w:t>2731</w:t>
      </w:r>
      <w:r w:rsidRPr="005808EC">
        <w:rPr>
          <w:rFonts w:asciiTheme="majorBidi" w:hAnsiTheme="majorBidi" w:cstheme="majorBidi"/>
          <w:sz w:val="28"/>
          <w:szCs w:val="28"/>
        </w:rPr>
        <w:t>) and (3</w:t>
      </w:r>
      <w:r>
        <w:rPr>
          <w:rFonts w:asciiTheme="majorBidi" w:hAnsiTheme="majorBidi" w:cstheme="majorBidi"/>
          <w:sz w:val="28"/>
          <w:szCs w:val="28"/>
        </w:rPr>
        <w:t>028</w:t>
      </w:r>
      <w:r w:rsidRPr="005808EC">
        <w:rPr>
          <w:rFonts w:asciiTheme="majorBidi" w:hAnsiTheme="majorBidi" w:cstheme="majorBidi"/>
          <w:sz w:val="28"/>
          <w:szCs w:val="28"/>
        </w:rPr>
        <w:t>-</w:t>
      </w:r>
      <w:r>
        <w:rPr>
          <w:rFonts w:asciiTheme="majorBidi" w:hAnsiTheme="majorBidi" w:cstheme="majorBidi"/>
          <w:sz w:val="28"/>
          <w:szCs w:val="28"/>
        </w:rPr>
        <w:t>3032</w:t>
      </w:r>
      <w:r w:rsidRPr="005808EC">
        <w:rPr>
          <w:rFonts w:asciiTheme="majorBidi" w:hAnsiTheme="majorBidi" w:cstheme="majorBidi"/>
          <w:sz w:val="28"/>
          <w:szCs w:val="28"/>
        </w:rPr>
        <w:t>) cm</w:t>
      </w:r>
      <w:r w:rsidRPr="00C347CB">
        <w:rPr>
          <w:rFonts w:asciiTheme="majorBidi" w:hAnsiTheme="majorBidi" w:cstheme="majorBidi"/>
          <w:sz w:val="28"/>
          <w:szCs w:val="28"/>
          <w:vertAlign w:val="superscript"/>
        </w:rPr>
        <w:t>-1</w:t>
      </w:r>
      <w:r w:rsidRPr="005808EC">
        <w:rPr>
          <w:rFonts w:asciiTheme="majorBidi" w:hAnsiTheme="majorBidi" w:cstheme="majorBidi"/>
          <w:sz w:val="28"/>
          <w:szCs w:val="28"/>
        </w:rPr>
        <w:t xml:space="preserve"> which </w:t>
      </w:r>
      <w:r>
        <w:rPr>
          <w:rFonts w:asciiTheme="majorBidi" w:hAnsiTheme="majorBidi" w:cstheme="majorBidi"/>
          <w:sz w:val="28"/>
          <w:szCs w:val="28"/>
        </w:rPr>
        <w:t xml:space="preserve">belong to aliphatic and aromatic </w:t>
      </w:r>
      <w:r w:rsidR="00721D3C">
        <w:rPr>
          <w:rFonts w:asciiTheme="majorBidi" w:hAnsiTheme="majorBidi" w:cstheme="majorBidi"/>
          <w:sz w:val="28"/>
          <w:szCs w:val="28"/>
        </w:rPr>
        <w:t>(C-H) bonds,</w:t>
      </w:r>
      <w:r w:rsidRPr="003A4A67">
        <w:rPr>
          <w:rFonts w:asciiTheme="majorBidi" w:hAnsiTheme="majorBidi" w:cstheme="majorBidi"/>
          <w:sz w:val="28"/>
          <w:szCs w:val="28"/>
        </w:rPr>
        <w:t xml:space="preserve"> </w:t>
      </w:r>
      <w:r w:rsidRPr="005808EC">
        <w:rPr>
          <w:rFonts w:asciiTheme="majorBidi" w:hAnsiTheme="majorBidi" w:cstheme="majorBidi"/>
          <w:sz w:val="28"/>
          <w:szCs w:val="28"/>
        </w:rPr>
        <w:t>respectively</w:t>
      </w:r>
      <w:r>
        <w:rPr>
          <w:rFonts w:asciiTheme="majorBidi" w:hAnsiTheme="majorBidi" w:cstheme="majorBidi"/>
          <w:sz w:val="28"/>
          <w:szCs w:val="28"/>
        </w:rPr>
        <w:t>.</w:t>
      </w:r>
      <w:r w:rsidR="006D1666">
        <w:rPr>
          <w:rFonts w:asciiTheme="majorBidi" w:hAnsiTheme="majorBidi" w:cstheme="majorBidi"/>
          <w:sz w:val="28"/>
          <w:szCs w:val="28"/>
        </w:rPr>
        <w:t xml:space="preserve"> The intense and sharp (</w:t>
      </w:r>
      <w:r w:rsidR="006D1666" w:rsidRPr="006D1666">
        <w:rPr>
          <w:rFonts w:asciiTheme="majorBidi" w:hAnsiTheme="majorBidi" w:cstheme="majorBidi"/>
          <w:sz w:val="28"/>
          <w:szCs w:val="28"/>
        </w:rPr>
        <w:t>C≡N</w:t>
      </w:r>
      <w:r w:rsidR="006D1666">
        <w:rPr>
          <w:rFonts w:asciiTheme="majorBidi" w:hAnsiTheme="majorBidi" w:cstheme="majorBidi"/>
          <w:sz w:val="28"/>
          <w:szCs w:val="28"/>
        </w:rPr>
        <w:t>) stretching appears at (2210-2214)</w:t>
      </w:r>
      <w:r w:rsidR="006D1666">
        <w:rPr>
          <w:rFonts w:asciiTheme="majorBidi" w:hAnsiTheme="majorBidi" w:cstheme="majorBidi"/>
          <w:sz w:val="28"/>
          <w:szCs w:val="28"/>
          <w:vertAlign w:val="superscript"/>
        </w:rPr>
        <w:t xml:space="preserve"> </w:t>
      </w:r>
      <w:r w:rsidR="006D1666" w:rsidRPr="006D1666">
        <w:rPr>
          <w:rFonts w:asciiTheme="majorBidi" w:hAnsiTheme="majorBidi" w:cstheme="majorBidi"/>
          <w:sz w:val="28"/>
          <w:szCs w:val="28"/>
        </w:rPr>
        <w:t>cm</w:t>
      </w:r>
      <w:r w:rsidR="006D1666">
        <w:rPr>
          <w:rFonts w:asciiTheme="majorBidi" w:hAnsiTheme="majorBidi" w:cstheme="majorBidi"/>
          <w:sz w:val="28"/>
          <w:szCs w:val="28"/>
          <w:vertAlign w:val="superscript"/>
        </w:rPr>
        <w:t>-1</w:t>
      </w:r>
      <w:r w:rsidR="006D1666">
        <w:rPr>
          <w:rFonts w:asciiTheme="majorBidi" w:hAnsiTheme="majorBidi" w:cstheme="majorBidi"/>
          <w:sz w:val="28"/>
          <w:szCs w:val="28"/>
        </w:rPr>
        <w:t>.</w:t>
      </w:r>
      <w:r w:rsidR="003B0A79">
        <w:rPr>
          <w:rFonts w:asciiTheme="majorBidi" w:hAnsiTheme="majorBidi" w:cstheme="majorBidi"/>
          <w:sz w:val="28"/>
          <w:szCs w:val="28"/>
        </w:rPr>
        <w:t xml:space="preserve"> T</w:t>
      </w:r>
      <w:r w:rsidRPr="006D1666">
        <w:rPr>
          <w:rFonts w:asciiTheme="majorBidi" w:hAnsiTheme="majorBidi" w:cstheme="majorBidi"/>
          <w:sz w:val="28"/>
          <w:szCs w:val="28"/>
        </w:rPr>
        <w:t>he</w:t>
      </w:r>
      <w:r>
        <w:rPr>
          <w:rFonts w:asciiTheme="majorBidi" w:hAnsiTheme="majorBidi" w:cstheme="majorBidi"/>
          <w:sz w:val="28"/>
          <w:szCs w:val="28"/>
        </w:rPr>
        <w:t xml:space="preserve"> bond</w:t>
      </w:r>
      <w:r w:rsidRPr="005808EC">
        <w:rPr>
          <w:rFonts w:asciiTheme="majorBidi" w:hAnsiTheme="majorBidi" w:cstheme="majorBidi"/>
          <w:sz w:val="28"/>
          <w:szCs w:val="28"/>
        </w:rPr>
        <w:t xml:space="preserve"> (C=</w:t>
      </w:r>
      <w:r>
        <w:rPr>
          <w:rFonts w:asciiTheme="majorBidi" w:hAnsiTheme="majorBidi" w:cstheme="majorBidi"/>
          <w:sz w:val="28"/>
          <w:szCs w:val="28"/>
        </w:rPr>
        <w:t>O</w:t>
      </w:r>
      <w:r w:rsidRPr="005808EC">
        <w:rPr>
          <w:rFonts w:asciiTheme="majorBidi" w:hAnsiTheme="majorBidi" w:cstheme="majorBidi"/>
          <w:sz w:val="28"/>
          <w:szCs w:val="28"/>
        </w:rPr>
        <w:t xml:space="preserve">) </w:t>
      </w:r>
      <w:r>
        <w:rPr>
          <w:rFonts w:asciiTheme="majorBidi" w:hAnsiTheme="majorBidi" w:cstheme="majorBidi"/>
          <w:sz w:val="28"/>
          <w:szCs w:val="28"/>
        </w:rPr>
        <w:t xml:space="preserve">of aldehyde group </w:t>
      </w:r>
      <w:r w:rsidRPr="005808EC">
        <w:rPr>
          <w:rFonts w:asciiTheme="majorBidi" w:hAnsiTheme="majorBidi" w:cstheme="majorBidi"/>
          <w:sz w:val="28"/>
          <w:szCs w:val="28"/>
        </w:rPr>
        <w:t>stretching</w:t>
      </w:r>
      <w:r>
        <w:rPr>
          <w:rFonts w:asciiTheme="majorBidi" w:hAnsiTheme="majorBidi" w:cstheme="majorBidi"/>
          <w:sz w:val="28"/>
          <w:szCs w:val="28"/>
        </w:rPr>
        <w:t xml:space="preserve"> vibration</w:t>
      </w:r>
      <w:r w:rsidRPr="005808EC">
        <w:rPr>
          <w:rFonts w:asciiTheme="majorBidi" w:hAnsiTheme="majorBidi" w:cstheme="majorBidi"/>
          <w:sz w:val="28"/>
          <w:szCs w:val="28"/>
        </w:rPr>
        <w:t xml:space="preserve"> appear</w:t>
      </w:r>
      <w:r>
        <w:rPr>
          <w:rFonts w:asciiTheme="majorBidi" w:hAnsiTheme="majorBidi" w:cstheme="majorBidi"/>
          <w:sz w:val="28"/>
          <w:szCs w:val="28"/>
        </w:rPr>
        <w:t>s</w:t>
      </w:r>
      <w:r w:rsidRPr="005808EC">
        <w:rPr>
          <w:rFonts w:asciiTheme="majorBidi" w:hAnsiTheme="majorBidi" w:cstheme="majorBidi"/>
          <w:sz w:val="28"/>
          <w:szCs w:val="28"/>
        </w:rPr>
        <w:t xml:space="preserve"> in (</w:t>
      </w:r>
      <w:r>
        <w:rPr>
          <w:rFonts w:asciiTheme="majorBidi" w:hAnsiTheme="majorBidi" w:cstheme="majorBidi"/>
          <w:sz w:val="28"/>
          <w:szCs w:val="28"/>
        </w:rPr>
        <w:t>1</w:t>
      </w:r>
      <w:r w:rsidR="00874A80">
        <w:rPr>
          <w:rFonts w:asciiTheme="majorBidi" w:hAnsiTheme="majorBidi" w:cstheme="majorBidi"/>
          <w:sz w:val="28"/>
          <w:szCs w:val="28"/>
        </w:rPr>
        <w:t>739</w:t>
      </w:r>
      <w:r w:rsidRPr="005808EC">
        <w:rPr>
          <w:rFonts w:asciiTheme="majorBidi" w:hAnsiTheme="majorBidi" w:cstheme="majorBidi"/>
          <w:sz w:val="28"/>
          <w:szCs w:val="28"/>
        </w:rPr>
        <w:t>-</w:t>
      </w:r>
      <w:r>
        <w:rPr>
          <w:rFonts w:asciiTheme="majorBidi" w:hAnsiTheme="majorBidi" w:cstheme="majorBidi"/>
          <w:sz w:val="28"/>
          <w:szCs w:val="28"/>
        </w:rPr>
        <w:t>1</w:t>
      </w:r>
      <w:r w:rsidR="00874A80">
        <w:rPr>
          <w:rFonts w:asciiTheme="majorBidi" w:hAnsiTheme="majorBidi" w:cstheme="majorBidi"/>
          <w:sz w:val="28"/>
          <w:szCs w:val="28"/>
        </w:rPr>
        <w:t>689</w:t>
      </w:r>
      <w:r w:rsidRPr="005808EC">
        <w:rPr>
          <w:rFonts w:asciiTheme="majorBidi" w:hAnsiTheme="majorBidi" w:cstheme="majorBidi"/>
          <w:sz w:val="28"/>
          <w:szCs w:val="28"/>
        </w:rPr>
        <w:t>) cm</w:t>
      </w:r>
      <w:r w:rsidRPr="000904E4">
        <w:rPr>
          <w:rFonts w:asciiTheme="majorBidi" w:hAnsiTheme="majorBidi" w:cstheme="majorBidi"/>
          <w:sz w:val="28"/>
          <w:szCs w:val="28"/>
          <w:vertAlign w:val="superscript"/>
        </w:rPr>
        <w:t>-1</w:t>
      </w:r>
      <w:r w:rsidRPr="005808EC">
        <w:rPr>
          <w:rFonts w:asciiTheme="majorBidi" w:hAnsiTheme="majorBidi" w:cstheme="majorBidi"/>
          <w:sz w:val="28"/>
          <w:szCs w:val="28"/>
        </w:rPr>
        <w:t>,</w:t>
      </w:r>
      <w:r>
        <w:rPr>
          <w:rFonts w:asciiTheme="majorBidi" w:hAnsiTheme="majorBidi" w:cstheme="majorBidi"/>
          <w:sz w:val="28"/>
          <w:szCs w:val="28"/>
        </w:rPr>
        <w:t xml:space="preserve"> while</w:t>
      </w:r>
      <w:r w:rsidRPr="005808EC">
        <w:rPr>
          <w:rFonts w:asciiTheme="majorBidi" w:hAnsiTheme="majorBidi" w:cstheme="majorBidi"/>
          <w:sz w:val="28"/>
          <w:szCs w:val="28"/>
        </w:rPr>
        <w:t xml:space="preserve"> the band</w:t>
      </w:r>
      <w:r>
        <w:rPr>
          <w:rFonts w:asciiTheme="majorBidi" w:hAnsiTheme="majorBidi" w:cstheme="majorBidi"/>
          <w:sz w:val="28"/>
          <w:szCs w:val="28"/>
        </w:rPr>
        <w:t>s</w:t>
      </w:r>
      <w:r w:rsidRPr="005808EC">
        <w:rPr>
          <w:rFonts w:asciiTheme="majorBidi" w:hAnsiTheme="majorBidi" w:cstheme="majorBidi"/>
          <w:sz w:val="28"/>
          <w:szCs w:val="28"/>
        </w:rPr>
        <w:t xml:space="preserve"> at (16</w:t>
      </w:r>
      <w:r w:rsidR="00DF6C9F">
        <w:rPr>
          <w:rFonts w:asciiTheme="majorBidi" w:hAnsiTheme="majorBidi" w:cstheme="majorBidi"/>
          <w:sz w:val="28"/>
          <w:szCs w:val="28"/>
        </w:rPr>
        <w:t>00.92</w:t>
      </w:r>
      <w:r w:rsidRPr="005808EC">
        <w:rPr>
          <w:rFonts w:asciiTheme="majorBidi" w:hAnsiTheme="majorBidi" w:cstheme="majorBidi"/>
          <w:sz w:val="28"/>
          <w:szCs w:val="28"/>
        </w:rPr>
        <w:t>) cm</w:t>
      </w:r>
      <w:r w:rsidRPr="00C347CB">
        <w:rPr>
          <w:rFonts w:asciiTheme="majorBidi" w:hAnsiTheme="majorBidi" w:cstheme="majorBidi"/>
          <w:sz w:val="28"/>
          <w:szCs w:val="28"/>
          <w:vertAlign w:val="superscript"/>
        </w:rPr>
        <w:t>-1</w:t>
      </w:r>
      <w:r w:rsidRPr="005808EC">
        <w:rPr>
          <w:rFonts w:asciiTheme="majorBidi" w:hAnsiTheme="majorBidi" w:cstheme="majorBidi"/>
          <w:sz w:val="28"/>
          <w:szCs w:val="28"/>
        </w:rPr>
        <w:t xml:space="preserve"> representing the presence of</w:t>
      </w:r>
      <w:r>
        <w:rPr>
          <w:rFonts w:asciiTheme="majorBidi" w:hAnsiTheme="majorBidi" w:cstheme="majorBidi"/>
          <w:sz w:val="28"/>
          <w:szCs w:val="28"/>
        </w:rPr>
        <w:t xml:space="preserve"> aromatic (</w:t>
      </w:r>
      <w:r w:rsidRPr="005808EC">
        <w:rPr>
          <w:rFonts w:asciiTheme="majorBidi" w:hAnsiTheme="majorBidi" w:cstheme="majorBidi"/>
          <w:sz w:val="28"/>
          <w:szCs w:val="28"/>
        </w:rPr>
        <w:t>C=C</w:t>
      </w:r>
      <w:r>
        <w:rPr>
          <w:rFonts w:asciiTheme="majorBidi" w:hAnsiTheme="majorBidi" w:cstheme="majorBidi"/>
          <w:sz w:val="28"/>
          <w:szCs w:val="28"/>
        </w:rPr>
        <w:t xml:space="preserve">) </w:t>
      </w:r>
      <w:r w:rsidRPr="005808EC">
        <w:rPr>
          <w:rFonts w:asciiTheme="majorBidi" w:hAnsiTheme="majorBidi" w:cstheme="majorBidi"/>
          <w:sz w:val="28"/>
          <w:szCs w:val="28"/>
        </w:rPr>
        <w:t>stretching</w:t>
      </w:r>
      <w:r>
        <w:rPr>
          <w:rFonts w:asciiTheme="majorBidi" w:hAnsiTheme="majorBidi" w:cstheme="majorBidi"/>
          <w:sz w:val="28"/>
          <w:szCs w:val="28"/>
        </w:rPr>
        <w:t xml:space="preserve"> vibration. </w:t>
      </w:r>
      <w:r>
        <w:rPr>
          <w:rFonts w:asciiTheme="majorBidi" w:hAnsiTheme="majorBidi" w:cstheme="majorBidi"/>
          <w:sz w:val="28"/>
          <w:szCs w:val="28"/>
          <w:lang w:bidi="ar-IQ"/>
        </w:rPr>
        <w:t>The b</w:t>
      </w:r>
      <w:r w:rsidR="00362B02">
        <w:rPr>
          <w:rFonts w:asciiTheme="majorBidi" w:hAnsiTheme="majorBidi" w:cstheme="majorBidi"/>
          <w:sz w:val="28"/>
          <w:szCs w:val="28"/>
          <w:lang w:bidi="ar-IQ"/>
        </w:rPr>
        <w:t>o</w:t>
      </w:r>
      <w:r>
        <w:rPr>
          <w:rFonts w:asciiTheme="majorBidi" w:hAnsiTheme="majorBidi" w:cstheme="majorBidi"/>
          <w:sz w:val="28"/>
          <w:szCs w:val="28"/>
          <w:lang w:bidi="ar-IQ"/>
        </w:rPr>
        <w:t xml:space="preserve">nd </w:t>
      </w:r>
      <w:r w:rsidRPr="004260FF">
        <w:rPr>
          <w:rFonts w:asciiTheme="majorBidi" w:hAnsiTheme="majorBidi" w:cstheme="majorBidi"/>
          <w:sz w:val="28"/>
          <w:szCs w:val="28"/>
          <w:lang w:bidi="ar-IQ"/>
        </w:rPr>
        <w:t>(C-O) stretching absorption band</w:t>
      </w:r>
      <w:r w:rsidR="00362B02">
        <w:rPr>
          <w:rFonts w:asciiTheme="majorBidi" w:hAnsiTheme="majorBidi" w:cstheme="majorBidi"/>
          <w:sz w:val="28"/>
          <w:szCs w:val="28"/>
          <w:lang w:bidi="ar-IQ"/>
        </w:rPr>
        <w:t xml:space="preserve"> appears</w:t>
      </w:r>
      <w:r w:rsidRPr="004260FF">
        <w:rPr>
          <w:rFonts w:asciiTheme="majorBidi" w:hAnsiTheme="majorBidi" w:cstheme="majorBidi"/>
          <w:sz w:val="28"/>
          <w:szCs w:val="28"/>
          <w:lang w:bidi="ar-IQ"/>
        </w:rPr>
        <w:t xml:space="preserve"> at (111</w:t>
      </w:r>
      <w:r>
        <w:rPr>
          <w:rFonts w:asciiTheme="majorBidi" w:hAnsiTheme="majorBidi" w:cstheme="majorBidi"/>
          <w:sz w:val="28"/>
          <w:szCs w:val="28"/>
          <w:lang w:bidi="ar-IQ"/>
        </w:rPr>
        <w:t>1-1118</w:t>
      </w:r>
      <w:r w:rsidRPr="004260FF">
        <w:rPr>
          <w:rFonts w:asciiTheme="majorBidi" w:hAnsiTheme="majorBidi" w:cstheme="majorBidi"/>
          <w:sz w:val="28"/>
          <w:szCs w:val="28"/>
          <w:lang w:bidi="ar-IQ"/>
        </w:rPr>
        <w:t>) cm</w:t>
      </w:r>
      <w:r w:rsidRPr="004260FF">
        <w:rPr>
          <w:rFonts w:asciiTheme="majorBidi" w:hAnsiTheme="majorBidi" w:cstheme="majorBidi"/>
          <w:sz w:val="28"/>
          <w:szCs w:val="28"/>
          <w:vertAlign w:val="superscript"/>
          <w:lang w:bidi="ar-IQ"/>
        </w:rPr>
        <w:t>-1</w:t>
      </w:r>
      <w:r w:rsidR="00362B02">
        <w:rPr>
          <w:rFonts w:asciiTheme="majorBidi" w:hAnsiTheme="majorBidi" w:cstheme="majorBidi"/>
          <w:sz w:val="28"/>
          <w:szCs w:val="28"/>
          <w:lang w:bidi="ar-IQ"/>
        </w:rPr>
        <w:t>, while</w:t>
      </w:r>
      <w:r>
        <w:rPr>
          <w:rFonts w:asciiTheme="majorBidi" w:hAnsiTheme="majorBidi" w:cstheme="majorBidi"/>
          <w:sz w:val="28"/>
          <w:szCs w:val="28"/>
          <w:lang w:bidi="ar-IQ"/>
        </w:rPr>
        <w:t xml:space="preserve"> </w:t>
      </w:r>
      <w:r w:rsidR="00362B02">
        <w:rPr>
          <w:rFonts w:asciiTheme="majorBidi" w:hAnsiTheme="majorBidi" w:cstheme="majorBidi"/>
          <w:sz w:val="28"/>
          <w:szCs w:val="28"/>
          <w:lang w:bidi="ar-IQ"/>
        </w:rPr>
        <w:t>t</w:t>
      </w:r>
      <w:r>
        <w:rPr>
          <w:rFonts w:asciiTheme="majorBidi" w:hAnsiTheme="majorBidi" w:cstheme="majorBidi"/>
          <w:sz w:val="28"/>
          <w:szCs w:val="28"/>
          <w:lang w:bidi="ar-IQ"/>
        </w:rPr>
        <w:t>he b</w:t>
      </w:r>
      <w:r w:rsidR="00362B02">
        <w:rPr>
          <w:rFonts w:asciiTheme="majorBidi" w:hAnsiTheme="majorBidi" w:cstheme="majorBidi"/>
          <w:sz w:val="28"/>
          <w:szCs w:val="28"/>
          <w:lang w:bidi="ar-IQ"/>
        </w:rPr>
        <w:t>o</w:t>
      </w:r>
      <w:r>
        <w:rPr>
          <w:rFonts w:asciiTheme="majorBidi" w:hAnsiTheme="majorBidi" w:cstheme="majorBidi"/>
          <w:sz w:val="28"/>
          <w:szCs w:val="28"/>
          <w:lang w:bidi="ar-IQ"/>
        </w:rPr>
        <w:t>nd (C-N)</w:t>
      </w:r>
      <w:r w:rsidRPr="005C6D61">
        <w:rPr>
          <w:rFonts w:asciiTheme="majorBidi" w:hAnsiTheme="majorBidi" w:cstheme="majorBidi"/>
          <w:sz w:val="28"/>
          <w:szCs w:val="28"/>
        </w:rPr>
        <w:t xml:space="preserve"> </w:t>
      </w:r>
      <w:r w:rsidRPr="005808EC">
        <w:rPr>
          <w:rFonts w:asciiTheme="majorBidi" w:hAnsiTheme="majorBidi" w:cstheme="majorBidi"/>
          <w:sz w:val="28"/>
          <w:szCs w:val="28"/>
        </w:rPr>
        <w:t>stretching</w:t>
      </w:r>
      <w:r>
        <w:rPr>
          <w:rFonts w:asciiTheme="majorBidi" w:hAnsiTheme="majorBidi" w:cstheme="majorBidi"/>
          <w:sz w:val="28"/>
          <w:szCs w:val="28"/>
        </w:rPr>
        <w:t xml:space="preserve"> vibration</w:t>
      </w:r>
      <w:r>
        <w:rPr>
          <w:rFonts w:asciiTheme="majorBidi" w:hAnsiTheme="majorBidi" w:cstheme="majorBidi"/>
          <w:sz w:val="28"/>
          <w:szCs w:val="28"/>
          <w:lang w:bidi="ar-IQ"/>
        </w:rPr>
        <w:t xml:space="preserve"> appears at (</w:t>
      </w:r>
      <w:bookmarkStart w:id="85" w:name="_Hlk146137031"/>
      <w:r>
        <w:rPr>
          <w:rFonts w:asciiTheme="majorBidi" w:hAnsiTheme="majorBidi" w:cstheme="majorBidi"/>
          <w:sz w:val="28"/>
          <w:szCs w:val="28"/>
          <w:lang w:bidi="ar-IQ"/>
        </w:rPr>
        <w:t>1361.74</w:t>
      </w:r>
      <w:bookmarkEnd w:id="85"/>
      <w:r>
        <w:rPr>
          <w:rFonts w:asciiTheme="majorBidi" w:hAnsiTheme="majorBidi" w:cstheme="majorBidi"/>
          <w:sz w:val="28"/>
          <w:szCs w:val="28"/>
          <w:lang w:bidi="ar-IQ"/>
        </w:rPr>
        <w:t>-1392)</w:t>
      </w:r>
      <w:r w:rsidRPr="005C6D61">
        <w:rPr>
          <w:rFonts w:asciiTheme="majorBidi" w:hAnsiTheme="majorBidi" w:cstheme="majorBidi"/>
          <w:sz w:val="28"/>
          <w:szCs w:val="28"/>
          <w:lang w:bidi="ar-IQ"/>
        </w:rPr>
        <w:t xml:space="preserve"> </w:t>
      </w:r>
      <w:r w:rsidRPr="004260FF">
        <w:rPr>
          <w:rFonts w:asciiTheme="majorBidi" w:hAnsiTheme="majorBidi" w:cstheme="majorBidi"/>
          <w:sz w:val="28"/>
          <w:szCs w:val="28"/>
          <w:lang w:bidi="ar-IQ"/>
        </w:rPr>
        <w:t>cm</w:t>
      </w:r>
      <w:r w:rsidRPr="004260FF">
        <w:rPr>
          <w:rFonts w:asciiTheme="majorBidi" w:hAnsiTheme="majorBidi" w:cstheme="majorBidi"/>
          <w:sz w:val="28"/>
          <w:szCs w:val="28"/>
          <w:vertAlign w:val="superscript"/>
          <w:lang w:bidi="ar-IQ"/>
        </w:rPr>
        <w:t>-1</w:t>
      </w:r>
      <w:r w:rsidR="000A0178">
        <w:rPr>
          <w:rFonts w:asciiTheme="majorBidi" w:hAnsiTheme="majorBidi" w:cstheme="majorBidi"/>
          <w:sz w:val="28"/>
          <w:szCs w:val="28"/>
          <w:lang w:bidi="ar-IQ"/>
        </w:rPr>
        <w:t>, (Fig. 3-7) and (Fig. 3-11)</w:t>
      </w:r>
      <w:r>
        <w:rPr>
          <w:rFonts w:asciiTheme="majorBidi" w:hAnsiTheme="majorBidi" w:cstheme="majorBidi"/>
          <w:sz w:val="28"/>
          <w:szCs w:val="28"/>
          <w:lang w:bidi="ar-IQ"/>
        </w:rPr>
        <w:t>.</w:t>
      </w:r>
    </w:p>
    <w:p w14:paraId="533F1FB0" w14:textId="40F428D5" w:rsidR="000B6656" w:rsidRDefault="000B6656" w:rsidP="00045364">
      <w:pPr>
        <w:spacing w:line="360" w:lineRule="auto"/>
        <w:jc w:val="both"/>
        <w:rPr>
          <w:rFonts w:asciiTheme="majorBidi" w:hAnsiTheme="majorBidi" w:cstheme="majorBidi"/>
          <w:sz w:val="28"/>
          <w:szCs w:val="28"/>
          <w:lang w:bidi="ar-IQ"/>
        </w:rPr>
      </w:pPr>
      <w:r>
        <w:rPr>
          <w:rFonts w:asciiTheme="majorBidi" w:hAnsiTheme="majorBidi" w:cstheme="majorBidi"/>
          <w:sz w:val="28"/>
          <w:szCs w:val="28"/>
          <w:lang w:bidi="ar-IQ"/>
        </w:rPr>
        <w:t xml:space="preserve">  </w:t>
      </w:r>
      <w:r w:rsidRPr="005808EC">
        <w:rPr>
          <w:rFonts w:asciiTheme="majorBidi" w:hAnsiTheme="majorBidi" w:cstheme="majorBidi"/>
          <w:sz w:val="28"/>
          <w:szCs w:val="28"/>
        </w:rPr>
        <w:t>¹HNMR spectr</w:t>
      </w:r>
      <w:r w:rsidR="00107DF2">
        <w:rPr>
          <w:rFonts w:asciiTheme="majorBidi" w:hAnsiTheme="majorBidi" w:cstheme="majorBidi"/>
          <w:sz w:val="28"/>
          <w:szCs w:val="28"/>
        </w:rPr>
        <w:t>a</w:t>
      </w:r>
      <w:r w:rsidRPr="005808EC">
        <w:rPr>
          <w:rFonts w:asciiTheme="majorBidi" w:hAnsiTheme="majorBidi" w:cstheme="majorBidi"/>
          <w:sz w:val="28"/>
          <w:szCs w:val="28"/>
        </w:rPr>
        <w:t xml:space="preserve"> of the compounds show</w:t>
      </w:r>
      <w:r w:rsidR="001E351B">
        <w:rPr>
          <w:rFonts w:asciiTheme="majorBidi" w:hAnsiTheme="majorBidi" w:cstheme="majorBidi"/>
          <w:sz w:val="28"/>
          <w:szCs w:val="28"/>
        </w:rPr>
        <w:t>s</w:t>
      </w:r>
      <w:r w:rsidRPr="005808EC">
        <w:rPr>
          <w:rFonts w:asciiTheme="majorBidi" w:hAnsiTheme="majorBidi" w:cstheme="majorBidi"/>
          <w:sz w:val="28"/>
          <w:szCs w:val="28"/>
        </w:rPr>
        <w:t xml:space="preserve"> </w:t>
      </w:r>
      <w:r>
        <w:rPr>
          <w:rFonts w:asciiTheme="majorBidi" w:hAnsiTheme="majorBidi" w:cstheme="majorBidi"/>
          <w:sz w:val="28"/>
          <w:szCs w:val="28"/>
        </w:rPr>
        <w:t>singlet</w:t>
      </w:r>
      <w:r w:rsidR="009A6613">
        <w:rPr>
          <w:rFonts w:asciiTheme="majorBidi" w:hAnsiTheme="majorBidi" w:cstheme="majorBidi"/>
          <w:sz w:val="28"/>
          <w:szCs w:val="28"/>
        </w:rPr>
        <w:t xml:space="preserve"> signal</w:t>
      </w:r>
      <w:r w:rsidRPr="005808EC">
        <w:rPr>
          <w:rFonts w:asciiTheme="majorBidi" w:hAnsiTheme="majorBidi" w:cstheme="majorBidi"/>
          <w:sz w:val="28"/>
          <w:szCs w:val="28"/>
        </w:rPr>
        <w:t xml:space="preserve"> at </w:t>
      </w:r>
      <w:bookmarkStart w:id="86" w:name="_Hlk146111650"/>
      <w:bookmarkStart w:id="87" w:name="_Hlk146112285"/>
      <w:r w:rsidRPr="00862BDB">
        <w:rPr>
          <w:rFonts w:asciiTheme="majorBidi" w:hAnsiTheme="majorBidi" w:cstheme="majorBidi"/>
          <w:sz w:val="28"/>
          <w:szCs w:val="28"/>
        </w:rPr>
        <w:t xml:space="preserve">δ </w:t>
      </w:r>
      <w:r>
        <w:rPr>
          <w:rFonts w:asciiTheme="majorBidi" w:hAnsiTheme="majorBidi" w:cstheme="majorBidi"/>
          <w:sz w:val="28"/>
          <w:szCs w:val="28"/>
        </w:rPr>
        <w:t>(</w:t>
      </w:r>
      <w:r w:rsidRPr="00862BDB">
        <w:rPr>
          <w:rFonts w:asciiTheme="majorBidi" w:hAnsiTheme="majorBidi" w:cstheme="majorBidi"/>
          <w:sz w:val="28"/>
          <w:szCs w:val="28"/>
        </w:rPr>
        <w:t>9.86</w:t>
      </w:r>
      <w:r>
        <w:rPr>
          <w:rFonts w:asciiTheme="majorBidi" w:hAnsiTheme="majorBidi" w:cstheme="majorBidi"/>
          <w:sz w:val="28"/>
          <w:szCs w:val="28"/>
        </w:rPr>
        <w:t>)</w:t>
      </w:r>
      <w:r w:rsidRPr="00862BDB">
        <w:rPr>
          <w:rFonts w:asciiTheme="majorBidi" w:hAnsiTheme="majorBidi" w:cstheme="majorBidi"/>
          <w:sz w:val="28"/>
          <w:szCs w:val="28"/>
        </w:rPr>
        <w:t xml:space="preserve"> </w:t>
      </w:r>
      <w:bookmarkEnd w:id="86"/>
      <w:r w:rsidRPr="005808EC">
        <w:rPr>
          <w:rFonts w:asciiTheme="majorBidi" w:hAnsiTheme="majorBidi" w:cstheme="majorBidi"/>
          <w:sz w:val="28"/>
          <w:szCs w:val="28"/>
        </w:rPr>
        <w:t xml:space="preserve">ppm </w:t>
      </w:r>
      <w:bookmarkEnd w:id="87"/>
      <w:r w:rsidR="009A6613">
        <w:rPr>
          <w:rFonts w:asciiTheme="majorBidi" w:hAnsiTheme="majorBidi" w:cstheme="majorBidi"/>
          <w:sz w:val="28"/>
          <w:szCs w:val="28"/>
        </w:rPr>
        <w:t>that confirm</w:t>
      </w:r>
      <w:r w:rsidRPr="005808EC">
        <w:rPr>
          <w:rFonts w:asciiTheme="majorBidi" w:hAnsiTheme="majorBidi" w:cstheme="majorBidi"/>
          <w:sz w:val="28"/>
          <w:szCs w:val="28"/>
        </w:rPr>
        <w:t xml:space="preserve"> the presence of </w:t>
      </w:r>
      <w:r>
        <w:rPr>
          <w:rFonts w:asciiTheme="majorBidi" w:hAnsiTheme="majorBidi" w:cstheme="majorBidi"/>
          <w:sz w:val="28"/>
          <w:szCs w:val="28"/>
        </w:rPr>
        <w:t xml:space="preserve">aldehyde </w:t>
      </w:r>
      <w:r w:rsidRPr="005808EC">
        <w:rPr>
          <w:rFonts w:asciiTheme="majorBidi" w:hAnsiTheme="majorBidi" w:cstheme="majorBidi"/>
          <w:sz w:val="28"/>
          <w:szCs w:val="28"/>
        </w:rPr>
        <w:t>proton</w:t>
      </w:r>
      <w:r>
        <w:rPr>
          <w:rFonts w:asciiTheme="majorBidi" w:hAnsiTheme="majorBidi" w:cstheme="majorBidi"/>
          <w:sz w:val="28"/>
          <w:szCs w:val="28"/>
        </w:rPr>
        <w:t>,</w:t>
      </w:r>
      <w:r w:rsidRPr="00803534">
        <w:rPr>
          <w:rFonts w:asciiTheme="majorBidi" w:hAnsiTheme="majorBidi" w:cstheme="majorBidi"/>
          <w:sz w:val="28"/>
          <w:szCs w:val="28"/>
        </w:rPr>
        <w:t xml:space="preserve"> </w:t>
      </w:r>
      <w:r w:rsidR="009A6613">
        <w:rPr>
          <w:rFonts w:asciiTheme="majorBidi" w:hAnsiTheme="majorBidi" w:cstheme="majorBidi"/>
          <w:sz w:val="28"/>
          <w:szCs w:val="28"/>
        </w:rPr>
        <w:t xml:space="preserve">while </w:t>
      </w:r>
      <w:r>
        <w:rPr>
          <w:rFonts w:asciiTheme="majorBidi" w:hAnsiTheme="majorBidi" w:cstheme="majorBidi"/>
          <w:sz w:val="28"/>
          <w:szCs w:val="28"/>
        </w:rPr>
        <w:t xml:space="preserve">aromatic protons </w:t>
      </w:r>
      <w:r w:rsidR="001E351B">
        <w:rPr>
          <w:rFonts w:asciiTheme="majorBidi" w:hAnsiTheme="majorBidi" w:cstheme="majorBidi"/>
          <w:sz w:val="28"/>
          <w:szCs w:val="28"/>
        </w:rPr>
        <w:t>signals</w:t>
      </w:r>
      <w:r>
        <w:rPr>
          <w:rFonts w:asciiTheme="majorBidi" w:hAnsiTheme="majorBidi" w:cstheme="majorBidi"/>
          <w:sz w:val="28"/>
          <w:szCs w:val="28"/>
        </w:rPr>
        <w:t xml:space="preserve"> appear at </w:t>
      </w:r>
      <w:r w:rsidRPr="006B36D6">
        <w:rPr>
          <w:rFonts w:asciiTheme="majorBidi" w:hAnsiTheme="majorBidi" w:cstheme="majorBidi"/>
          <w:sz w:val="28"/>
          <w:szCs w:val="28"/>
        </w:rPr>
        <w:t>δ</w:t>
      </w:r>
      <w:r w:rsidR="009A6613">
        <w:rPr>
          <w:rFonts w:asciiTheme="majorBidi" w:hAnsiTheme="majorBidi" w:cstheme="majorBidi"/>
          <w:sz w:val="28"/>
          <w:szCs w:val="28"/>
        </w:rPr>
        <w:t xml:space="preserve"> (7.04-7.91) ppm.</w:t>
      </w:r>
      <w:r>
        <w:rPr>
          <w:rFonts w:asciiTheme="majorBidi" w:hAnsiTheme="majorBidi" w:cstheme="majorBidi"/>
          <w:sz w:val="28"/>
          <w:szCs w:val="28"/>
        </w:rPr>
        <w:t xml:space="preserve"> </w:t>
      </w:r>
      <w:r w:rsidR="000C7ADF">
        <w:rPr>
          <w:rFonts w:asciiTheme="majorBidi" w:hAnsiTheme="majorBidi" w:cstheme="majorBidi"/>
          <w:sz w:val="28"/>
          <w:szCs w:val="28"/>
        </w:rPr>
        <w:t>Vinyl proton appear</w:t>
      </w:r>
      <w:r>
        <w:rPr>
          <w:rFonts w:asciiTheme="majorBidi" w:hAnsiTheme="majorBidi" w:cstheme="majorBidi"/>
          <w:sz w:val="28"/>
          <w:szCs w:val="28"/>
        </w:rPr>
        <w:t xml:space="preserve"> </w:t>
      </w:r>
      <w:r w:rsidR="00045364">
        <w:rPr>
          <w:rFonts w:asciiTheme="majorBidi" w:hAnsiTheme="majorBidi" w:cstheme="majorBidi"/>
          <w:sz w:val="28"/>
          <w:szCs w:val="28"/>
        </w:rPr>
        <w:t xml:space="preserve">as singlet </w:t>
      </w:r>
      <w:r>
        <w:rPr>
          <w:rFonts w:asciiTheme="majorBidi" w:hAnsiTheme="majorBidi" w:cstheme="majorBidi"/>
          <w:sz w:val="28"/>
          <w:szCs w:val="28"/>
        </w:rPr>
        <w:t xml:space="preserve">at </w:t>
      </w:r>
      <w:r w:rsidRPr="00862BDB">
        <w:rPr>
          <w:rFonts w:asciiTheme="majorBidi" w:hAnsiTheme="majorBidi" w:cstheme="majorBidi"/>
          <w:sz w:val="28"/>
          <w:szCs w:val="28"/>
        </w:rPr>
        <w:t xml:space="preserve">δ </w:t>
      </w:r>
      <w:r>
        <w:rPr>
          <w:rFonts w:asciiTheme="majorBidi" w:hAnsiTheme="majorBidi" w:cstheme="majorBidi"/>
          <w:sz w:val="28"/>
          <w:szCs w:val="28"/>
        </w:rPr>
        <w:t xml:space="preserve">(7.81-7.82) ppm, </w:t>
      </w:r>
      <w:r w:rsidR="00045364">
        <w:rPr>
          <w:rFonts w:asciiTheme="majorBidi" w:hAnsiTheme="majorBidi" w:cstheme="majorBidi"/>
          <w:sz w:val="28"/>
          <w:szCs w:val="28"/>
        </w:rPr>
        <w:t>while</w:t>
      </w:r>
      <w:r>
        <w:rPr>
          <w:rFonts w:asciiTheme="majorBidi" w:hAnsiTheme="majorBidi" w:cstheme="majorBidi"/>
          <w:sz w:val="28"/>
          <w:szCs w:val="28"/>
        </w:rPr>
        <w:t xml:space="preserve"> protons of (OCH</w:t>
      </w:r>
      <w:r>
        <w:rPr>
          <w:rFonts w:asciiTheme="majorBidi" w:hAnsiTheme="majorBidi" w:cstheme="majorBidi"/>
          <w:sz w:val="28"/>
          <w:szCs w:val="28"/>
          <w:vertAlign w:val="subscript"/>
        </w:rPr>
        <w:t>2</w:t>
      </w:r>
      <w:r>
        <w:rPr>
          <w:rFonts w:asciiTheme="majorBidi" w:hAnsiTheme="majorBidi" w:cstheme="majorBidi"/>
          <w:sz w:val="28"/>
          <w:szCs w:val="28"/>
        </w:rPr>
        <w:t xml:space="preserve">) exhibit </w:t>
      </w:r>
      <w:r w:rsidR="00045364">
        <w:rPr>
          <w:rFonts w:asciiTheme="majorBidi" w:hAnsiTheme="majorBidi" w:cstheme="majorBidi"/>
          <w:sz w:val="28"/>
          <w:szCs w:val="28"/>
        </w:rPr>
        <w:t xml:space="preserve">as triplet signals </w:t>
      </w:r>
      <w:r>
        <w:rPr>
          <w:rFonts w:asciiTheme="majorBidi" w:hAnsiTheme="majorBidi" w:cstheme="majorBidi"/>
          <w:sz w:val="28"/>
          <w:szCs w:val="28"/>
        </w:rPr>
        <w:t>at</w:t>
      </w:r>
      <w:r w:rsidRPr="00D065F8">
        <w:rPr>
          <w:rFonts w:asciiTheme="majorBidi" w:hAnsiTheme="majorBidi" w:cstheme="majorBidi"/>
          <w:sz w:val="28"/>
          <w:szCs w:val="28"/>
        </w:rPr>
        <w:t xml:space="preserve"> </w:t>
      </w:r>
      <w:r w:rsidRPr="00862BDB">
        <w:rPr>
          <w:rFonts w:asciiTheme="majorBidi" w:hAnsiTheme="majorBidi" w:cstheme="majorBidi"/>
          <w:sz w:val="28"/>
          <w:szCs w:val="28"/>
        </w:rPr>
        <w:t xml:space="preserve">δ </w:t>
      </w:r>
      <w:r>
        <w:rPr>
          <w:rFonts w:asciiTheme="majorBidi" w:hAnsiTheme="majorBidi" w:cstheme="majorBidi"/>
          <w:sz w:val="28"/>
          <w:szCs w:val="28"/>
        </w:rPr>
        <w:t>(4.12-4.4.26)</w:t>
      </w:r>
      <w:r w:rsidRPr="00862BDB">
        <w:rPr>
          <w:rFonts w:asciiTheme="majorBidi" w:hAnsiTheme="majorBidi" w:cstheme="majorBidi"/>
          <w:sz w:val="28"/>
          <w:szCs w:val="28"/>
        </w:rPr>
        <w:t xml:space="preserve"> </w:t>
      </w:r>
      <w:r w:rsidRPr="005808EC">
        <w:rPr>
          <w:rFonts w:asciiTheme="majorBidi" w:hAnsiTheme="majorBidi" w:cstheme="majorBidi"/>
          <w:sz w:val="28"/>
          <w:szCs w:val="28"/>
        </w:rPr>
        <w:t>ppm</w:t>
      </w:r>
      <w:r w:rsidR="00045364">
        <w:rPr>
          <w:rFonts w:asciiTheme="majorBidi" w:hAnsiTheme="majorBidi" w:cstheme="majorBidi"/>
          <w:sz w:val="28"/>
          <w:szCs w:val="28"/>
        </w:rPr>
        <w:t>. A singlet</w:t>
      </w:r>
      <w:r>
        <w:rPr>
          <w:rFonts w:asciiTheme="majorBidi" w:hAnsiTheme="majorBidi" w:cstheme="majorBidi"/>
          <w:sz w:val="28"/>
          <w:szCs w:val="28"/>
        </w:rPr>
        <w:t xml:space="preserve"> signal </w:t>
      </w:r>
      <w:r w:rsidR="00045364">
        <w:rPr>
          <w:rFonts w:asciiTheme="majorBidi" w:hAnsiTheme="majorBidi" w:cstheme="majorBidi"/>
          <w:sz w:val="28"/>
          <w:szCs w:val="28"/>
        </w:rPr>
        <w:t xml:space="preserve">appears at </w:t>
      </w:r>
      <w:r w:rsidR="00045364" w:rsidRPr="006B36D6">
        <w:rPr>
          <w:rFonts w:asciiTheme="majorBidi" w:hAnsiTheme="majorBidi" w:cstheme="majorBidi"/>
          <w:sz w:val="28"/>
          <w:szCs w:val="28"/>
        </w:rPr>
        <w:t>δ</w:t>
      </w:r>
      <w:r w:rsidR="00045364">
        <w:rPr>
          <w:rFonts w:asciiTheme="majorBidi" w:hAnsiTheme="majorBidi" w:cstheme="majorBidi"/>
          <w:sz w:val="28"/>
          <w:szCs w:val="28"/>
        </w:rPr>
        <w:t xml:space="preserve"> (3.80) ppm assign to</w:t>
      </w:r>
      <w:r>
        <w:rPr>
          <w:rFonts w:asciiTheme="majorBidi" w:hAnsiTheme="majorBidi" w:cstheme="majorBidi"/>
          <w:sz w:val="28"/>
          <w:szCs w:val="28"/>
        </w:rPr>
        <w:t xml:space="preserve"> (OCH</w:t>
      </w:r>
      <w:r>
        <w:rPr>
          <w:rFonts w:asciiTheme="majorBidi" w:hAnsiTheme="majorBidi" w:cstheme="majorBidi"/>
          <w:sz w:val="28"/>
          <w:szCs w:val="28"/>
          <w:vertAlign w:val="subscript"/>
        </w:rPr>
        <w:t>3</w:t>
      </w:r>
      <w:r>
        <w:rPr>
          <w:rFonts w:asciiTheme="majorBidi" w:hAnsiTheme="majorBidi" w:cstheme="majorBidi"/>
          <w:sz w:val="28"/>
          <w:szCs w:val="28"/>
        </w:rPr>
        <w:t xml:space="preserve">) protons </w:t>
      </w:r>
      <w:r w:rsidR="00045364">
        <w:rPr>
          <w:rFonts w:asciiTheme="majorBidi" w:hAnsiTheme="majorBidi" w:cstheme="majorBidi"/>
          <w:sz w:val="28"/>
          <w:szCs w:val="28"/>
        </w:rPr>
        <w:t>and multiplet signal</w:t>
      </w:r>
      <w:r>
        <w:rPr>
          <w:rFonts w:asciiTheme="majorBidi" w:hAnsiTheme="majorBidi" w:cstheme="majorBidi"/>
          <w:sz w:val="28"/>
          <w:szCs w:val="28"/>
          <w:lang w:bidi="ar-IQ"/>
        </w:rPr>
        <w:t xml:space="preserve"> </w:t>
      </w:r>
      <w:r w:rsidR="00045364">
        <w:rPr>
          <w:rFonts w:asciiTheme="majorBidi" w:hAnsiTheme="majorBidi" w:cstheme="majorBidi"/>
          <w:sz w:val="28"/>
          <w:szCs w:val="28"/>
          <w:lang w:bidi="ar-IQ"/>
        </w:rPr>
        <w:t xml:space="preserve">at </w:t>
      </w:r>
      <w:r w:rsidR="00045364" w:rsidRPr="00862BDB">
        <w:rPr>
          <w:rFonts w:asciiTheme="majorBidi" w:hAnsiTheme="majorBidi" w:cstheme="majorBidi"/>
          <w:sz w:val="28"/>
          <w:szCs w:val="28"/>
        </w:rPr>
        <w:t xml:space="preserve">δ </w:t>
      </w:r>
      <w:r w:rsidR="00045364">
        <w:rPr>
          <w:rFonts w:asciiTheme="majorBidi" w:hAnsiTheme="majorBidi" w:cstheme="majorBidi"/>
          <w:sz w:val="28"/>
          <w:szCs w:val="28"/>
        </w:rPr>
        <w:t>(1.91)</w:t>
      </w:r>
      <w:r w:rsidR="00045364" w:rsidRPr="00862BDB">
        <w:rPr>
          <w:rFonts w:asciiTheme="majorBidi" w:hAnsiTheme="majorBidi" w:cstheme="majorBidi"/>
          <w:sz w:val="28"/>
          <w:szCs w:val="28"/>
        </w:rPr>
        <w:t xml:space="preserve"> </w:t>
      </w:r>
      <w:r w:rsidR="00045364" w:rsidRPr="005808EC">
        <w:rPr>
          <w:rFonts w:asciiTheme="majorBidi" w:hAnsiTheme="majorBidi" w:cstheme="majorBidi"/>
          <w:sz w:val="28"/>
          <w:szCs w:val="28"/>
        </w:rPr>
        <w:t>ppm</w:t>
      </w:r>
      <w:r w:rsidR="00045364">
        <w:rPr>
          <w:rFonts w:asciiTheme="majorBidi" w:hAnsiTheme="majorBidi" w:cstheme="majorBidi"/>
          <w:sz w:val="28"/>
          <w:szCs w:val="28"/>
          <w:lang w:bidi="ar-IQ"/>
        </w:rPr>
        <w:t xml:space="preserve"> belong to</w:t>
      </w:r>
      <w:r>
        <w:rPr>
          <w:rFonts w:asciiTheme="majorBidi" w:hAnsiTheme="majorBidi" w:cstheme="majorBidi"/>
          <w:sz w:val="28"/>
          <w:szCs w:val="28"/>
          <w:lang w:bidi="ar-IQ"/>
        </w:rPr>
        <w:t xml:space="preserve"> (CH</w:t>
      </w:r>
      <w:r>
        <w:rPr>
          <w:rFonts w:asciiTheme="majorBidi" w:hAnsiTheme="majorBidi" w:cstheme="majorBidi"/>
          <w:sz w:val="28"/>
          <w:szCs w:val="28"/>
          <w:vertAlign w:val="subscript"/>
          <w:lang w:bidi="ar-IQ"/>
        </w:rPr>
        <w:t>2</w:t>
      </w:r>
      <w:r>
        <w:rPr>
          <w:rFonts w:asciiTheme="majorBidi" w:hAnsiTheme="majorBidi" w:cstheme="majorBidi"/>
          <w:sz w:val="28"/>
          <w:szCs w:val="28"/>
          <w:lang w:bidi="ar-IQ"/>
        </w:rPr>
        <w:t>)</w:t>
      </w:r>
      <w:r w:rsidR="000A0178">
        <w:rPr>
          <w:rFonts w:asciiTheme="majorBidi" w:hAnsiTheme="majorBidi" w:cstheme="majorBidi"/>
          <w:sz w:val="28"/>
          <w:szCs w:val="28"/>
        </w:rPr>
        <w:t xml:space="preserve">, </w:t>
      </w:r>
      <w:r w:rsidR="000A0178">
        <w:rPr>
          <w:rFonts w:asciiTheme="majorBidi" w:hAnsiTheme="majorBidi" w:cstheme="majorBidi"/>
          <w:sz w:val="28"/>
          <w:szCs w:val="28"/>
          <w:lang w:bidi="ar-IQ"/>
        </w:rPr>
        <w:t>(Fig. 3-8) and (Fig. 3-12)</w:t>
      </w:r>
      <w:r w:rsidR="000A0178">
        <w:rPr>
          <w:rFonts w:asciiTheme="majorBidi" w:hAnsiTheme="majorBidi" w:cstheme="majorBidi"/>
          <w:sz w:val="28"/>
          <w:szCs w:val="28"/>
        </w:rPr>
        <w:t>.</w:t>
      </w:r>
      <w:r>
        <w:rPr>
          <w:rFonts w:asciiTheme="majorBidi" w:hAnsiTheme="majorBidi" w:cstheme="majorBidi"/>
          <w:sz w:val="28"/>
          <w:szCs w:val="28"/>
        </w:rPr>
        <w:fldChar w:fldCharType="begin" w:fldLock="1"/>
      </w:r>
      <w:r w:rsidR="002A0CFE">
        <w:rPr>
          <w:rFonts w:asciiTheme="majorBidi" w:hAnsiTheme="majorBidi" w:cstheme="majorBidi"/>
          <w:sz w:val="28"/>
          <w:szCs w:val="28"/>
        </w:rPr>
        <w:instrText>ADDIN CSL_CITATION {"citationItems":[{"id":"ITEM-1","itemData":{"DOI":"10.1039/c7ob01270e","ISSN":"14770520","PMID":"28678301","abstract":"This study focuses on the construction of novel diphenylacrylonitrile-connected BODIPY dyes with high fluorescence in both solution and an aggregated state by combining DRET and FRET processes in a single donor-acceptor system. The first BODIPY derivatives with one, two, or three AIE-active diphenylacrylonitrile groups were designed and synthesized in moderate yields. Strong fluorescence emissions were observed in the THF solution under excitation at the absorption wavelength of non-emissive diphenylacrylonitrile chromophores, implying the existence of the DRET process between the dark diphenylacrylonitrile donor and the emissive BODIPY acceptor. In the THF/H2O solution, the fluorescence intensity of the novel BODIPY derivatives gradually increased under excitation at the absorption wavelength of diphenylacrylonitrile chromophores, suggesting a FRET process between diphenylacrylonitrile and BODIPY moieties. A greater number of diphenylacrylonitrile units led to higher energy-transfer efficiencies. The pseudo-Stokes shift for both DRET and FRET processes was as large as 190 nm.","author":[{"dropping-particle":"","family":"Liangbin","given":"","non-dropping-particle":"","parse-names":false,"suffix":""},{"dropping-particle":"","family":"Lin","given":"Xiaoru","non-dropping-particle":"","parse-names":false,"suffix":""},{"dropping-particle":"","family":"Guo","given":"Hongyu","non-dropping-particle":"","parse-names":false,"suffix":""},{"dropping-particle":"","family":"Yang","given":"LinFafu","non-dropping-particle":"","parse-names":false,"suffix":""}],"container-title":"Organic and Biomolecular Chemistry","id":"ITEM-1","issue":"28","issued":{"date-parts":[["2017"]]},"page":"6006-6013","title":"Diphenylacrylonitrile-connected BODIPY dyes: Fluorescence enhancement based on dark and AIE resonance energy transfer","type":"article-journal","volume":"15"},"uris":["http://www.mendeley.com/documents/?uuid=b23cb023-b2dc-4b94-889e-9f780c854421"]}],"mendeley":{"formattedCitation":"&lt;sup&gt;140&lt;/sup&gt;","plainTextFormattedCitation":"140","previouslyFormattedCitation":"&lt;sup&gt;141&lt;/sup&gt;"},"properties":{"noteIndex":0},"schema":"https://github.com/citation-style-language/schema/raw/master/csl-citation.json"}</w:instrText>
      </w:r>
      <w:r>
        <w:rPr>
          <w:rFonts w:asciiTheme="majorBidi" w:hAnsiTheme="majorBidi" w:cstheme="majorBidi"/>
          <w:sz w:val="28"/>
          <w:szCs w:val="28"/>
        </w:rPr>
        <w:fldChar w:fldCharType="separate"/>
      </w:r>
      <w:r w:rsidR="002A0CFE" w:rsidRPr="002A0CFE">
        <w:rPr>
          <w:rFonts w:asciiTheme="majorBidi" w:hAnsiTheme="majorBidi" w:cstheme="majorBidi"/>
          <w:noProof/>
          <w:sz w:val="28"/>
          <w:szCs w:val="28"/>
          <w:vertAlign w:val="superscript"/>
        </w:rPr>
        <w:t>140</w:t>
      </w:r>
      <w:r>
        <w:rPr>
          <w:rFonts w:asciiTheme="majorBidi" w:hAnsiTheme="majorBidi" w:cstheme="majorBidi"/>
          <w:sz w:val="28"/>
          <w:szCs w:val="28"/>
        </w:rPr>
        <w:fldChar w:fldCharType="end"/>
      </w:r>
    </w:p>
    <w:p w14:paraId="2A588DAD" w14:textId="223FDE32" w:rsidR="006D1666" w:rsidRPr="006D1666" w:rsidRDefault="000B6656" w:rsidP="006D1666">
      <w:pPr>
        <w:spacing w:line="360" w:lineRule="auto"/>
        <w:jc w:val="both"/>
        <w:rPr>
          <w:rFonts w:asciiTheme="majorBidi" w:hAnsiTheme="majorBidi" w:cstheme="majorBidi"/>
          <w:sz w:val="28"/>
          <w:szCs w:val="28"/>
        </w:rPr>
      </w:pPr>
      <w:r>
        <w:rPr>
          <w:rFonts w:asciiTheme="majorBidi" w:hAnsiTheme="majorBidi" w:cstheme="majorBidi"/>
          <w:sz w:val="28"/>
          <w:szCs w:val="28"/>
        </w:rPr>
        <w:t xml:space="preserve">    </w:t>
      </w:r>
      <w:r w:rsidRPr="006B36D6">
        <w:rPr>
          <w:rFonts w:asciiTheme="majorBidi" w:hAnsiTheme="majorBidi" w:cstheme="majorBidi"/>
          <w:sz w:val="28"/>
          <w:szCs w:val="28"/>
        </w:rPr>
        <w:t>In ¹³CNMR spect</w:t>
      </w:r>
      <w:r w:rsidR="00BC2C43">
        <w:rPr>
          <w:rFonts w:asciiTheme="majorBidi" w:hAnsiTheme="majorBidi" w:cstheme="majorBidi"/>
          <w:sz w:val="28"/>
          <w:szCs w:val="28"/>
        </w:rPr>
        <w:t>a</w:t>
      </w:r>
      <w:r>
        <w:rPr>
          <w:rFonts w:asciiTheme="majorBidi" w:hAnsiTheme="majorBidi" w:cstheme="majorBidi"/>
          <w:sz w:val="28"/>
          <w:szCs w:val="28"/>
        </w:rPr>
        <w:t>,</w:t>
      </w:r>
      <w:r w:rsidRPr="006B36D6">
        <w:rPr>
          <w:rFonts w:asciiTheme="majorBidi" w:hAnsiTheme="majorBidi" w:cstheme="majorBidi"/>
          <w:sz w:val="28"/>
          <w:szCs w:val="28"/>
        </w:rPr>
        <w:t xml:space="preserve"> </w:t>
      </w:r>
      <w:r>
        <w:rPr>
          <w:rFonts w:asciiTheme="majorBidi" w:hAnsiTheme="majorBidi" w:cstheme="majorBidi"/>
          <w:sz w:val="28"/>
          <w:szCs w:val="28"/>
        </w:rPr>
        <w:t>signals</w:t>
      </w:r>
      <w:r w:rsidRPr="006B36D6">
        <w:rPr>
          <w:rFonts w:asciiTheme="majorBidi" w:hAnsiTheme="majorBidi" w:cstheme="majorBidi"/>
          <w:sz w:val="28"/>
          <w:szCs w:val="28"/>
        </w:rPr>
        <w:t xml:space="preserve"> at δ (</w:t>
      </w:r>
      <w:r>
        <w:rPr>
          <w:rFonts w:asciiTheme="majorBidi" w:hAnsiTheme="majorBidi" w:cstheme="majorBidi"/>
          <w:sz w:val="28"/>
          <w:szCs w:val="28"/>
        </w:rPr>
        <w:t>191.</w:t>
      </w:r>
      <w:r w:rsidR="00874A80">
        <w:rPr>
          <w:rFonts w:asciiTheme="majorBidi" w:hAnsiTheme="majorBidi" w:cstheme="majorBidi"/>
          <w:sz w:val="28"/>
          <w:szCs w:val="28"/>
        </w:rPr>
        <w:t>29</w:t>
      </w:r>
      <w:r>
        <w:rPr>
          <w:rFonts w:asciiTheme="majorBidi" w:hAnsiTheme="majorBidi" w:cstheme="majorBidi"/>
          <w:sz w:val="28"/>
          <w:szCs w:val="28"/>
        </w:rPr>
        <w:t xml:space="preserve">) ppm denotes the presence of </w:t>
      </w:r>
      <w:r w:rsidRPr="006B36D6">
        <w:rPr>
          <w:rFonts w:asciiTheme="majorBidi" w:hAnsiTheme="majorBidi" w:cstheme="majorBidi"/>
          <w:sz w:val="28"/>
          <w:szCs w:val="28"/>
        </w:rPr>
        <w:t xml:space="preserve">C=O </w:t>
      </w:r>
      <w:r>
        <w:rPr>
          <w:rFonts w:asciiTheme="majorBidi" w:hAnsiTheme="majorBidi" w:cstheme="majorBidi"/>
          <w:sz w:val="28"/>
          <w:szCs w:val="28"/>
        </w:rPr>
        <w:t>in aldehyde</w:t>
      </w:r>
      <w:r w:rsidRPr="006B36D6">
        <w:rPr>
          <w:rFonts w:asciiTheme="majorBidi" w:hAnsiTheme="majorBidi" w:cstheme="majorBidi"/>
          <w:sz w:val="28"/>
          <w:szCs w:val="28"/>
        </w:rPr>
        <w:t xml:space="preserve"> grou</w:t>
      </w:r>
      <w:r>
        <w:rPr>
          <w:rFonts w:asciiTheme="majorBidi" w:hAnsiTheme="majorBidi" w:cstheme="majorBidi"/>
          <w:sz w:val="28"/>
          <w:szCs w:val="28"/>
        </w:rPr>
        <w:t xml:space="preserve">p, while the signals of aromatic carbons appear at </w:t>
      </w:r>
      <w:r w:rsidRPr="006B36D6">
        <w:rPr>
          <w:rFonts w:asciiTheme="majorBidi" w:hAnsiTheme="majorBidi" w:cstheme="majorBidi"/>
          <w:sz w:val="28"/>
          <w:szCs w:val="28"/>
        </w:rPr>
        <w:t>δ</w:t>
      </w:r>
      <w:r>
        <w:rPr>
          <w:rFonts w:asciiTheme="majorBidi" w:hAnsiTheme="majorBidi" w:cstheme="majorBidi"/>
          <w:sz w:val="28"/>
          <w:szCs w:val="28"/>
        </w:rPr>
        <w:t xml:space="preserve"> (114.</w:t>
      </w:r>
      <w:r w:rsidR="00874A80">
        <w:rPr>
          <w:rFonts w:asciiTheme="majorBidi" w:hAnsiTheme="majorBidi" w:cstheme="majorBidi"/>
          <w:sz w:val="28"/>
          <w:szCs w:val="28"/>
        </w:rPr>
        <w:t>55</w:t>
      </w:r>
      <w:r>
        <w:rPr>
          <w:rFonts w:asciiTheme="majorBidi" w:hAnsiTheme="majorBidi" w:cstheme="majorBidi"/>
          <w:sz w:val="28"/>
          <w:szCs w:val="28"/>
        </w:rPr>
        <w:t>-</w:t>
      </w:r>
      <w:r w:rsidRPr="00E712EF">
        <w:rPr>
          <w:rFonts w:asciiTheme="majorBidi" w:hAnsiTheme="majorBidi" w:cstheme="majorBidi"/>
          <w:sz w:val="28"/>
          <w:szCs w:val="28"/>
        </w:rPr>
        <w:t>163.6</w:t>
      </w:r>
      <w:r w:rsidR="00874A80">
        <w:rPr>
          <w:rFonts w:asciiTheme="majorBidi" w:hAnsiTheme="majorBidi" w:cstheme="majorBidi"/>
          <w:sz w:val="28"/>
          <w:szCs w:val="28"/>
        </w:rPr>
        <w:t>2</w:t>
      </w:r>
      <w:r>
        <w:rPr>
          <w:rFonts w:asciiTheme="majorBidi" w:hAnsiTheme="majorBidi" w:cstheme="majorBidi"/>
          <w:sz w:val="28"/>
          <w:szCs w:val="28"/>
        </w:rPr>
        <w:t xml:space="preserve">) ppm. A signal of (CH=C) appears at </w:t>
      </w:r>
      <w:r w:rsidRPr="006B36D6">
        <w:rPr>
          <w:rFonts w:asciiTheme="majorBidi" w:hAnsiTheme="majorBidi" w:cstheme="majorBidi"/>
          <w:sz w:val="28"/>
          <w:szCs w:val="28"/>
        </w:rPr>
        <w:t>δ</w:t>
      </w:r>
      <w:r>
        <w:rPr>
          <w:rFonts w:asciiTheme="majorBidi" w:hAnsiTheme="majorBidi" w:cstheme="majorBidi"/>
          <w:sz w:val="28"/>
          <w:szCs w:val="28"/>
        </w:rPr>
        <w:t xml:space="preserve"> (140.3-140.</w:t>
      </w:r>
      <w:r w:rsidR="00874A80">
        <w:rPr>
          <w:rFonts w:asciiTheme="majorBidi" w:hAnsiTheme="majorBidi" w:cstheme="majorBidi"/>
          <w:sz w:val="28"/>
          <w:szCs w:val="28"/>
        </w:rPr>
        <w:t>36</w:t>
      </w:r>
      <w:r>
        <w:rPr>
          <w:rFonts w:asciiTheme="majorBidi" w:hAnsiTheme="majorBidi" w:cstheme="majorBidi"/>
          <w:sz w:val="28"/>
          <w:szCs w:val="28"/>
        </w:rPr>
        <w:t xml:space="preserve">) ppm, and signal of (=C) appears at </w:t>
      </w:r>
      <w:r w:rsidRPr="006B36D6">
        <w:rPr>
          <w:rFonts w:asciiTheme="majorBidi" w:hAnsiTheme="majorBidi" w:cstheme="majorBidi"/>
          <w:sz w:val="28"/>
          <w:szCs w:val="28"/>
        </w:rPr>
        <w:t>δ</w:t>
      </w:r>
      <w:r>
        <w:rPr>
          <w:rFonts w:asciiTheme="majorBidi" w:hAnsiTheme="majorBidi" w:cstheme="majorBidi"/>
          <w:sz w:val="28"/>
          <w:szCs w:val="28"/>
        </w:rPr>
        <w:t xml:space="preserve"> (106-</w:t>
      </w:r>
      <w:r w:rsidR="00874A80">
        <w:rPr>
          <w:rFonts w:asciiTheme="majorBidi" w:hAnsiTheme="majorBidi" w:cstheme="majorBidi"/>
          <w:sz w:val="28"/>
          <w:szCs w:val="28"/>
        </w:rPr>
        <w:t>91-106.77</w:t>
      </w:r>
      <w:r>
        <w:rPr>
          <w:rFonts w:asciiTheme="majorBidi" w:hAnsiTheme="majorBidi" w:cstheme="majorBidi"/>
          <w:sz w:val="28"/>
          <w:szCs w:val="28"/>
        </w:rPr>
        <w:t>) ppm. A signal of</w:t>
      </w:r>
      <w:r w:rsidRPr="00C063B2">
        <w:rPr>
          <w:rFonts w:asciiTheme="majorBidi" w:hAnsiTheme="majorBidi" w:cstheme="majorBidi"/>
          <w:sz w:val="28"/>
          <w:szCs w:val="28"/>
        </w:rPr>
        <w:t xml:space="preserve"> </w:t>
      </w:r>
      <w:r>
        <w:rPr>
          <w:rFonts w:asciiTheme="majorBidi" w:hAnsiTheme="majorBidi" w:cstheme="majorBidi"/>
          <w:sz w:val="28"/>
          <w:szCs w:val="28"/>
        </w:rPr>
        <w:t>OCH</w:t>
      </w:r>
      <w:r>
        <w:rPr>
          <w:rFonts w:asciiTheme="majorBidi" w:hAnsiTheme="majorBidi" w:cstheme="majorBidi"/>
          <w:sz w:val="28"/>
          <w:szCs w:val="28"/>
          <w:vertAlign w:val="subscript"/>
        </w:rPr>
        <w:t>2</w:t>
      </w:r>
      <w:r>
        <w:rPr>
          <w:rFonts w:asciiTheme="majorBidi" w:hAnsiTheme="majorBidi" w:cstheme="majorBidi"/>
          <w:sz w:val="28"/>
          <w:szCs w:val="28"/>
        </w:rPr>
        <w:t xml:space="preserve"> carbon appears at </w:t>
      </w:r>
      <w:r w:rsidRPr="006B36D6">
        <w:rPr>
          <w:rFonts w:asciiTheme="majorBidi" w:hAnsiTheme="majorBidi" w:cstheme="majorBidi"/>
          <w:sz w:val="28"/>
          <w:szCs w:val="28"/>
        </w:rPr>
        <w:t>δ</w:t>
      </w:r>
      <w:r>
        <w:rPr>
          <w:rFonts w:asciiTheme="majorBidi" w:hAnsiTheme="majorBidi" w:cstheme="majorBidi"/>
          <w:sz w:val="28"/>
          <w:szCs w:val="28"/>
        </w:rPr>
        <w:t xml:space="preserve"> (</w:t>
      </w:r>
      <w:r w:rsidRPr="00481BD5">
        <w:rPr>
          <w:rFonts w:asciiTheme="majorBidi" w:hAnsiTheme="majorBidi" w:cstheme="majorBidi"/>
          <w:sz w:val="28"/>
          <w:szCs w:val="28"/>
        </w:rPr>
        <w:t>67.4</w:t>
      </w:r>
      <w:r w:rsidR="00874A80">
        <w:rPr>
          <w:rFonts w:asciiTheme="majorBidi" w:hAnsiTheme="majorBidi" w:cstheme="majorBidi"/>
          <w:sz w:val="28"/>
          <w:szCs w:val="28"/>
        </w:rPr>
        <w:t>2</w:t>
      </w:r>
      <w:r w:rsidRPr="00481BD5">
        <w:rPr>
          <w:rFonts w:asciiTheme="majorBidi" w:hAnsiTheme="majorBidi" w:cstheme="majorBidi"/>
          <w:sz w:val="28"/>
          <w:szCs w:val="28"/>
        </w:rPr>
        <w:t xml:space="preserve"> </w:t>
      </w:r>
      <w:r>
        <w:rPr>
          <w:rFonts w:asciiTheme="majorBidi" w:hAnsiTheme="majorBidi" w:cstheme="majorBidi"/>
          <w:sz w:val="28"/>
          <w:szCs w:val="28"/>
        </w:rPr>
        <w:t>-</w:t>
      </w:r>
      <w:r w:rsidRPr="00927C04">
        <w:rPr>
          <w:rFonts w:asciiTheme="majorBidi" w:hAnsiTheme="majorBidi" w:cstheme="majorBidi"/>
          <w:sz w:val="28"/>
          <w:szCs w:val="28"/>
        </w:rPr>
        <w:t>67.7</w:t>
      </w:r>
      <w:r w:rsidR="00874A80">
        <w:rPr>
          <w:rFonts w:asciiTheme="majorBidi" w:hAnsiTheme="majorBidi" w:cstheme="majorBidi"/>
          <w:sz w:val="28"/>
          <w:szCs w:val="28"/>
        </w:rPr>
        <w:t>0</w:t>
      </w:r>
      <w:r>
        <w:rPr>
          <w:rFonts w:asciiTheme="majorBidi" w:hAnsiTheme="majorBidi" w:cstheme="majorBidi"/>
          <w:sz w:val="28"/>
          <w:szCs w:val="28"/>
        </w:rPr>
        <w:t xml:space="preserve">) ppm, </w:t>
      </w:r>
      <w:bookmarkStart w:id="88" w:name="_Hlk146198705"/>
      <w:r>
        <w:rPr>
          <w:rFonts w:asciiTheme="majorBidi" w:hAnsiTheme="majorBidi" w:cstheme="majorBidi"/>
          <w:sz w:val="28"/>
          <w:szCs w:val="28"/>
        </w:rPr>
        <w:t xml:space="preserve">and a signal at </w:t>
      </w:r>
      <w:r w:rsidRPr="005808EC">
        <w:rPr>
          <w:rFonts w:asciiTheme="majorBidi" w:hAnsiTheme="majorBidi" w:cstheme="majorBidi"/>
          <w:sz w:val="28"/>
          <w:szCs w:val="28"/>
        </w:rPr>
        <w:t>δ</w:t>
      </w:r>
      <w:r>
        <w:rPr>
          <w:rFonts w:asciiTheme="majorBidi" w:hAnsiTheme="majorBidi" w:cstheme="majorBidi"/>
          <w:sz w:val="28"/>
          <w:szCs w:val="28"/>
        </w:rPr>
        <w:t xml:space="preserve"> (</w:t>
      </w:r>
      <w:r w:rsidRPr="00481BD5">
        <w:rPr>
          <w:rFonts w:asciiTheme="majorBidi" w:hAnsiTheme="majorBidi" w:cstheme="majorBidi"/>
          <w:sz w:val="28"/>
          <w:szCs w:val="28"/>
        </w:rPr>
        <w:t>55.</w:t>
      </w:r>
      <w:r w:rsidR="00874A80">
        <w:rPr>
          <w:rFonts w:asciiTheme="majorBidi" w:hAnsiTheme="majorBidi" w:cstheme="majorBidi"/>
          <w:sz w:val="28"/>
          <w:szCs w:val="28"/>
        </w:rPr>
        <w:t>35</w:t>
      </w:r>
      <w:r>
        <w:rPr>
          <w:rFonts w:asciiTheme="majorBidi" w:hAnsiTheme="majorBidi" w:cstheme="majorBidi"/>
          <w:sz w:val="28"/>
          <w:szCs w:val="28"/>
        </w:rPr>
        <w:t>)</w:t>
      </w:r>
      <w:r w:rsidRPr="00481BD5">
        <w:rPr>
          <w:rFonts w:asciiTheme="majorBidi" w:hAnsiTheme="majorBidi" w:cstheme="majorBidi"/>
          <w:sz w:val="28"/>
          <w:szCs w:val="28"/>
        </w:rPr>
        <w:t xml:space="preserve"> </w:t>
      </w:r>
      <w:r w:rsidRPr="005808EC">
        <w:rPr>
          <w:rFonts w:asciiTheme="majorBidi" w:hAnsiTheme="majorBidi" w:cstheme="majorBidi"/>
          <w:sz w:val="28"/>
          <w:szCs w:val="28"/>
        </w:rPr>
        <w:t>ppm</w:t>
      </w:r>
      <w:r>
        <w:rPr>
          <w:rFonts w:asciiTheme="majorBidi" w:hAnsiTheme="majorBidi" w:cstheme="majorBidi"/>
          <w:sz w:val="28"/>
          <w:szCs w:val="28"/>
        </w:rPr>
        <w:t xml:space="preserve"> belongs to (CH</w:t>
      </w:r>
      <w:r>
        <w:rPr>
          <w:rFonts w:asciiTheme="majorBidi" w:hAnsiTheme="majorBidi" w:cstheme="majorBidi"/>
          <w:sz w:val="28"/>
          <w:szCs w:val="28"/>
          <w:vertAlign w:val="subscript"/>
        </w:rPr>
        <w:t>3</w:t>
      </w:r>
      <w:r>
        <w:rPr>
          <w:rFonts w:asciiTheme="majorBidi" w:hAnsiTheme="majorBidi" w:cstheme="majorBidi"/>
          <w:sz w:val="28"/>
          <w:szCs w:val="28"/>
        </w:rPr>
        <w:t xml:space="preserve">) group, </w:t>
      </w:r>
      <w:bookmarkEnd w:id="88"/>
      <w:r>
        <w:rPr>
          <w:rFonts w:asciiTheme="majorBidi" w:hAnsiTheme="majorBidi" w:cstheme="majorBidi"/>
          <w:sz w:val="28"/>
          <w:szCs w:val="28"/>
        </w:rPr>
        <w:t>and existence of</w:t>
      </w:r>
      <w:r w:rsidRPr="005808EC">
        <w:rPr>
          <w:rFonts w:asciiTheme="majorBidi" w:hAnsiTheme="majorBidi" w:cstheme="majorBidi"/>
          <w:sz w:val="28"/>
          <w:szCs w:val="28"/>
        </w:rPr>
        <w:t xml:space="preserve"> a peak at δ (</w:t>
      </w:r>
      <w:r>
        <w:rPr>
          <w:rFonts w:asciiTheme="majorBidi" w:hAnsiTheme="majorBidi" w:cstheme="majorBidi"/>
          <w:sz w:val="28"/>
          <w:szCs w:val="28"/>
        </w:rPr>
        <w:t>25.2</w:t>
      </w:r>
      <w:r w:rsidR="00874A80">
        <w:rPr>
          <w:rFonts w:asciiTheme="majorBidi" w:hAnsiTheme="majorBidi" w:cstheme="majorBidi"/>
          <w:sz w:val="28"/>
          <w:szCs w:val="28"/>
        </w:rPr>
        <w:t>1</w:t>
      </w:r>
      <w:r w:rsidRPr="005808EC">
        <w:rPr>
          <w:rFonts w:asciiTheme="majorBidi" w:hAnsiTheme="majorBidi" w:cstheme="majorBidi"/>
          <w:sz w:val="28"/>
          <w:szCs w:val="28"/>
        </w:rPr>
        <w:t>-</w:t>
      </w:r>
      <w:r>
        <w:rPr>
          <w:rFonts w:asciiTheme="majorBidi" w:hAnsiTheme="majorBidi" w:cstheme="majorBidi"/>
          <w:sz w:val="28"/>
          <w:szCs w:val="28"/>
        </w:rPr>
        <w:t>28.</w:t>
      </w:r>
      <w:r w:rsidR="00874A80">
        <w:rPr>
          <w:rFonts w:asciiTheme="majorBidi" w:hAnsiTheme="majorBidi" w:cstheme="majorBidi"/>
          <w:sz w:val="28"/>
          <w:szCs w:val="28"/>
        </w:rPr>
        <w:t>38</w:t>
      </w:r>
      <w:r w:rsidRPr="005808EC">
        <w:rPr>
          <w:rFonts w:asciiTheme="majorBidi" w:hAnsiTheme="majorBidi" w:cstheme="majorBidi"/>
          <w:sz w:val="28"/>
          <w:szCs w:val="28"/>
        </w:rPr>
        <w:t xml:space="preserve">) </w:t>
      </w:r>
      <w:bookmarkStart w:id="89" w:name="_Hlk146117790"/>
      <w:r w:rsidRPr="005808EC">
        <w:rPr>
          <w:rFonts w:asciiTheme="majorBidi" w:hAnsiTheme="majorBidi" w:cstheme="majorBidi"/>
          <w:sz w:val="28"/>
          <w:szCs w:val="28"/>
        </w:rPr>
        <w:t xml:space="preserve">ppm </w:t>
      </w:r>
      <w:bookmarkEnd w:id="89"/>
      <w:r>
        <w:rPr>
          <w:rFonts w:asciiTheme="majorBidi" w:hAnsiTheme="majorBidi" w:cstheme="majorBidi"/>
          <w:sz w:val="28"/>
          <w:szCs w:val="28"/>
        </w:rPr>
        <w:t>belong to</w:t>
      </w:r>
      <w:r w:rsidRPr="005808EC">
        <w:rPr>
          <w:rFonts w:asciiTheme="majorBidi" w:hAnsiTheme="majorBidi" w:cstheme="majorBidi"/>
          <w:sz w:val="28"/>
          <w:szCs w:val="28"/>
        </w:rPr>
        <w:t xml:space="preserve"> the presence of </w:t>
      </w:r>
      <w:r>
        <w:rPr>
          <w:rFonts w:asciiTheme="majorBidi" w:hAnsiTheme="majorBidi" w:cstheme="majorBidi"/>
          <w:sz w:val="28"/>
          <w:szCs w:val="28"/>
        </w:rPr>
        <w:t>CH</w:t>
      </w:r>
      <w:r>
        <w:rPr>
          <w:rFonts w:asciiTheme="majorBidi" w:hAnsiTheme="majorBidi" w:cstheme="majorBidi"/>
          <w:sz w:val="28"/>
          <w:szCs w:val="28"/>
          <w:vertAlign w:val="subscript"/>
        </w:rPr>
        <w:t xml:space="preserve">2 </w:t>
      </w:r>
      <w:r>
        <w:rPr>
          <w:rFonts w:asciiTheme="majorBidi" w:hAnsiTheme="majorBidi" w:cstheme="majorBidi"/>
          <w:sz w:val="28"/>
          <w:szCs w:val="28"/>
        </w:rPr>
        <w:t>group</w:t>
      </w:r>
      <w:r w:rsidR="001044A3">
        <w:rPr>
          <w:rFonts w:asciiTheme="majorBidi" w:hAnsiTheme="majorBidi" w:cstheme="majorBidi"/>
          <w:sz w:val="28"/>
          <w:szCs w:val="28"/>
        </w:rPr>
        <w:t xml:space="preserve">, </w:t>
      </w:r>
      <w:r w:rsidR="001044A3">
        <w:rPr>
          <w:rFonts w:asciiTheme="majorBidi" w:hAnsiTheme="majorBidi" w:cstheme="majorBidi"/>
          <w:sz w:val="28"/>
          <w:szCs w:val="28"/>
          <w:lang w:bidi="ar-IQ"/>
        </w:rPr>
        <w:t>(Fig. 3-9) and (Fig. 3-13)</w:t>
      </w:r>
      <w:r>
        <w:rPr>
          <w:rFonts w:asciiTheme="majorBidi" w:hAnsiTheme="majorBidi" w:cstheme="majorBidi"/>
          <w:sz w:val="28"/>
          <w:szCs w:val="28"/>
        </w:rPr>
        <w:t>.</w:t>
      </w:r>
    </w:p>
    <w:p w14:paraId="5481EDFE" w14:textId="57F15018" w:rsidR="000B6656" w:rsidRPr="00874A80" w:rsidRDefault="00D72B07" w:rsidP="00874A80">
      <w:pPr>
        <w:spacing w:line="360" w:lineRule="auto"/>
        <w:jc w:val="both"/>
        <w:rPr>
          <w:rFonts w:asciiTheme="majorBidi" w:hAnsiTheme="majorBidi" w:cstheme="majorBidi"/>
          <w:sz w:val="28"/>
          <w:szCs w:val="28"/>
        </w:rPr>
      </w:pPr>
      <w:r>
        <w:rPr>
          <w:rFonts w:asciiTheme="majorBidi" w:hAnsiTheme="majorBidi" w:cstheme="majorBidi"/>
          <w:sz w:val="28"/>
          <w:szCs w:val="28"/>
        </w:rPr>
        <w:lastRenderedPageBreak/>
        <w:t>All molecular peaks of the synthesized aldehydes (R3 and R4) were appeared in high resolution mass spectra, and they are all in agreement with calculated exact mass</w:t>
      </w:r>
      <w:r w:rsidR="00221FC1">
        <w:rPr>
          <w:rFonts w:asciiTheme="majorBidi" w:hAnsiTheme="majorBidi" w:cstheme="majorBidi"/>
          <w:sz w:val="28"/>
          <w:szCs w:val="28"/>
        </w:rPr>
        <w:t xml:space="preserve">, </w:t>
      </w:r>
      <w:r w:rsidR="00221FC1">
        <w:rPr>
          <w:rFonts w:asciiTheme="majorBidi" w:hAnsiTheme="majorBidi" w:cstheme="majorBidi"/>
          <w:sz w:val="28"/>
          <w:szCs w:val="28"/>
          <w:lang w:bidi="ar-IQ"/>
        </w:rPr>
        <w:t>(Fig. 3-10) and (Fig. 3-14)</w:t>
      </w:r>
      <w:r>
        <w:rPr>
          <w:rFonts w:asciiTheme="majorBidi" w:hAnsiTheme="majorBidi" w:cstheme="majorBidi"/>
          <w:sz w:val="28"/>
          <w:szCs w:val="28"/>
        </w:rPr>
        <w:t>.</w:t>
      </w:r>
    </w:p>
    <w:p w14:paraId="17941134" w14:textId="552F98B0" w:rsidR="000B6656" w:rsidRPr="00AE4B57" w:rsidRDefault="000B6656" w:rsidP="00FF6A16">
      <w:pPr>
        <w:spacing w:line="360" w:lineRule="auto"/>
        <w:jc w:val="both"/>
        <w:rPr>
          <w:rFonts w:asciiTheme="majorBidi" w:hAnsiTheme="majorBidi" w:cstheme="majorBidi"/>
          <w:sz w:val="28"/>
          <w:szCs w:val="28"/>
          <w:lang w:val="pt-BR"/>
        </w:rPr>
      </w:pPr>
      <w:r w:rsidRPr="00AE4B57">
        <w:rPr>
          <w:rFonts w:asciiTheme="majorBidi" w:hAnsiTheme="majorBidi" w:cstheme="majorBidi"/>
          <w:sz w:val="28"/>
          <w:szCs w:val="28"/>
          <w:lang w:val="pt-BR"/>
        </w:rPr>
        <w:t>(Z)-3-(4-(3-(4-formylphenoxy)propoxy)phenyl)-2-(4methoxyphenyl)acr-ylonitrile (</w:t>
      </w:r>
      <w:r w:rsidRPr="00AE4B57">
        <w:rPr>
          <w:rFonts w:asciiTheme="majorBidi" w:hAnsiTheme="majorBidi" w:cstheme="majorBidi"/>
          <w:b/>
          <w:bCs/>
          <w:sz w:val="28"/>
          <w:szCs w:val="28"/>
          <w:lang w:val="pt-BR"/>
        </w:rPr>
        <w:t>R3</w:t>
      </w:r>
      <w:r w:rsidRPr="00AE4B57">
        <w:rPr>
          <w:rFonts w:asciiTheme="majorBidi" w:hAnsiTheme="majorBidi" w:cstheme="majorBidi"/>
          <w:sz w:val="28"/>
          <w:szCs w:val="28"/>
          <w:lang w:val="pt-BR"/>
        </w:rPr>
        <w:t xml:space="preserve">):light green crystals, m.p. 103-105 ˚C; IR (KBr): </w:t>
      </w:r>
      <w:bookmarkStart w:id="90" w:name="_Hlk146199597"/>
      <w:r w:rsidRPr="00AE4B57">
        <w:rPr>
          <w:rFonts w:asciiTheme="majorBidi" w:hAnsiTheme="majorBidi" w:cstheme="majorBidi"/>
          <w:sz w:val="28"/>
          <w:szCs w:val="28"/>
          <w:lang w:val="pt-BR"/>
        </w:rPr>
        <w:t>2943-2885 (CH</w:t>
      </w:r>
      <w:r w:rsidRPr="00AE4B57">
        <w:rPr>
          <w:rFonts w:asciiTheme="majorBidi" w:hAnsiTheme="majorBidi" w:cstheme="majorBidi"/>
          <w:sz w:val="28"/>
          <w:szCs w:val="28"/>
          <w:vertAlign w:val="subscript"/>
          <w:lang w:val="pt-BR"/>
        </w:rPr>
        <w:t>2</w:t>
      </w:r>
      <w:r w:rsidRPr="00AE4B57">
        <w:rPr>
          <w:rFonts w:asciiTheme="majorBidi" w:hAnsiTheme="majorBidi" w:cstheme="majorBidi"/>
          <w:sz w:val="28"/>
          <w:szCs w:val="28"/>
          <w:lang w:val="pt-BR"/>
        </w:rPr>
        <w:t>), 3032(CH-Ar)</w:t>
      </w:r>
      <w:r w:rsidRPr="00AE4B57">
        <w:rPr>
          <w:rFonts w:asciiTheme="majorBidi" w:hAnsiTheme="majorBidi" w:cstheme="majorBidi"/>
          <w:sz w:val="28"/>
          <w:szCs w:val="28"/>
          <w:vertAlign w:val="superscript"/>
          <w:lang w:val="pt-BR"/>
        </w:rPr>
        <w:t xml:space="preserve">, </w:t>
      </w:r>
      <w:r w:rsidRPr="00AE4B57">
        <w:rPr>
          <w:rFonts w:asciiTheme="majorBidi" w:hAnsiTheme="majorBidi" w:cstheme="majorBidi"/>
          <w:sz w:val="28"/>
          <w:szCs w:val="28"/>
          <w:lang w:val="pt-BR"/>
        </w:rPr>
        <w:t xml:space="preserve">1685 (C=O), 1600 (C=C), 1118 (C-O) , </w:t>
      </w:r>
      <w:r w:rsidRPr="00AE4B57">
        <w:rPr>
          <w:rFonts w:asciiTheme="majorBidi" w:hAnsiTheme="majorBidi" w:cstheme="majorBidi"/>
          <w:sz w:val="28"/>
          <w:szCs w:val="28"/>
          <w:lang w:val="pt-BR" w:bidi="ar-IQ"/>
        </w:rPr>
        <w:t>1361</w:t>
      </w:r>
      <w:r w:rsidRPr="00AE4B57">
        <w:rPr>
          <w:rFonts w:asciiTheme="majorBidi" w:hAnsiTheme="majorBidi" w:cstheme="majorBidi"/>
          <w:sz w:val="28"/>
          <w:szCs w:val="28"/>
          <w:lang w:val="pt-BR"/>
        </w:rPr>
        <w:t xml:space="preserve"> (C-N) cm</w:t>
      </w:r>
      <w:r w:rsidRPr="00AE4B57">
        <w:rPr>
          <w:rFonts w:asciiTheme="majorBidi" w:hAnsiTheme="majorBidi" w:cstheme="majorBidi"/>
          <w:sz w:val="28"/>
          <w:szCs w:val="28"/>
          <w:vertAlign w:val="superscript"/>
          <w:lang w:val="pt-BR"/>
        </w:rPr>
        <w:t xml:space="preserve">-1 </w:t>
      </w:r>
      <w:r w:rsidRPr="00AE4B57">
        <w:rPr>
          <w:rFonts w:asciiTheme="majorBidi" w:hAnsiTheme="majorBidi" w:cstheme="majorBidi"/>
          <w:sz w:val="28"/>
          <w:szCs w:val="28"/>
          <w:lang w:val="pt-BR"/>
        </w:rPr>
        <w:t>,</w:t>
      </w:r>
      <w:r w:rsidRPr="00AE4B57">
        <w:rPr>
          <w:rFonts w:asciiTheme="majorBidi" w:hAnsiTheme="majorBidi" w:cstheme="majorBidi"/>
          <w:sz w:val="28"/>
          <w:szCs w:val="28"/>
          <w:vertAlign w:val="superscript"/>
          <w:lang w:val="pt-BR"/>
        </w:rPr>
        <w:t xml:space="preserve"> </w:t>
      </w:r>
      <w:bookmarkEnd w:id="90"/>
      <w:r w:rsidRPr="00AE4B57">
        <w:rPr>
          <w:rFonts w:asciiTheme="majorBidi" w:hAnsiTheme="majorBidi" w:cstheme="majorBidi"/>
          <w:sz w:val="28"/>
          <w:szCs w:val="28"/>
          <w:vertAlign w:val="superscript"/>
          <w:lang w:val="pt-BR"/>
        </w:rPr>
        <w:t>1</w:t>
      </w:r>
      <w:r w:rsidRPr="00AE4B57">
        <w:rPr>
          <w:rFonts w:asciiTheme="majorBidi" w:hAnsiTheme="majorBidi" w:cstheme="majorBidi"/>
          <w:sz w:val="28"/>
          <w:szCs w:val="28"/>
          <w:lang w:val="pt-BR"/>
        </w:rPr>
        <w:t>H-NMR (400 MHz, DMSO-</w:t>
      </w:r>
      <w:r w:rsidRPr="00AE4B57">
        <w:rPr>
          <w:rFonts w:asciiTheme="majorBidi" w:hAnsiTheme="majorBidi" w:cstheme="majorBidi"/>
          <w:i/>
          <w:iCs/>
          <w:sz w:val="28"/>
          <w:szCs w:val="28"/>
          <w:lang w:val="pt-BR"/>
        </w:rPr>
        <w:t>d</w:t>
      </w:r>
      <w:r w:rsidRPr="00AE4B57">
        <w:rPr>
          <w:rFonts w:asciiTheme="majorBidi" w:hAnsiTheme="majorBidi" w:cstheme="majorBidi"/>
          <w:i/>
          <w:iCs/>
          <w:sz w:val="28"/>
          <w:szCs w:val="28"/>
          <w:vertAlign w:val="subscript"/>
          <w:lang w:val="pt-BR"/>
        </w:rPr>
        <w:t>6</w:t>
      </w:r>
      <w:r w:rsidRPr="00AE4B57">
        <w:rPr>
          <w:rFonts w:asciiTheme="majorBidi" w:hAnsiTheme="majorBidi" w:cstheme="majorBidi"/>
          <w:sz w:val="28"/>
          <w:szCs w:val="28"/>
          <w:lang w:val="pt-BR"/>
        </w:rPr>
        <w:t xml:space="preserve">): ppm </w:t>
      </w:r>
      <w:r w:rsidRPr="000252EA">
        <w:rPr>
          <w:rFonts w:asciiTheme="majorBidi" w:hAnsiTheme="majorBidi" w:cstheme="majorBidi"/>
          <w:sz w:val="28"/>
          <w:szCs w:val="28"/>
        </w:rPr>
        <w:t>δ</w:t>
      </w:r>
      <w:r w:rsidRPr="00AE4B57">
        <w:rPr>
          <w:rFonts w:asciiTheme="majorBidi" w:hAnsiTheme="majorBidi" w:cstheme="majorBidi"/>
          <w:sz w:val="28"/>
          <w:szCs w:val="28"/>
          <w:lang w:val="pt-BR"/>
        </w:rPr>
        <w:t xml:space="preserve"> 9.86 (s, 1H, C</w:t>
      </w:r>
      <w:r w:rsidRPr="00AE4B57">
        <w:rPr>
          <w:rFonts w:asciiTheme="majorBidi" w:hAnsiTheme="majorBidi" w:cstheme="majorBidi"/>
          <w:i/>
          <w:iCs/>
          <w:sz w:val="28"/>
          <w:szCs w:val="28"/>
          <w:lang w:val="pt-BR"/>
        </w:rPr>
        <w:t>H</w:t>
      </w:r>
      <w:r w:rsidRPr="00AE4B57">
        <w:rPr>
          <w:rFonts w:asciiTheme="majorBidi" w:hAnsiTheme="majorBidi" w:cstheme="majorBidi"/>
          <w:sz w:val="28"/>
          <w:szCs w:val="28"/>
          <w:lang w:val="pt-BR"/>
        </w:rPr>
        <w:t xml:space="preserve">O), 7.85-7.91 (m, 4H,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H</w:t>
      </w:r>
      <w:r w:rsidRPr="00AE4B57">
        <w:rPr>
          <w:rFonts w:asciiTheme="majorBidi" w:hAnsiTheme="majorBidi" w:cstheme="majorBidi"/>
          <w:sz w:val="28"/>
          <w:szCs w:val="28"/>
          <w:lang w:val="pt-BR"/>
        </w:rPr>
        <w:t>), 7.81 (s, 1H, C=C</w:t>
      </w:r>
      <w:r w:rsidRPr="00AE4B57">
        <w:rPr>
          <w:rFonts w:asciiTheme="majorBidi" w:hAnsiTheme="majorBidi" w:cstheme="majorBidi"/>
          <w:i/>
          <w:iCs/>
          <w:sz w:val="28"/>
          <w:szCs w:val="28"/>
          <w:lang w:val="pt-BR"/>
        </w:rPr>
        <w:t>H</w:t>
      </w:r>
      <w:r w:rsidRPr="00AE4B57">
        <w:rPr>
          <w:rFonts w:asciiTheme="majorBidi" w:hAnsiTheme="majorBidi" w:cstheme="majorBidi"/>
          <w:sz w:val="28"/>
          <w:szCs w:val="28"/>
          <w:lang w:val="pt-BR"/>
        </w:rPr>
        <w:t>), 7.65 (d, 2H, J= 8.7 Hz,</w:t>
      </w:r>
      <w:r w:rsidRPr="00AE4B57">
        <w:rPr>
          <w:rFonts w:asciiTheme="majorBidi" w:hAnsiTheme="majorBidi" w:cstheme="majorBidi"/>
          <w:sz w:val="28"/>
          <w:szCs w:val="28"/>
          <w:lang w:val="pt-BR" w:bidi="ar-IQ"/>
        </w:rPr>
        <w:t xml:space="preserve"> Ar-</w:t>
      </w:r>
      <w:r w:rsidRPr="00AE4B57">
        <w:rPr>
          <w:rFonts w:asciiTheme="majorBidi" w:hAnsiTheme="majorBidi" w:cstheme="majorBidi"/>
          <w:i/>
          <w:iCs/>
          <w:sz w:val="28"/>
          <w:szCs w:val="28"/>
          <w:lang w:val="pt-BR" w:bidi="ar-IQ"/>
        </w:rPr>
        <w:t>H</w:t>
      </w:r>
      <w:r w:rsidRPr="00AE4B57">
        <w:rPr>
          <w:rFonts w:asciiTheme="majorBidi" w:hAnsiTheme="majorBidi" w:cstheme="majorBidi"/>
          <w:sz w:val="28"/>
          <w:szCs w:val="28"/>
          <w:lang w:val="pt-BR" w:bidi="ar-IQ"/>
        </w:rPr>
        <w:t>),</w:t>
      </w:r>
      <w:r w:rsidRPr="00AE4B57">
        <w:rPr>
          <w:rFonts w:asciiTheme="majorBidi" w:hAnsiTheme="majorBidi" w:cstheme="majorBidi"/>
          <w:sz w:val="28"/>
          <w:szCs w:val="28"/>
          <w:lang w:val="pt-BR"/>
        </w:rPr>
        <w:t xml:space="preserve"> 7.15 (d, 2H, J= 8.6 Hz,</w:t>
      </w:r>
      <w:r w:rsidRPr="00AE4B57">
        <w:rPr>
          <w:rFonts w:asciiTheme="majorBidi" w:hAnsiTheme="majorBidi" w:cstheme="majorBidi"/>
          <w:sz w:val="28"/>
          <w:szCs w:val="28"/>
          <w:lang w:val="pt-BR" w:bidi="ar-IQ"/>
        </w:rPr>
        <w:t xml:space="preserve"> Ar-</w:t>
      </w:r>
      <w:r w:rsidRPr="00AE4B57">
        <w:rPr>
          <w:rFonts w:asciiTheme="majorBidi" w:hAnsiTheme="majorBidi" w:cstheme="majorBidi"/>
          <w:i/>
          <w:iCs/>
          <w:sz w:val="28"/>
          <w:szCs w:val="28"/>
          <w:lang w:val="pt-BR" w:bidi="ar-IQ"/>
        </w:rPr>
        <w:t>H</w:t>
      </w:r>
      <w:r w:rsidRPr="00AE4B57">
        <w:rPr>
          <w:rFonts w:asciiTheme="majorBidi" w:hAnsiTheme="majorBidi" w:cstheme="majorBidi"/>
          <w:sz w:val="28"/>
          <w:szCs w:val="28"/>
          <w:lang w:val="pt-BR"/>
        </w:rPr>
        <w:t>), 7.11 (d, 2H, J= 8.6 Hz,</w:t>
      </w:r>
      <w:r w:rsidRPr="00AE4B57">
        <w:rPr>
          <w:rFonts w:asciiTheme="majorBidi" w:hAnsiTheme="majorBidi" w:cstheme="majorBidi"/>
          <w:sz w:val="28"/>
          <w:szCs w:val="28"/>
          <w:lang w:val="pt-BR" w:bidi="ar-IQ"/>
        </w:rPr>
        <w:t xml:space="preserve"> Ar-</w:t>
      </w:r>
      <w:r w:rsidRPr="00AE4B57">
        <w:rPr>
          <w:rFonts w:asciiTheme="majorBidi" w:hAnsiTheme="majorBidi" w:cstheme="majorBidi"/>
          <w:i/>
          <w:iCs/>
          <w:sz w:val="28"/>
          <w:szCs w:val="28"/>
          <w:lang w:val="pt-BR" w:bidi="ar-IQ"/>
        </w:rPr>
        <w:t>H</w:t>
      </w:r>
      <w:r w:rsidRPr="00AE4B57">
        <w:rPr>
          <w:rFonts w:asciiTheme="majorBidi" w:hAnsiTheme="majorBidi" w:cstheme="majorBidi"/>
          <w:sz w:val="28"/>
          <w:szCs w:val="28"/>
          <w:lang w:val="pt-BR"/>
        </w:rPr>
        <w:t>), 7.05 (d, 2H, J= 8.7 Hz,</w:t>
      </w:r>
      <w:r w:rsidRPr="00AE4B57">
        <w:rPr>
          <w:rFonts w:asciiTheme="majorBidi" w:hAnsiTheme="majorBidi" w:cstheme="majorBidi"/>
          <w:sz w:val="28"/>
          <w:szCs w:val="28"/>
          <w:lang w:val="pt-BR" w:bidi="ar-IQ"/>
        </w:rPr>
        <w:t xml:space="preserve"> Ar-</w:t>
      </w:r>
      <w:r w:rsidRPr="00AE4B57">
        <w:rPr>
          <w:rFonts w:asciiTheme="majorBidi" w:hAnsiTheme="majorBidi" w:cstheme="majorBidi"/>
          <w:i/>
          <w:iCs/>
          <w:sz w:val="28"/>
          <w:szCs w:val="28"/>
          <w:lang w:val="pt-BR" w:bidi="ar-IQ"/>
        </w:rPr>
        <w:t>H</w:t>
      </w:r>
      <w:r w:rsidRPr="00AE4B57">
        <w:rPr>
          <w:rFonts w:asciiTheme="majorBidi" w:hAnsiTheme="majorBidi" w:cstheme="majorBidi"/>
          <w:sz w:val="28"/>
          <w:szCs w:val="28"/>
          <w:lang w:val="pt-BR"/>
        </w:rPr>
        <w:t>),  4.26 (t, 2H, J= 6.0 Hz, OC</w:t>
      </w:r>
      <w:r w:rsidRPr="00AE4B57">
        <w:rPr>
          <w:rFonts w:asciiTheme="majorBidi" w:hAnsiTheme="majorBidi" w:cstheme="majorBidi"/>
          <w:i/>
          <w:iCs/>
          <w:sz w:val="28"/>
          <w:szCs w:val="28"/>
          <w:lang w:val="pt-BR"/>
        </w:rPr>
        <w:t>H</w:t>
      </w:r>
      <w:r w:rsidRPr="00AE4B57">
        <w:rPr>
          <w:rFonts w:asciiTheme="majorBidi" w:hAnsiTheme="majorBidi" w:cstheme="majorBidi"/>
          <w:i/>
          <w:iCs/>
          <w:sz w:val="28"/>
          <w:szCs w:val="28"/>
          <w:vertAlign w:val="subscript"/>
          <w:lang w:val="pt-BR"/>
        </w:rPr>
        <w:t>2</w:t>
      </w:r>
      <w:r w:rsidRPr="00AE4B57">
        <w:rPr>
          <w:rFonts w:asciiTheme="majorBidi" w:hAnsiTheme="majorBidi" w:cstheme="majorBidi"/>
          <w:sz w:val="28"/>
          <w:szCs w:val="28"/>
          <w:lang w:val="pt-BR"/>
        </w:rPr>
        <w:t>), 4.22 (t, 2H, J= 6.0 Hz, OC</w:t>
      </w:r>
      <w:r w:rsidRPr="00AE4B57">
        <w:rPr>
          <w:rFonts w:asciiTheme="majorBidi" w:hAnsiTheme="majorBidi" w:cstheme="majorBidi"/>
          <w:i/>
          <w:iCs/>
          <w:sz w:val="28"/>
          <w:szCs w:val="28"/>
          <w:lang w:val="pt-BR"/>
        </w:rPr>
        <w:t>H</w:t>
      </w:r>
      <w:r w:rsidRPr="00AE4B57">
        <w:rPr>
          <w:rFonts w:asciiTheme="majorBidi" w:hAnsiTheme="majorBidi" w:cstheme="majorBidi"/>
          <w:i/>
          <w:iCs/>
          <w:sz w:val="28"/>
          <w:szCs w:val="28"/>
          <w:vertAlign w:val="subscript"/>
          <w:lang w:val="pt-BR"/>
        </w:rPr>
        <w:t>2</w:t>
      </w:r>
      <w:r w:rsidRPr="00AE4B57">
        <w:rPr>
          <w:rFonts w:asciiTheme="majorBidi" w:hAnsiTheme="majorBidi" w:cstheme="majorBidi"/>
          <w:sz w:val="28"/>
          <w:szCs w:val="28"/>
          <w:lang w:val="pt-BR"/>
        </w:rPr>
        <w:t>), 3.80 (s, 3H, C</w:t>
      </w:r>
      <w:r w:rsidRPr="00AE4B57">
        <w:rPr>
          <w:rFonts w:asciiTheme="majorBidi" w:hAnsiTheme="majorBidi" w:cstheme="majorBidi"/>
          <w:i/>
          <w:iCs/>
          <w:sz w:val="28"/>
          <w:szCs w:val="28"/>
          <w:lang w:val="pt-BR"/>
        </w:rPr>
        <w:t>H</w:t>
      </w:r>
      <w:r w:rsidRPr="00AE4B57">
        <w:rPr>
          <w:rFonts w:asciiTheme="majorBidi" w:hAnsiTheme="majorBidi" w:cstheme="majorBidi"/>
          <w:i/>
          <w:iCs/>
          <w:sz w:val="28"/>
          <w:szCs w:val="28"/>
          <w:vertAlign w:val="subscript"/>
          <w:lang w:val="pt-BR"/>
        </w:rPr>
        <w:t>3</w:t>
      </w:r>
      <w:r w:rsidRPr="00AE4B57">
        <w:rPr>
          <w:rFonts w:asciiTheme="majorBidi" w:hAnsiTheme="majorBidi" w:cstheme="majorBidi"/>
          <w:sz w:val="28"/>
          <w:szCs w:val="28"/>
          <w:lang w:val="pt-BR"/>
        </w:rPr>
        <w:t>), 2.24 (quin, 2H, J= 6.0 Hz, C</w:t>
      </w:r>
      <w:r w:rsidRPr="00AE4B57">
        <w:rPr>
          <w:rFonts w:asciiTheme="majorBidi" w:hAnsiTheme="majorBidi" w:cstheme="majorBidi"/>
          <w:i/>
          <w:iCs/>
          <w:sz w:val="28"/>
          <w:szCs w:val="28"/>
          <w:lang w:val="pt-BR"/>
        </w:rPr>
        <w:t>H</w:t>
      </w:r>
      <w:r w:rsidRPr="00AE4B57">
        <w:rPr>
          <w:rFonts w:asciiTheme="majorBidi" w:hAnsiTheme="majorBidi" w:cstheme="majorBidi"/>
          <w:i/>
          <w:iCs/>
          <w:sz w:val="28"/>
          <w:szCs w:val="28"/>
          <w:vertAlign w:val="subscript"/>
          <w:lang w:val="pt-BR"/>
        </w:rPr>
        <w:t>2</w:t>
      </w:r>
      <w:r w:rsidRPr="00AE4B57">
        <w:rPr>
          <w:rFonts w:asciiTheme="majorBidi" w:hAnsiTheme="majorBidi" w:cstheme="majorBidi"/>
          <w:sz w:val="28"/>
          <w:szCs w:val="28"/>
          <w:lang w:val="pt-BR"/>
        </w:rPr>
        <w:t>),</w:t>
      </w:r>
      <w:r w:rsidRPr="00AE4B57">
        <w:rPr>
          <w:rFonts w:asciiTheme="majorBidi" w:hAnsiTheme="majorBidi" w:cstheme="majorBidi"/>
          <w:sz w:val="28"/>
          <w:szCs w:val="28"/>
          <w:vertAlign w:val="superscript"/>
          <w:lang w:val="pt-BR"/>
        </w:rPr>
        <w:t>13</w:t>
      </w:r>
      <w:r w:rsidRPr="00AE4B57">
        <w:rPr>
          <w:rFonts w:asciiTheme="majorBidi" w:hAnsiTheme="majorBidi" w:cstheme="majorBidi"/>
          <w:sz w:val="28"/>
          <w:szCs w:val="28"/>
          <w:lang w:val="pt-BR"/>
        </w:rPr>
        <w:t>C-NMR (100 MHz, DMSO-</w:t>
      </w:r>
      <w:r w:rsidRPr="00AE4B57">
        <w:rPr>
          <w:rFonts w:asciiTheme="majorBidi" w:hAnsiTheme="majorBidi" w:cstheme="majorBidi"/>
          <w:i/>
          <w:iCs/>
          <w:sz w:val="28"/>
          <w:szCs w:val="28"/>
          <w:lang w:val="pt-BR"/>
        </w:rPr>
        <w:t>d</w:t>
      </w:r>
      <w:r w:rsidRPr="00AE4B57">
        <w:rPr>
          <w:rFonts w:asciiTheme="majorBidi" w:hAnsiTheme="majorBidi" w:cstheme="majorBidi"/>
          <w:i/>
          <w:iCs/>
          <w:sz w:val="28"/>
          <w:szCs w:val="28"/>
          <w:vertAlign w:val="subscript"/>
          <w:lang w:val="pt-BR"/>
        </w:rPr>
        <w:t>6</w:t>
      </w:r>
      <w:r w:rsidRPr="00AE4B57">
        <w:rPr>
          <w:rFonts w:asciiTheme="majorBidi" w:hAnsiTheme="majorBidi" w:cstheme="majorBidi"/>
          <w:sz w:val="28"/>
          <w:szCs w:val="28"/>
          <w:lang w:val="pt-BR"/>
        </w:rPr>
        <w:t xml:space="preserve">): ppm </w:t>
      </w:r>
      <w:r w:rsidRPr="00481BD5">
        <w:rPr>
          <w:rFonts w:asciiTheme="majorBidi" w:hAnsiTheme="majorBidi" w:cstheme="majorBidi"/>
          <w:sz w:val="28"/>
          <w:szCs w:val="28"/>
        </w:rPr>
        <w:t>δ</w:t>
      </w:r>
      <w:r w:rsidRPr="00AE4B57">
        <w:rPr>
          <w:rFonts w:asciiTheme="majorBidi" w:hAnsiTheme="majorBidi" w:cstheme="majorBidi"/>
          <w:sz w:val="28"/>
          <w:szCs w:val="28"/>
          <w:lang w:val="pt-BR"/>
        </w:rPr>
        <w:t xml:space="preserve"> 191.3 (</w:t>
      </w:r>
      <w:r w:rsidRPr="00AE4B57">
        <w:rPr>
          <w:rFonts w:asciiTheme="majorBidi" w:hAnsiTheme="majorBidi" w:cstheme="majorBidi"/>
          <w:i/>
          <w:iCs/>
          <w:sz w:val="28"/>
          <w:szCs w:val="28"/>
          <w:lang w:val="pt-BR"/>
        </w:rPr>
        <w:t>C</w:t>
      </w:r>
      <w:r w:rsidRPr="00AE4B57">
        <w:rPr>
          <w:rFonts w:asciiTheme="majorBidi" w:hAnsiTheme="majorBidi" w:cstheme="majorBidi"/>
          <w:sz w:val="28"/>
          <w:szCs w:val="28"/>
          <w:lang w:val="pt-BR"/>
        </w:rPr>
        <w:t xml:space="preserve">=O), 163.5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w:t>
      </w:r>
      <w:r w:rsidRPr="00AE4B57">
        <w:rPr>
          <w:rFonts w:asciiTheme="majorBidi" w:hAnsiTheme="majorBidi" w:cstheme="majorBidi"/>
          <w:sz w:val="28"/>
          <w:szCs w:val="28"/>
          <w:lang w:val="pt-BR"/>
        </w:rPr>
        <w:t xml:space="preserve"> 160.0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159.8 (Ar-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140.3 (</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H=C),</w:t>
      </w:r>
      <w:r w:rsidRPr="00AE4B57">
        <w:rPr>
          <w:rFonts w:asciiTheme="majorBidi" w:hAnsiTheme="majorBidi" w:cstheme="majorBidi"/>
          <w:sz w:val="28"/>
          <w:szCs w:val="28"/>
          <w:lang w:val="pt-BR"/>
        </w:rPr>
        <w:t xml:space="preserve"> 131.9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H ×2),</w:t>
      </w:r>
      <w:r w:rsidRPr="00AE4B57">
        <w:rPr>
          <w:rFonts w:asciiTheme="majorBidi" w:hAnsiTheme="majorBidi" w:cstheme="majorBidi"/>
          <w:sz w:val="28"/>
          <w:szCs w:val="28"/>
          <w:lang w:val="pt-BR"/>
        </w:rPr>
        <w:t xml:space="preserve"> 130.9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H ×2),</w:t>
      </w:r>
      <w:r w:rsidRPr="00AE4B57">
        <w:rPr>
          <w:rFonts w:asciiTheme="majorBidi" w:hAnsiTheme="majorBidi" w:cstheme="majorBidi"/>
          <w:sz w:val="28"/>
          <w:szCs w:val="28"/>
          <w:lang w:val="pt-BR"/>
        </w:rPr>
        <w:t xml:space="preserve"> 129.7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126.9 (Ar-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H ×2), 126.6 (Ar-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126.5 (Ar-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118.5 (</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N), 115.0 (Ar-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H ×2), 114.9</w:t>
      </w:r>
      <w:r w:rsidRPr="00AE4B57">
        <w:rPr>
          <w:rFonts w:asciiTheme="majorBidi" w:hAnsiTheme="majorBidi" w:cstheme="majorBidi"/>
          <w:sz w:val="28"/>
          <w:szCs w:val="28"/>
          <w:lang w:val="pt-BR"/>
        </w:rPr>
        <w:t xml:space="preserve">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H ×2), 114.6 (Ar-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H ×2), 106.9 (</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w:t>
      </w:r>
      <w:r w:rsidRPr="00AE4B57">
        <w:rPr>
          <w:rFonts w:asciiTheme="majorBidi" w:hAnsiTheme="majorBidi" w:cstheme="majorBidi"/>
          <w:sz w:val="28"/>
          <w:szCs w:val="28"/>
          <w:lang w:val="pt-BR"/>
        </w:rPr>
        <w:t xml:space="preserve"> 64.8 (O</w:t>
      </w:r>
      <w:r w:rsidRPr="00AE4B57">
        <w:rPr>
          <w:rFonts w:asciiTheme="majorBidi" w:hAnsiTheme="majorBidi" w:cstheme="majorBidi"/>
          <w:i/>
          <w:iCs/>
          <w:sz w:val="28"/>
          <w:szCs w:val="28"/>
          <w:lang w:val="pt-BR"/>
        </w:rPr>
        <w:t>C</w:t>
      </w:r>
      <w:r w:rsidRPr="00AE4B57">
        <w:rPr>
          <w:rFonts w:asciiTheme="majorBidi" w:hAnsiTheme="majorBidi" w:cstheme="majorBidi"/>
          <w:sz w:val="28"/>
          <w:szCs w:val="28"/>
          <w:lang w:val="pt-BR"/>
        </w:rPr>
        <w:t>H</w:t>
      </w:r>
      <w:r w:rsidRPr="00AE4B57">
        <w:rPr>
          <w:rFonts w:asciiTheme="majorBidi" w:hAnsiTheme="majorBidi" w:cstheme="majorBidi"/>
          <w:sz w:val="28"/>
          <w:szCs w:val="28"/>
          <w:vertAlign w:val="subscript"/>
          <w:lang w:val="pt-BR"/>
        </w:rPr>
        <w:t>2</w:t>
      </w:r>
      <w:r w:rsidRPr="00AE4B57">
        <w:rPr>
          <w:rFonts w:asciiTheme="majorBidi" w:hAnsiTheme="majorBidi" w:cstheme="majorBidi"/>
          <w:sz w:val="28"/>
          <w:szCs w:val="28"/>
          <w:lang w:val="pt-BR"/>
        </w:rPr>
        <w:t>), 64.4 (O</w:t>
      </w:r>
      <w:r w:rsidRPr="00AE4B57">
        <w:rPr>
          <w:rFonts w:asciiTheme="majorBidi" w:hAnsiTheme="majorBidi" w:cstheme="majorBidi"/>
          <w:i/>
          <w:iCs/>
          <w:sz w:val="28"/>
          <w:szCs w:val="28"/>
          <w:lang w:val="pt-BR"/>
        </w:rPr>
        <w:t>C</w:t>
      </w:r>
      <w:r w:rsidRPr="00AE4B57">
        <w:rPr>
          <w:rFonts w:asciiTheme="majorBidi" w:hAnsiTheme="majorBidi" w:cstheme="majorBidi"/>
          <w:sz w:val="28"/>
          <w:szCs w:val="28"/>
          <w:lang w:val="pt-BR"/>
        </w:rPr>
        <w:t>H</w:t>
      </w:r>
      <w:r w:rsidRPr="00AE4B57">
        <w:rPr>
          <w:rFonts w:asciiTheme="majorBidi" w:hAnsiTheme="majorBidi" w:cstheme="majorBidi"/>
          <w:sz w:val="28"/>
          <w:szCs w:val="28"/>
          <w:vertAlign w:val="subscript"/>
          <w:lang w:val="pt-BR"/>
        </w:rPr>
        <w:t>2</w:t>
      </w:r>
      <w:r w:rsidRPr="00AE4B57">
        <w:rPr>
          <w:rFonts w:asciiTheme="majorBidi" w:hAnsiTheme="majorBidi" w:cstheme="majorBidi"/>
          <w:sz w:val="28"/>
          <w:szCs w:val="28"/>
          <w:lang w:val="pt-BR"/>
        </w:rPr>
        <w:t>), 55.4 (</w:t>
      </w:r>
      <w:r w:rsidRPr="00AE4B57">
        <w:rPr>
          <w:rFonts w:asciiTheme="majorBidi" w:hAnsiTheme="majorBidi" w:cstheme="majorBidi"/>
          <w:i/>
          <w:iCs/>
          <w:sz w:val="28"/>
          <w:szCs w:val="28"/>
          <w:lang w:val="pt-BR"/>
        </w:rPr>
        <w:t>C</w:t>
      </w:r>
      <w:r w:rsidRPr="00AE4B57">
        <w:rPr>
          <w:rFonts w:asciiTheme="majorBidi" w:hAnsiTheme="majorBidi" w:cstheme="majorBidi"/>
          <w:sz w:val="28"/>
          <w:szCs w:val="28"/>
          <w:lang w:val="pt-BR"/>
        </w:rPr>
        <w:t>H</w:t>
      </w:r>
      <w:r w:rsidRPr="00AE4B57">
        <w:rPr>
          <w:rFonts w:asciiTheme="majorBidi" w:hAnsiTheme="majorBidi" w:cstheme="majorBidi"/>
          <w:sz w:val="28"/>
          <w:szCs w:val="28"/>
          <w:vertAlign w:val="subscript"/>
          <w:lang w:val="pt-BR"/>
        </w:rPr>
        <w:t>3</w:t>
      </w:r>
      <w:r w:rsidRPr="00AE4B57">
        <w:rPr>
          <w:rFonts w:asciiTheme="majorBidi" w:hAnsiTheme="majorBidi" w:cstheme="majorBidi"/>
          <w:sz w:val="28"/>
          <w:szCs w:val="28"/>
          <w:lang w:val="pt-BR"/>
        </w:rPr>
        <w:t>), 28.4 (</w:t>
      </w:r>
      <w:r w:rsidRPr="00AE4B57">
        <w:rPr>
          <w:rFonts w:asciiTheme="majorBidi" w:hAnsiTheme="majorBidi" w:cstheme="majorBidi"/>
          <w:i/>
          <w:iCs/>
          <w:sz w:val="28"/>
          <w:szCs w:val="28"/>
          <w:lang w:val="pt-BR"/>
        </w:rPr>
        <w:t>C</w:t>
      </w:r>
      <w:r w:rsidRPr="00AE4B57">
        <w:rPr>
          <w:rFonts w:asciiTheme="majorBidi" w:hAnsiTheme="majorBidi" w:cstheme="majorBidi"/>
          <w:sz w:val="28"/>
          <w:szCs w:val="28"/>
          <w:lang w:val="pt-BR"/>
        </w:rPr>
        <w:t>H</w:t>
      </w:r>
      <w:r w:rsidRPr="00AE4B57">
        <w:rPr>
          <w:rFonts w:asciiTheme="majorBidi" w:hAnsiTheme="majorBidi" w:cstheme="majorBidi"/>
          <w:sz w:val="28"/>
          <w:szCs w:val="28"/>
          <w:vertAlign w:val="subscript"/>
          <w:lang w:val="pt-BR"/>
        </w:rPr>
        <w:t>2</w:t>
      </w:r>
      <w:r w:rsidRPr="00AE4B57">
        <w:rPr>
          <w:rFonts w:asciiTheme="majorBidi" w:hAnsiTheme="majorBidi" w:cstheme="majorBidi"/>
          <w:sz w:val="28"/>
          <w:szCs w:val="28"/>
          <w:lang w:val="pt-BR"/>
        </w:rPr>
        <w:t>); HRMS (ESI+) m/z: (M+Na</w:t>
      </w:r>
      <w:r w:rsidRPr="00AE4B57">
        <w:rPr>
          <w:rFonts w:asciiTheme="majorBidi" w:hAnsiTheme="majorBidi" w:cstheme="majorBidi"/>
          <w:b/>
          <w:bCs/>
          <w:sz w:val="28"/>
          <w:szCs w:val="28"/>
          <w:vertAlign w:val="superscript"/>
          <w:lang w:val="pt-BR"/>
        </w:rPr>
        <w:t>+</w:t>
      </w:r>
      <w:r w:rsidRPr="00AE4B57">
        <w:rPr>
          <w:rFonts w:asciiTheme="majorBidi" w:hAnsiTheme="majorBidi" w:cstheme="majorBidi"/>
          <w:sz w:val="28"/>
          <w:szCs w:val="28"/>
          <w:lang w:val="pt-BR"/>
        </w:rPr>
        <w:t xml:space="preserve">) calcd </w:t>
      </w:r>
      <w:bookmarkStart w:id="91" w:name="_Hlk151841691"/>
      <w:r w:rsidRPr="00AE4B57">
        <w:rPr>
          <w:rFonts w:asciiTheme="majorBidi" w:hAnsiTheme="majorBidi" w:cstheme="majorBidi"/>
          <w:sz w:val="28"/>
          <w:szCs w:val="28"/>
          <w:lang w:val="pt-BR"/>
        </w:rPr>
        <w:t>C</w:t>
      </w:r>
      <w:r w:rsidRPr="00AE4B57">
        <w:rPr>
          <w:rFonts w:asciiTheme="majorBidi" w:hAnsiTheme="majorBidi" w:cstheme="majorBidi"/>
          <w:sz w:val="28"/>
          <w:szCs w:val="28"/>
          <w:vertAlign w:val="subscript"/>
          <w:lang w:val="pt-BR"/>
        </w:rPr>
        <w:t>26</w:t>
      </w:r>
      <w:r w:rsidRPr="00AE4B57">
        <w:rPr>
          <w:rFonts w:asciiTheme="majorBidi" w:hAnsiTheme="majorBidi" w:cstheme="majorBidi"/>
          <w:sz w:val="28"/>
          <w:szCs w:val="28"/>
          <w:lang w:val="pt-BR"/>
        </w:rPr>
        <w:t>H</w:t>
      </w:r>
      <w:r w:rsidRPr="00AE4B57">
        <w:rPr>
          <w:rFonts w:asciiTheme="majorBidi" w:hAnsiTheme="majorBidi" w:cstheme="majorBidi"/>
          <w:sz w:val="28"/>
          <w:szCs w:val="28"/>
          <w:vertAlign w:val="subscript"/>
          <w:lang w:val="pt-BR"/>
        </w:rPr>
        <w:t>23</w:t>
      </w:r>
      <w:r w:rsidRPr="00AE4B57">
        <w:rPr>
          <w:rFonts w:asciiTheme="majorBidi" w:hAnsiTheme="majorBidi" w:cstheme="majorBidi"/>
          <w:sz w:val="28"/>
          <w:szCs w:val="28"/>
          <w:lang w:val="pt-BR"/>
        </w:rPr>
        <w:t>NNaO</w:t>
      </w:r>
      <w:r w:rsidRPr="00AE4B57">
        <w:rPr>
          <w:rFonts w:asciiTheme="majorBidi" w:hAnsiTheme="majorBidi" w:cstheme="majorBidi"/>
          <w:sz w:val="28"/>
          <w:szCs w:val="28"/>
          <w:vertAlign w:val="subscript"/>
          <w:lang w:val="pt-BR"/>
        </w:rPr>
        <w:t>4</w:t>
      </w:r>
      <w:r w:rsidRPr="00AE4B57">
        <w:rPr>
          <w:rFonts w:asciiTheme="majorBidi" w:hAnsiTheme="majorBidi" w:cstheme="majorBidi"/>
          <w:b/>
          <w:bCs/>
          <w:sz w:val="28"/>
          <w:szCs w:val="28"/>
          <w:vertAlign w:val="superscript"/>
          <w:lang w:val="pt-BR"/>
        </w:rPr>
        <w:t>+</w:t>
      </w:r>
      <w:r w:rsidRPr="00AE4B57">
        <w:rPr>
          <w:rFonts w:asciiTheme="majorBidi" w:hAnsiTheme="majorBidi" w:cstheme="majorBidi"/>
          <w:sz w:val="28"/>
          <w:szCs w:val="28"/>
          <w:lang w:val="pt-BR"/>
        </w:rPr>
        <w:t xml:space="preserve"> 436.1525</w:t>
      </w:r>
      <w:bookmarkEnd w:id="91"/>
      <w:r w:rsidRPr="00AE4B57">
        <w:rPr>
          <w:rFonts w:asciiTheme="majorBidi" w:hAnsiTheme="majorBidi" w:cstheme="majorBidi"/>
          <w:sz w:val="28"/>
          <w:szCs w:val="28"/>
          <w:lang w:val="pt-BR"/>
        </w:rPr>
        <w:t>, found 436.1524.</w:t>
      </w:r>
    </w:p>
    <w:p w14:paraId="2664A8E5" w14:textId="77777777" w:rsidR="000B6656" w:rsidRPr="00AE4B57" w:rsidRDefault="000B6656" w:rsidP="00FF6A16">
      <w:pPr>
        <w:spacing w:line="360" w:lineRule="auto"/>
        <w:jc w:val="both"/>
        <w:rPr>
          <w:rFonts w:asciiTheme="majorBidi" w:hAnsiTheme="majorBidi" w:cstheme="majorBidi"/>
          <w:sz w:val="28"/>
          <w:szCs w:val="28"/>
          <w:lang w:val="pt-BR"/>
        </w:rPr>
      </w:pPr>
      <w:r w:rsidRPr="00AE4B57">
        <w:rPr>
          <w:rFonts w:asciiTheme="majorBidi" w:hAnsiTheme="majorBidi" w:cstheme="majorBidi"/>
          <w:sz w:val="28"/>
          <w:szCs w:val="28"/>
          <w:lang w:val="pt-BR"/>
        </w:rPr>
        <w:t>(Z)-3-(4-(4-(4-formylphenoxy)butoxy)phenyl)-2-(4-methoxyphenyl)acry-lonitrile (</w:t>
      </w:r>
      <w:r w:rsidRPr="00AE4B57">
        <w:rPr>
          <w:rFonts w:asciiTheme="majorBidi" w:hAnsiTheme="majorBidi" w:cstheme="majorBidi"/>
          <w:b/>
          <w:bCs/>
          <w:sz w:val="28"/>
          <w:szCs w:val="28"/>
          <w:lang w:val="pt-BR"/>
        </w:rPr>
        <w:t>R4</w:t>
      </w:r>
      <w:r w:rsidRPr="00AE4B57">
        <w:rPr>
          <w:rFonts w:asciiTheme="majorBidi" w:hAnsiTheme="majorBidi" w:cstheme="majorBidi"/>
          <w:sz w:val="28"/>
          <w:szCs w:val="28"/>
          <w:lang w:val="pt-BR"/>
        </w:rPr>
        <w:t>):white crystals, m.p. 123-125 ˚C; IR (KBr): 2943 (CH</w:t>
      </w:r>
      <w:r w:rsidRPr="00AE4B57">
        <w:rPr>
          <w:rFonts w:asciiTheme="majorBidi" w:hAnsiTheme="majorBidi" w:cstheme="majorBidi"/>
          <w:sz w:val="28"/>
          <w:szCs w:val="28"/>
          <w:vertAlign w:val="subscript"/>
          <w:lang w:val="pt-BR"/>
        </w:rPr>
        <w:t>2</w:t>
      </w:r>
      <w:r w:rsidRPr="00AE4B57">
        <w:rPr>
          <w:rFonts w:asciiTheme="majorBidi" w:hAnsiTheme="majorBidi" w:cstheme="majorBidi"/>
          <w:sz w:val="28"/>
          <w:szCs w:val="28"/>
          <w:lang w:val="pt-BR"/>
        </w:rPr>
        <w:t>), 3028 (CH-Ar)</w:t>
      </w:r>
      <w:r w:rsidRPr="00AE4B57">
        <w:rPr>
          <w:rFonts w:asciiTheme="majorBidi" w:hAnsiTheme="majorBidi" w:cstheme="majorBidi"/>
          <w:sz w:val="28"/>
          <w:szCs w:val="28"/>
          <w:vertAlign w:val="superscript"/>
          <w:lang w:val="pt-BR"/>
        </w:rPr>
        <w:t xml:space="preserve">, </w:t>
      </w:r>
      <w:r w:rsidRPr="00AE4B57">
        <w:rPr>
          <w:rFonts w:asciiTheme="majorBidi" w:hAnsiTheme="majorBidi" w:cstheme="majorBidi"/>
          <w:sz w:val="28"/>
          <w:szCs w:val="28"/>
          <w:lang w:val="pt-BR"/>
        </w:rPr>
        <w:t>1689 (C=O), 1600 (C=C), 1111 (C-O) cm</w:t>
      </w:r>
      <w:r w:rsidRPr="00AE4B57">
        <w:rPr>
          <w:rFonts w:asciiTheme="majorBidi" w:hAnsiTheme="majorBidi" w:cstheme="majorBidi"/>
          <w:sz w:val="28"/>
          <w:szCs w:val="28"/>
          <w:vertAlign w:val="superscript"/>
          <w:lang w:val="pt-BR"/>
        </w:rPr>
        <w:t>-1</w:t>
      </w:r>
      <w:r w:rsidRPr="00AE4B57">
        <w:rPr>
          <w:rFonts w:asciiTheme="majorBidi" w:hAnsiTheme="majorBidi" w:cstheme="majorBidi"/>
          <w:sz w:val="28"/>
          <w:szCs w:val="28"/>
          <w:lang w:val="pt-BR" w:bidi="ar-IQ"/>
        </w:rPr>
        <w:t>,1392</w:t>
      </w:r>
      <w:r w:rsidRPr="00AE4B57">
        <w:rPr>
          <w:rFonts w:asciiTheme="majorBidi" w:hAnsiTheme="majorBidi" w:cstheme="majorBidi"/>
          <w:sz w:val="28"/>
          <w:szCs w:val="28"/>
          <w:lang w:val="pt-BR"/>
        </w:rPr>
        <w:t xml:space="preserve"> (C-N) </w:t>
      </w:r>
      <w:r w:rsidRPr="00AE4B57">
        <w:rPr>
          <w:rFonts w:asciiTheme="majorBidi" w:hAnsiTheme="majorBidi" w:cstheme="majorBidi"/>
          <w:sz w:val="28"/>
          <w:szCs w:val="28"/>
          <w:vertAlign w:val="superscript"/>
          <w:lang w:val="pt-BR"/>
        </w:rPr>
        <w:t xml:space="preserve"> </w:t>
      </w:r>
      <w:r w:rsidRPr="00AE4B57">
        <w:rPr>
          <w:rFonts w:asciiTheme="majorBidi" w:hAnsiTheme="majorBidi" w:cstheme="majorBidi"/>
          <w:sz w:val="28"/>
          <w:szCs w:val="28"/>
          <w:lang w:val="pt-BR"/>
        </w:rPr>
        <w:t>,</w:t>
      </w:r>
      <w:r w:rsidRPr="00AE4B57">
        <w:rPr>
          <w:rFonts w:asciiTheme="majorBidi" w:hAnsiTheme="majorBidi" w:cstheme="majorBidi"/>
          <w:sz w:val="28"/>
          <w:szCs w:val="28"/>
          <w:vertAlign w:val="superscript"/>
          <w:lang w:val="pt-BR"/>
        </w:rPr>
        <w:t xml:space="preserve"> 1</w:t>
      </w:r>
      <w:r w:rsidRPr="00AE4B57">
        <w:rPr>
          <w:rFonts w:asciiTheme="majorBidi" w:hAnsiTheme="majorBidi" w:cstheme="majorBidi"/>
          <w:sz w:val="28"/>
          <w:szCs w:val="28"/>
          <w:lang w:val="pt-BR"/>
        </w:rPr>
        <w:t>H-NMR (400 MHz, DMSO-</w:t>
      </w:r>
      <w:r w:rsidRPr="00AE4B57">
        <w:rPr>
          <w:rFonts w:asciiTheme="majorBidi" w:hAnsiTheme="majorBidi" w:cstheme="majorBidi"/>
          <w:i/>
          <w:iCs/>
          <w:sz w:val="28"/>
          <w:szCs w:val="28"/>
          <w:lang w:val="pt-BR"/>
        </w:rPr>
        <w:t>d</w:t>
      </w:r>
      <w:r w:rsidRPr="00AE4B57">
        <w:rPr>
          <w:rFonts w:asciiTheme="majorBidi" w:hAnsiTheme="majorBidi" w:cstheme="majorBidi"/>
          <w:i/>
          <w:iCs/>
          <w:sz w:val="28"/>
          <w:szCs w:val="28"/>
          <w:vertAlign w:val="subscript"/>
          <w:lang w:val="pt-BR"/>
        </w:rPr>
        <w:t>6</w:t>
      </w:r>
      <w:r w:rsidRPr="00AE4B57">
        <w:rPr>
          <w:rFonts w:asciiTheme="majorBidi" w:hAnsiTheme="majorBidi" w:cstheme="majorBidi"/>
          <w:sz w:val="28"/>
          <w:szCs w:val="28"/>
          <w:lang w:val="pt-BR"/>
        </w:rPr>
        <w:t xml:space="preserve">): ppm </w:t>
      </w:r>
      <w:r w:rsidRPr="000252EA">
        <w:rPr>
          <w:rFonts w:asciiTheme="majorBidi" w:hAnsiTheme="majorBidi" w:cstheme="majorBidi"/>
          <w:sz w:val="28"/>
          <w:szCs w:val="28"/>
        </w:rPr>
        <w:t>δ</w:t>
      </w:r>
      <w:r w:rsidRPr="00AE4B57">
        <w:rPr>
          <w:rFonts w:asciiTheme="majorBidi" w:hAnsiTheme="majorBidi" w:cstheme="majorBidi"/>
          <w:sz w:val="28"/>
          <w:szCs w:val="28"/>
          <w:lang w:val="pt-BR"/>
        </w:rPr>
        <w:t xml:space="preserve"> 9.86 (s, 1H, C</w:t>
      </w:r>
      <w:r w:rsidRPr="00AE4B57">
        <w:rPr>
          <w:rFonts w:asciiTheme="majorBidi" w:hAnsiTheme="majorBidi" w:cstheme="majorBidi"/>
          <w:i/>
          <w:iCs/>
          <w:sz w:val="28"/>
          <w:szCs w:val="28"/>
          <w:lang w:val="pt-BR"/>
        </w:rPr>
        <w:t>H</w:t>
      </w:r>
      <w:r w:rsidRPr="00AE4B57">
        <w:rPr>
          <w:rFonts w:asciiTheme="majorBidi" w:hAnsiTheme="majorBidi" w:cstheme="majorBidi"/>
          <w:sz w:val="28"/>
          <w:szCs w:val="28"/>
          <w:lang w:val="pt-BR"/>
        </w:rPr>
        <w:t xml:space="preserve">O), 7.85-7.91 (m, 4H,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H</w:t>
      </w:r>
      <w:r w:rsidRPr="00AE4B57">
        <w:rPr>
          <w:rFonts w:asciiTheme="majorBidi" w:hAnsiTheme="majorBidi" w:cstheme="majorBidi"/>
          <w:sz w:val="28"/>
          <w:szCs w:val="28"/>
          <w:lang w:val="pt-BR"/>
        </w:rPr>
        <w:t>), 7.82 (s, 1H, C=C</w:t>
      </w:r>
      <w:r w:rsidRPr="00AE4B57">
        <w:rPr>
          <w:rFonts w:asciiTheme="majorBidi" w:hAnsiTheme="majorBidi" w:cstheme="majorBidi"/>
          <w:i/>
          <w:iCs/>
          <w:sz w:val="28"/>
          <w:szCs w:val="28"/>
          <w:lang w:val="pt-BR"/>
        </w:rPr>
        <w:t>H</w:t>
      </w:r>
      <w:r w:rsidRPr="00AE4B57">
        <w:rPr>
          <w:rFonts w:asciiTheme="majorBidi" w:hAnsiTheme="majorBidi" w:cstheme="majorBidi"/>
          <w:sz w:val="28"/>
          <w:szCs w:val="28"/>
          <w:lang w:val="pt-BR"/>
        </w:rPr>
        <w:t>), 7.65 (d, 2H, J= 8.7 Hz,</w:t>
      </w:r>
      <w:r w:rsidRPr="00AE4B57">
        <w:rPr>
          <w:rFonts w:asciiTheme="majorBidi" w:hAnsiTheme="majorBidi" w:cstheme="majorBidi"/>
          <w:sz w:val="28"/>
          <w:szCs w:val="28"/>
          <w:lang w:val="pt-BR" w:bidi="ar-IQ"/>
        </w:rPr>
        <w:t xml:space="preserve"> Ar-</w:t>
      </w:r>
      <w:r w:rsidRPr="00AE4B57">
        <w:rPr>
          <w:rFonts w:asciiTheme="majorBidi" w:hAnsiTheme="majorBidi" w:cstheme="majorBidi"/>
          <w:i/>
          <w:iCs/>
          <w:sz w:val="28"/>
          <w:szCs w:val="28"/>
          <w:lang w:val="pt-BR" w:bidi="ar-IQ"/>
        </w:rPr>
        <w:t>H</w:t>
      </w:r>
      <w:r w:rsidRPr="00AE4B57">
        <w:rPr>
          <w:rFonts w:asciiTheme="majorBidi" w:hAnsiTheme="majorBidi" w:cstheme="majorBidi"/>
          <w:sz w:val="28"/>
          <w:szCs w:val="28"/>
          <w:lang w:val="pt-BR" w:bidi="ar-IQ"/>
        </w:rPr>
        <w:t>),</w:t>
      </w:r>
      <w:r w:rsidRPr="00AE4B57">
        <w:rPr>
          <w:rFonts w:asciiTheme="majorBidi" w:hAnsiTheme="majorBidi" w:cstheme="majorBidi"/>
          <w:sz w:val="28"/>
          <w:szCs w:val="28"/>
          <w:lang w:val="pt-BR"/>
        </w:rPr>
        <w:t xml:space="preserve"> 7.04-7.14 (m, 6H,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H</w:t>
      </w:r>
      <w:r w:rsidRPr="00AE4B57">
        <w:rPr>
          <w:rFonts w:asciiTheme="majorBidi" w:hAnsiTheme="majorBidi" w:cstheme="majorBidi"/>
          <w:sz w:val="28"/>
          <w:szCs w:val="28"/>
          <w:lang w:val="pt-BR"/>
        </w:rPr>
        <w:t>), 4.12-4.16 (m, 4H, OC</w:t>
      </w:r>
      <w:r w:rsidRPr="00AE4B57">
        <w:rPr>
          <w:rFonts w:asciiTheme="majorBidi" w:hAnsiTheme="majorBidi" w:cstheme="majorBidi"/>
          <w:i/>
          <w:iCs/>
          <w:sz w:val="28"/>
          <w:szCs w:val="28"/>
          <w:lang w:val="pt-BR"/>
        </w:rPr>
        <w:t>H</w:t>
      </w:r>
      <w:r w:rsidRPr="00AE4B57">
        <w:rPr>
          <w:rFonts w:asciiTheme="majorBidi" w:hAnsiTheme="majorBidi" w:cstheme="majorBidi"/>
          <w:i/>
          <w:iCs/>
          <w:sz w:val="28"/>
          <w:szCs w:val="28"/>
          <w:vertAlign w:val="subscript"/>
          <w:lang w:val="pt-BR"/>
        </w:rPr>
        <w:t>2</w:t>
      </w:r>
      <w:r w:rsidRPr="00AE4B57">
        <w:rPr>
          <w:rFonts w:asciiTheme="majorBidi" w:hAnsiTheme="majorBidi" w:cstheme="majorBidi"/>
          <w:sz w:val="28"/>
          <w:szCs w:val="28"/>
          <w:lang w:val="pt-BR"/>
        </w:rPr>
        <w:t xml:space="preserve"> </w:t>
      </w:r>
      <w:r w:rsidRPr="00AE4B57">
        <w:rPr>
          <w:rFonts w:asciiTheme="majorBidi" w:hAnsiTheme="majorBidi" w:cstheme="majorBidi"/>
          <w:sz w:val="28"/>
          <w:szCs w:val="28"/>
          <w:lang w:val="pt-BR" w:bidi="ar-IQ"/>
        </w:rPr>
        <w:t>×2</w:t>
      </w:r>
      <w:r w:rsidRPr="00AE4B57">
        <w:rPr>
          <w:rFonts w:asciiTheme="majorBidi" w:hAnsiTheme="majorBidi" w:cstheme="majorBidi"/>
          <w:sz w:val="28"/>
          <w:szCs w:val="28"/>
          <w:lang w:val="pt-BR"/>
        </w:rPr>
        <w:t>), 3.80 (s, 3H, C</w:t>
      </w:r>
      <w:r w:rsidRPr="00AE4B57">
        <w:rPr>
          <w:rFonts w:asciiTheme="majorBidi" w:hAnsiTheme="majorBidi" w:cstheme="majorBidi"/>
          <w:i/>
          <w:iCs/>
          <w:sz w:val="28"/>
          <w:szCs w:val="28"/>
          <w:lang w:val="pt-BR"/>
        </w:rPr>
        <w:t>H</w:t>
      </w:r>
      <w:r w:rsidRPr="00AE4B57">
        <w:rPr>
          <w:rFonts w:asciiTheme="majorBidi" w:hAnsiTheme="majorBidi" w:cstheme="majorBidi"/>
          <w:i/>
          <w:iCs/>
          <w:sz w:val="28"/>
          <w:szCs w:val="28"/>
          <w:vertAlign w:val="subscript"/>
          <w:lang w:val="pt-BR"/>
        </w:rPr>
        <w:t>3</w:t>
      </w:r>
      <w:r w:rsidRPr="00AE4B57">
        <w:rPr>
          <w:rFonts w:asciiTheme="majorBidi" w:hAnsiTheme="majorBidi" w:cstheme="majorBidi"/>
          <w:sz w:val="28"/>
          <w:szCs w:val="28"/>
          <w:lang w:val="pt-BR"/>
        </w:rPr>
        <w:t>), 1.91 (m, 4H, C</w:t>
      </w:r>
      <w:r w:rsidRPr="00AE4B57">
        <w:rPr>
          <w:rFonts w:asciiTheme="majorBidi" w:hAnsiTheme="majorBidi" w:cstheme="majorBidi"/>
          <w:i/>
          <w:iCs/>
          <w:sz w:val="28"/>
          <w:szCs w:val="28"/>
          <w:lang w:val="pt-BR"/>
        </w:rPr>
        <w:t>H</w:t>
      </w:r>
      <w:r w:rsidRPr="00AE4B57">
        <w:rPr>
          <w:rFonts w:asciiTheme="majorBidi" w:hAnsiTheme="majorBidi" w:cstheme="majorBidi"/>
          <w:i/>
          <w:iCs/>
          <w:sz w:val="28"/>
          <w:szCs w:val="28"/>
          <w:vertAlign w:val="subscript"/>
          <w:lang w:val="pt-BR"/>
        </w:rPr>
        <w:t>2</w:t>
      </w:r>
      <w:r w:rsidRPr="00AE4B57">
        <w:rPr>
          <w:rFonts w:asciiTheme="majorBidi" w:hAnsiTheme="majorBidi" w:cstheme="majorBidi"/>
          <w:sz w:val="28"/>
          <w:szCs w:val="28"/>
          <w:lang w:val="pt-BR"/>
        </w:rPr>
        <w:t xml:space="preserve"> </w:t>
      </w:r>
      <w:r w:rsidRPr="00AE4B57">
        <w:rPr>
          <w:rFonts w:asciiTheme="majorBidi" w:hAnsiTheme="majorBidi" w:cstheme="majorBidi"/>
          <w:sz w:val="28"/>
          <w:szCs w:val="28"/>
          <w:lang w:val="pt-BR" w:bidi="ar-IQ"/>
        </w:rPr>
        <w:t>×2</w:t>
      </w:r>
      <w:r w:rsidRPr="00AE4B57">
        <w:rPr>
          <w:rFonts w:asciiTheme="majorBidi" w:hAnsiTheme="majorBidi" w:cstheme="majorBidi"/>
          <w:sz w:val="28"/>
          <w:szCs w:val="28"/>
          <w:lang w:val="pt-BR"/>
        </w:rPr>
        <w:t>),</w:t>
      </w:r>
      <w:r w:rsidRPr="00AE4B57">
        <w:rPr>
          <w:rFonts w:asciiTheme="majorBidi" w:hAnsiTheme="majorBidi" w:cstheme="majorBidi"/>
          <w:sz w:val="28"/>
          <w:szCs w:val="28"/>
          <w:vertAlign w:val="superscript"/>
          <w:lang w:val="pt-BR"/>
        </w:rPr>
        <w:t xml:space="preserve"> 13</w:t>
      </w:r>
      <w:r w:rsidRPr="00AE4B57">
        <w:rPr>
          <w:rFonts w:asciiTheme="majorBidi" w:hAnsiTheme="majorBidi" w:cstheme="majorBidi"/>
          <w:sz w:val="28"/>
          <w:szCs w:val="28"/>
          <w:lang w:val="pt-BR"/>
        </w:rPr>
        <w:t>C-NMR (100 MHz, DMSO-</w:t>
      </w:r>
      <w:r w:rsidRPr="00AE4B57">
        <w:rPr>
          <w:rFonts w:asciiTheme="majorBidi" w:hAnsiTheme="majorBidi" w:cstheme="majorBidi"/>
          <w:i/>
          <w:iCs/>
          <w:sz w:val="28"/>
          <w:szCs w:val="28"/>
          <w:lang w:val="pt-BR"/>
        </w:rPr>
        <w:t>d</w:t>
      </w:r>
      <w:r w:rsidRPr="00AE4B57">
        <w:rPr>
          <w:rFonts w:asciiTheme="majorBidi" w:hAnsiTheme="majorBidi" w:cstheme="majorBidi"/>
          <w:i/>
          <w:iCs/>
          <w:sz w:val="28"/>
          <w:szCs w:val="28"/>
          <w:vertAlign w:val="subscript"/>
          <w:lang w:val="pt-BR"/>
        </w:rPr>
        <w:t>6</w:t>
      </w:r>
      <w:r w:rsidRPr="00AE4B57">
        <w:rPr>
          <w:rFonts w:asciiTheme="majorBidi" w:hAnsiTheme="majorBidi" w:cstheme="majorBidi"/>
          <w:sz w:val="28"/>
          <w:szCs w:val="28"/>
          <w:lang w:val="pt-BR"/>
        </w:rPr>
        <w:t xml:space="preserve">): ppm </w:t>
      </w:r>
      <w:r w:rsidRPr="00481BD5">
        <w:rPr>
          <w:rFonts w:asciiTheme="majorBidi" w:hAnsiTheme="majorBidi" w:cstheme="majorBidi"/>
          <w:sz w:val="28"/>
          <w:szCs w:val="28"/>
        </w:rPr>
        <w:t>δ</w:t>
      </w:r>
      <w:r w:rsidRPr="00AE4B57">
        <w:rPr>
          <w:rFonts w:asciiTheme="majorBidi" w:hAnsiTheme="majorBidi" w:cstheme="majorBidi"/>
          <w:sz w:val="28"/>
          <w:szCs w:val="28"/>
          <w:lang w:val="pt-BR"/>
        </w:rPr>
        <w:t xml:space="preserve"> 191.3 (</w:t>
      </w:r>
      <w:r w:rsidRPr="00AE4B57">
        <w:rPr>
          <w:rFonts w:asciiTheme="majorBidi" w:hAnsiTheme="majorBidi" w:cstheme="majorBidi"/>
          <w:i/>
          <w:iCs/>
          <w:sz w:val="28"/>
          <w:szCs w:val="28"/>
          <w:lang w:val="pt-BR"/>
        </w:rPr>
        <w:t>C</w:t>
      </w:r>
      <w:r w:rsidRPr="00AE4B57">
        <w:rPr>
          <w:rFonts w:asciiTheme="majorBidi" w:hAnsiTheme="majorBidi" w:cstheme="majorBidi"/>
          <w:sz w:val="28"/>
          <w:szCs w:val="28"/>
          <w:lang w:val="pt-BR"/>
        </w:rPr>
        <w:t xml:space="preserve">=O), </w:t>
      </w:r>
      <w:bookmarkStart w:id="92" w:name="_Hlk146116484"/>
      <w:r w:rsidRPr="00AE4B57">
        <w:rPr>
          <w:rFonts w:asciiTheme="majorBidi" w:hAnsiTheme="majorBidi" w:cstheme="majorBidi"/>
          <w:sz w:val="28"/>
          <w:szCs w:val="28"/>
          <w:lang w:val="pt-BR"/>
        </w:rPr>
        <w:t xml:space="preserve">163.6 </w:t>
      </w:r>
      <w:bookmarkEnd w:id="92"/>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w:t>
      </w:r>
      <w:r w:rsidRPr="00AE4B57">
        <w:rPr>
          <w:rFonts w:asciiTheme="majorBidi" w:hAnsiTheme="majorBidi" w:cstheme="majorBidi"/>
          <w:sz w:val="28"/>
          <w:szCs w:val="28"/>
          <w:lang w:val="pt-BR"/>
        </w:rPr>
        <w:t xml:space="preserve"> 160.2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159.8 (Ar-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140.4 (</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H=C),</w:t>
      </w:r>
      <w:r w:rsidRPr="00AE4B57">
        <w:rPr>
          <w:rFonts w:asciiTheme="majorBidi" w:hAnsiTheme="majorBidi" w:cstheme="majorBidi"/>
          <w:sz w:val="28"/>
          <w:szCs w:val="28"/>
          <w:lang w:val="pt-BR"/>
        </w:rPr>
        <w:t xml:space="preserve"> 131.8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H ×2),</w:t>
      </w:r>
      <w:r w:rsidRPr="00AE4B57">
        <w:rPr>
          <w:rFonts w:asciiTheme="majorBidi" w:hAnsiTheme="majorBidi" w:cstheme="majorBidi"/>
          <w:sz w:val="28"/>
          <w:szCs w:val="28"/>
          <w:lang w:val="pt-BR"/>
        </w:rPr>
        <w:t xml:space="preserve"> 130.8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H ×2),</w:t>
      </w:r>
      <w:r w:rsidRPr="00AE4B57">
        <w:rPr>
          <w:rFonts w:asciiTheme="majorBidi" w:hAnsiTheme="majorBidi" w:cstheme="majorBidi"/>
          <w:sz w:val="28"/>
          <w:szCs w:val="28"/>
          <w:lang w:val="pt-BR"/>
        </w:rPr>
        <w:t xml:space="preserve"> 129.6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126.9 (Ar-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H ×2), 126.5 (Ar-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126.4 (Ar-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118.6 (</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N), 114.9 (Ar-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H ×2), 114.8</w:t>
      </w:r>
      <w:r w:rsidRPr="00AE4B57">
        <w:rPr>
          <w:rFonts w:asciiTheme="majorBidi" w:hAnsiTheme="majorBidi" w:cstheme="majorBidi"/>
          <w:sz w:val="28"/>
          <w:szCs w:val="28"/>
          <w:lang w:val="pt-BR"/>
        </w:rPr>
        <w:t xml:space="preserve"> </w:t>
      </w:r>
      <w:r w:rsidRPr="00AE4B57">
        <w:rPr>
          <w:rFonts w:asciiTheme="majorBidi" w:hAnsiTheme="majorBidi" w:cstheme="majorBidi"/>
          <w:sz w:val="28"/>
          <w:szCs w:val="28"/>
          <w:lang w:val="pt-BR" w:bidi="ar-IQ"/>
        </w:rPr>
        <w:t>(Ar-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H ×2), 114.6 (Ar-</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 xml:space="preserve">H ×2), </w:t>
      </w:r>
      <w:r w:rsidRPr="00AE4B57">
        <w:rPr>
          <w:rFonts w:asciiTheme="majorBidi" w:hAnsiTheme="majorBidi" w:cstheme="majorBidi"/>
          <w:sz w:val="28"/>
          <w:szCs w:val="28"/>
          <w:lang w:val="pt-BR" w:bidi="ar-IQ"/>
        </w:rPr>
        <w:lastRenderedPageBreak/>
        <w:t>106.8 (</w:t>
      </w:r>
      <w:r w:rsidRPr="00AE4B57">
        <w:rPr>
          <w:rFonts w:asciiTheme="majorBidi" w:hAnsiTheme="majorBidi" w:cstheme="majorBidi"/>
          <w:i/>
          <w:iCs/>
          <w:sz w:val="28"/>
          <w:szCs w:val="28"/>
          <w:lang w:val="pt-BR" w:bidi="ar-IQ"/>
        </w:rPr>
        <w:t>C</w:t>
      </w:r>
      <w:r w:rsidRPr="00AE4B57">
        <w:rPr>
          <w:rFonts w:asciiTheme="majorBidi" w:hAnsiTheme="majorBidi" w:cstheme="majorBidi"/>
          <w:sz w:val="28"/>
          <w:szCs w:val="28"/>
          <w:lang w:val="pt-BR" w:bidi="ar-IQ"/>
        </w:rPr>
        <w:t>=CH),</w:t>
      </w:r>
      <w:r w:rsidRPr="00AE4B57">
        <w:rPr>
          <w:rFonts w:asciiTheme="majorBidi" w:hAnsiTheme="majorBidi" w:cstheme="majorBidi"/>
          <w:sz w:val="28"/>
          <w:szCs w:val="28"/>
          <w:lang w:val="pt-BR"/>
        </w:rPr>
        <w:t xml:space="preserve"> 67.7 (O</w:t>
      </w:r>
      <w:r w:rsidRPr="00AE4B57">
        <w:rPr>
          <w:rFonts w:asciiTheme="majorBidi" w:hAnsiTheme="majorBidi" w:cstheme="majorBidi"/>
          <w:i/>
          <w:iCs/>
          <w:sz w:val="28"/>
          <w:szCs w:val="28"/>
          <w:lang w:val="pt-BR"/>
        </w:rPr>
        <w:t>C</w:t>
      </w:r>
      <w:r w:rsidRPr="00AE4B57">
        <w:rPr>
          <w:rFonts w:asciiTheme="majorBidi" w:hAnsiTheme="majorBidi" w:cstheme="majorBidi"/>
          <w:sz w:val="28"/>
          <w:szCs w:val="28"/>
          <w:lang w:val="pt-BR"/>
        </w:rPr>
        <w:t>H</w:t>
      </w:r>
      <w:r w:rsidRPr="00AE4B57">
        <w:rPr>
          <w:rFonts w:asciiTheme="majorBidi" w:hAnsiTheme="majorBidi" w:cstheme="majorBidi"/>
          <w:sz w:val="28"/>
          <w:szCs w:val="28"/>
          <w:vertAlign w:val="subscript"/>
          <w:lang w:val="pt-BR"/>
        </w:rPr>
        <w:t>2</w:t>
      </w:r>
      <w:r w:rsidRPr="00AE4B57">
        <w:rPr>
          <w:rFonts w:asciiTheme="majorBidi" w:hAnsiTheme="majorBidi" w:cstheme="majorBidi"/>
          <w:sz w:val="28"/>
          <w:szCs w:val="28"/>
          <w:lang w:val="pt-BR"/>
        </w:rPr>
        <w:t xml:space="preserve">), </w:t>
      </w:r>
      <w:bookmarkStart w:id="93" w:name="_Hlk146117406"/>
      <w:r w:rsidRPr="00AE4B57">
        <w:rPr>
          <w:rFonts w:asciiTheme="majorBidi" w:hAnsiTheme="majorBidi" w:cstheme="majorBidi"/>
          <w:sz w:val="28"/>
          <w:szCs w:val="28"/>
          <w:lang w:val="pt-BR"/>
        </w:rPr>
        <w:t xml:space="preserve">67.4 </w:t>
      </w:r>
      <w:bookmarkEnd w:id="93"/>
      <w:r w:rsidRPr="00AE4B57">
        <w:rPr>
          <w:rFonts w:asciiTheme="majorBidi" w:hAnsiTheme="majorBidi" w:cstheme="majorBidi"/>
          <w:sz w:val="28"/>
          <w:szCs w:val="28"/>
          <w:lang w:val="pt-BR"/>
        </w:rPr>
        <w:t>(O</w:t>
      </w:r>
      <w:r w:rsidRPr="00AE4B57">
        <w:rPr>
          <w:rFonts w:asciiTheme="majorBidi" w:hAnsiTheme="majorBidi" w:cstheme="majorBidi"/>
          <w:i/>
          <w:iCs/>
          <w:sz w:val="28"/>
          <w:szCs w:val="28"/>
          <w:lang w:val="pt-BR"/>
        </w:rPr>
        <w:t>C</w:t>
      </w:r>
      <w:r w:rsidRPr="00AE4B57">
        <w:rPr>
          <w:rFonts w:asciiTheme="majorBidi" w:hAnsiTheme="majorBidi" w:cstheme="majorBidi"/>
          <w:sz w:val="28"/>
          <w:szCs w:val="28"/>
          <w:lang w:val="pt-BR"/>
        </w:rPr>
        <w:t>H</w:t>
      </w:r>
      <w:r w:rsidRPr="00AE4B57">
        <w:rPr>
          <w:rFonts w:asciiTheme="majorBidi" w:hAnsiTheme="majorBidi" w:cstheme="majorBidi"/>
          <w:sz w:val="28"/>
          <w:szCs w:val="28"/>
          <w:vertAlign w:val="subscript"/>
          <w:lang w:val="pt-BR"/>
        </w:rPr>
        <w:t>2</w:t>
      </w:r>
      <w:r w:rsidRPr="00AE4B57">
        <w:rPr>
          <w:rFonts w:asciiTheme="majorBidi" w:hAnsiTheme="majorBidi" w:cstheme="majorBidi"/>
          <w:sz w:val="28"/>
          <w:szCs w:val="28"/>
          <w:lang w:val="pt-BR"/>
        </w:rPr>
        <w:t>), 55.4 (</w:t>
      </w:r>
      <w:r w:rsidRPr="00AE4B57">
        <w:rPr>
          <w:rFonts w:asciiTheme="majorBidi" w:hAnsiTheme="majorBidi" w:cstheme="majorBidi"/>
          <w:i/>
          <w:iCs/>
          <w:sz w:val="28"/>
          <w:szCs w:val="28"/>
          <w:lang w:val="pt-BR"/>
        </w:rPr>
        <w:t>C</w:t>
      </w:r>
      <w:r w:rsidRPr="00AE4B57">
        <w:rPr>
          <w:rFonts w:asciiTheme="majorBidi" w:hAnsiTheme="majorBidi" w:cstheme="majorBidi"/>
          <w:sz w:val="28"/>
          <w:szCs w:val="28"/>
          <w:lang w:val="pt-BR"/>
        </w:rPr>
        <w:t>H</w:t>
      </w:r>
      <w:r w:rsidRPr="00AE4B57">
        <w:rPr>
          <w:rFonts w:asciiTheme="majorBidi" w:hAnsiTheme="majorBidi" w:cstheme="majorBidi"/>
          <w:sz w:val="28"/>
          <w:szCs w:val="28"/>
          <w:vertAlign w:val="subscript"/>
          <w:lang w:val="pt-BR"/>
        </w:rPr>
        <w:t>3</w:t>
      </w:r>
      <w:r w:rsidRPr="00AE4B57">
        <w:rPr>
          <w:rFonts w:asciiTheme="majorBidi" w:hAnsiTheme="majorBidi" w:cstheme="majorBidi"/>
          <w:sz w:val="28"/>
          <w:szCs w:val="28"/>
          <w:lang w:val="pt-BR"/>
        </w:rPr>
        <w:t>), 25.2 (</w:t>
      </w:r>
      <w:r w:rsidRPr="00AE4B57">
        <w:rPr>
          <w:rFonts w:asciiTheme="majorBidi" w:hAnsiTheme="majorBidi" w:cstheme="majorBidi"/>
          <w:i/>
          <w:iCs/>
          <w:sz w:val="28"/>
          <w:szCs w:val="28"/>
          <w:lang w:val="pt-BR"/>
        </w:rPr>
        <w:t>C</w:t>
      </w:r>
      <w:r w:rsidRPr="00AE4B57">
        <w:rPr>
          <w:rFonts w:asciiTheme="majorBidi" w:hAnsiTheme="majorBidi" w:cstheme="majorBidi"/>
          <w:sz w:val="28"/>
          <w:szCs w:val="28"/>
          <w:lang w:val="pt-BR"/>
        </w:rPr>
        <w:t>H</w:t>
      </w:r>
      <w:r w:rsidRPr="00AE4B57">
        <w:rPr>
          <w:rFonts w:asciiTheme="majorBidi" w:hAnsiTheme="majorBidi" w:cstheme="majorBidi"/>
          <w:sz w:val="28"/>
          <w:szCs w:val="28"/>
          <w:vertAlign w:val="subscript"/>
          <w:lang w:val="pt-BR"/>
        </w:rPr>
        <w:t>2</w:t>
      </w:r>
      <w:r w:rsidRPr="00AE4B57">
        <w:rPr>
          <w:rFonts w:asciiTheme="majorBidi" w:hAnsiTheme="majorBidi" w:cstheme="majorBidi"/>
          <w:sz w:val="28"/>
          <w:szCs w:val="28"/>
          <w:lang w:val="pt-BR"/>
        </w:rPr>
        <w:t xml:space="preserve"> </w:t>
      </w:r>
      <w:r w:rsidRPr="00AE4B57">
        <w:rPr>
          <w:rFonts w:asciiTheme="majorBidi" w:hAnsiTheme="majorBidi" w:cstheme="majorBidi"/>
          <w:sz w:val="28"/>
          <w:szCs w:val="28"/>
          <w:lang w:val="pt-BR" w:bidi="ar-IQ"/>
        </w:rPr>
        <w:t>×2</w:t>
      </w:r>
      <w:r w:rsidRPr="00AE4B57">
        <w:rPr>
          <w:rFonts w:asciiTheme="majorBidi" w:hAnsiTheme="majorBidi" w:cstheme="majorBidi"/>
          <w:sz w:val="28"/>
          <w:szCs w:val="28"/>
          <w:lang w:val="pt-BR"/>
        </w:rPr>
        <w:t>); HRMS (ESI+) m/z: (M+H</w:t>
      </w:r>
      <w:r w:rsidRPr="00AE4B57">
        <w:rPr>
          <w:rFonts w:asciiTheme="majorBidi" w:hAnsiTheme="majorBidi" w:cstheme="majorBidi"/>
          <w:b/>
          <w:bCs/>
          <w:sz w:val="28"/>
          <w:szCs w:val="28"/>
          <w:vertAlign w:val="superscript"/>
          <w:lang w:val="pt-BR"/>
        </w:rPr>
        <w:t>+</w:t>
      </w:r>
      <w:r w:rsidRPr="00AE4B57">
        <w:rPr>
          <w:rFonts w:asciiTheme="majorBidi" w:hAnsiTheme="majorBidi" w:cstheme="majorBidi"/>
          <w:sz w:val="28"/>
          <w:szCs w:val="28"/>
          <w:lang w:val="pt-BR"/>
        </w:rPr>
        <w:t xml:space="preserve">) calcd </w:t>
      </w:r>
      <w:bookmarkStart w:id="94" w:name="_Hlk151842224"/>
      <w:r w:rsidRPr="00AE4B57">
        <w:rPr>
          <w:rFonts w:asciiTheme="majorBidi" w:hAnsiTheme="majorBidi" w:cstheme="majorBidi"/>
          <w:sz w:val="28"/>
          <w:szCs w:val="28"/>
          <w:lang w:val="pt-BR"/>
        </w:rPr>
        <w:t>C</w:t>
      </w:r>
      <w:r w:rsidRPr="00AE4B57">
        <w:rPr>
          <w:rFonts w:asciiTheme="majorBidi" w:hAnsiTheme="majorBidi" w:cstheme="majorBidi"/>
          <w:sz w:val="28"/>
          <w:szCs w:val="28"/>
          <w:vertAlign w:val="subscript"/>
          <w:lang w:val="pt-BR"/>
        </w:rPr>
        <w:t>27</w:t>
      </w:r>
      <w:r w:rsidRPr="00AE4B57">
        <w:rPr>
          <w:rFonts w:asciiTheme="majorBidi" w:hAnsiTheme="majorBidi" w:cstheme="majorBidi"/>
          <w:sz w:val="28"/>
          <w:szCs w:val="28"/>
          <w:lang w:val="pt-BR"/>
        </w:rPr>
        <w:t>H</w:t>
      </w:r>
      <w:r w:rsidRPr="00AE4B57">
        <w:rPr>
          <w:rFonts w:asciiTheme="majorBidi" w:hAnsiTheme="majorBidi" w:cstheme="majorBidi"/>
          <w:sz w:val="28"/>
          <w:szCs w:val="28"/>
          <w:vertAlign w:val="subscript"/>
          <w:lang w:val="pt-BR"/>
        </w:rPr>
        <w:t>25</w:t>
      </w:r>
      <w:r w:rsidRPr="00AE4B57">
        <w:rPr>
          <w:rFonts w:asciiTheme="majorBidi" w:hAnsiTheme="majorBidi" w:cstheme="majorBidi"/>
          <w:sz w:val="28"/>
          <w:szCs w:val="28"/>
          <w:lang w:val="pt-BR"/>
        </w:rPr>
        <w:t>NO</w:t>
      </w:r>
      <w:r w:rsidRPr="00AE4B57">
        <w:rPr>
          <w:rFonts w:asciiTheme="majorBidi" w:hAnsiTheme="majorBidi" w:cstheme="majorBidi"/>
          <w:sz w:val="28"/>
          <w:szCs w:val="28"/>
          <w:vertAlign w:val="subscript"/>
          <w:lang w:val="pt-BR"/>
        </w:rPr>
        <w:t>4</w:t>
      </w:r>
      <w:r w:rsidRPr="00AE4B57">
        <w:rPr>
          <w:rFonts w:asciiTheme="majorBidi" w:hAnsiTheme="majorBidi" w:cstheme="majorBidi"/>
          <w:b/>
          <w:bCs/>
          <w:sz w:val="28"/>
          <w:szCs w:val="28"/>
          <w:vertAlign w:val="superscript"/>
          <w:lang w:val="pt-BR"/>
        </w:rPr>
        <w:t>+</w:t>
      </w:r>
      <w:r w:rsidRPr="00AE4B57">
        <w:rPr>
          <w:rFonts w:asciiTheme="majorBidi" w:hAnsiTheme="majorBidi" w:cstheme="majorBidi"/>
          <w:sz w:val="28"/>
          <w:szCs w:val="28"/>
          <w:lang w:val="pt-BR"/>
        </w:rPr>
        <w:t xml:space="preserve"> 428.1862</w:t>
      </w:r>
      <w:bookmarkEnd w:id="94"/>
      <w:r w:rsidRPr="00AE4B57">
        <w:rPr>
          <w:rFonts w:asciiTheme="majorBidi" w:hAnsiTheme="majorBidi" w:cstheme="majorBidi"/>
          <w:sz w:val="28"/>
          <w:szCs w:val="28"/>
          <w:lang w:val="pt-BR"/>
        </w:rPr>
        <w:t>, found 428.1857.</w:t>
      </w:r>
    </w:p>
    <w:p w14:paraId="75A9ADBE" w14:textId="77777777" w:rsidR="000B6656" w:rsidRDefault="000B6656" w:rsidP="00FF6A16">
      <w:pPr>
        <w:spacing w:line="360" w:lineRule="auto"/>
        <w:jc w:val="center"/>
        <w:rPr>
          <w:rFonts w:asciiTheme="majorBidi" w:hAnsiTheme="majorBidi" w:cstheme="majorBidi"/>
          <w:b/>
          <w:bCs/>
          <w:sz w:val="24"/>
          <w:szCs w:val="24"/>
        </w:rPr>
      </w:pPr>
      <w:r>
        <w:rPr>
          <w:rFonts w:asciiTheme="majorBidi" w:hAnsiTheme="majorBidi" w:cstheme="majorBidi"/>
          <w:b/>
          <w:bCs/>
          <w:noProof/>
          <w:sz w:val="24"/>
          <w:szCs w:val="24"/>
        </w:rPr>
        <w:drawing>
          <wp:inline distT="0" distB="0" distL="0" distR="0" wp14:anchorId="1B5A1291" wp14:editId="00BA1CF1">
            <wp:extent cx="7679153" cy="3555615"/>
            <wp:effectExtent l="4445" t="0" r="2540" b="2540"/>
            <wp:docPr id="25"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4"/>
                    <pic:cNvPicPr/>
                  </pic:nvPicPr>
                  <pic:blipFill rotWithShape="1">
                    <a:blip r:embed="rId87" cstate="hqprint">
                      <a:extLst>
                        <a:ext uri="{28A0092B-C50C-407E-A947-70E740481C1C}">
                          <a14:useLocalDpi xmlns:a14="http://schemas.microsoft.com/office/drawing/2010/main"/>
                        </a:ext>
                      </a:extLst>
                    </a:blip>
                    <a:srcRect/>
                    <a:stretch/>
                  </pic:blipFill>
                  <pic:spPr bwMode="auto">
                    <a:xfrm rot="5400000">
                      <a:off x="0" y="0"/>
                      <a:ext cx="7711428" cy="3570559"/>
                    </a:xfrm>
                    <a:prstGeom prst="rect">
                      <a:avLst/>
                    </a:prstGeom>
                    <a:ln>
                      <a:noFill/>
                    </a:ln>
                    <a:extLst>
                      <a:ext uri="{53640926-AAD7-44D8-BBD7-CCE9431645EC}">
                        <a14:shadowObscured xmlns:a14="http://schemas.microsoft.com/office/drawing/2010/main"/>
                      </a:ext>
                    </a:extLst>
                  </pic:spPr>
                </pic:pic>
              </a:graphicData>
            </a:graphic>
          </wp:inline>
        </w:drawing>
      </w:r>
    </w:p>
    <w:p w14:paraId="097B4544" w14:textId="77777777" w:rsidR="000B6656" w:rsidRDefault="000B6656" w:rsidP="00FF6A16">
      <w:pPr>
        <w:spacing w:line="360" w:lineRule="auto"/>
        <w:jc w:val="center"/>
        <w:rPr>
          <w:rFonts w:asciiTheme="majorBidi" w:hAnsiTheme="majorBidi" w:cstheme="majorBidi"/>
          <w:b/>
          <w:bCs/>
          <w:sz w:val="24"/>
          <w:szCs w:val="24"/>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7.</w:t>
      </w:r>
      <w:r w:rsidRPr="00345BA4">
        <w:rPr>
          <w:rFonts w:asciiTheme="majorBidi" w:hAnsiTheme="majorBidi" w:cstheme="majorBidi"/>
          <w:b/>
          <w:bCs/>
          <w:sz w:val="24"/>
          <w:szCs w:val="24"/>
        </w:rPr>
        <w:t xml:space="preserve"> </w:t>
      </w:r>
      <w:r>
        <w:rPr>
          <w:rFonts w:asciiTheme="majorBidi" w:hAnsiTheme="majorBidi" w:cstheme="majorBidi"/>
          <w:b/>
          <w:bCs/>
          <w:sz w:val="24"/>
          <w:szCs w:val="24"/>
        </w:rPr>
        <w:t>IR</w:t>
      </w:r>
      <w:r w:rsidRPr="00345BA4">
        <w:rPr>
          <w:rFonts w:asciiTheme="majorBidi" w:hAnsiTheme="majorBidi" w:cstheme="majorBidi"/>
          <w:b/>
          <w:bCs/>
          <w:sz w:val="24"/>
          <w:szCs w:val="24"/>
        </w:rPr>
        <w:t xml:space="preserve"> Spectrum of the compound </w:t>
      </w:r>
      <w:r>
        <w:rPr>
          <w:rFonts w:asciiTheme="majorBidi" w:hAnsiTheme="majorBidi" w:cstheme="majorBidi"/>
          <w:b/>
          <w:bCs/>
          <w:sz w:val="24"/>
          <w:szCs w:val="24"/>
        </w:rPr>
        <w:t>R3</w:t>
      </w:r>
    </w:p>
    <w:p w14:paraId="591D0344" w14:textId="00C14744" w:rsidR="000B6656" w:rsidRDefault="00F451AF" w:rsidP="00FF6A16">
      <w:pPr>
        <w:spacing w:line="360" w:lineRule="auto"/>
        <w:jc w:val="center"/>
        <w:rPr>
          <w:rFonts w:asciiTheme="majorBidi" w:hAnsiTheme="majorBidi" w:cstheme="majorBidi"/>
          <w:b/>
          <w:bCs/>
          <w:sz w:val="24"/>
          <w:szCs w:val="24"/>
        </w:rPr>
      </w:pPr>
      <w:r>
        <w:rPr>
          <w:noProof/>
        </w:rPr>
        <w:lastRenderedPageBreak/>
        <w:drawing>
          <wp:inline distT="0" distB="0" distL="0" distR="0" wp14:anchorId="11D7BBB2" wp14:editId="2927C511">
            <wp:extent cx="8192443" cy="6162579"/>
            <wp:effectExtent l="5398" t="0" r="4762" b="4763"/>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88"/>
                    <a:stretch>
                      <a:fillRect/>
                    </a:stretch>
                  </pic:blipFill>
                  <pic:spPr>
                    <a:xfrm rot="5400000">
                      <a:off x="0" y="0"/>
                      <a:ext cx="8197574" cy="6166438"/>
                    </a:xfrm>
                    <a:prstGeom prst="rect">
                      <a:avLst/>
                    </a:prstGeom>
                  </pic:spPr>
                </pic:pic>
              </a:graphicData>
            </a:graphic>
          </wp:inline>
        </w:drawing>
      </w:r>
    </w:p>
    <w:p w14:paraId="49131F12" w14:textId="77777777" w:rsidR="000B6656" w:rsidRDefault="000B6656" w:rsidP="00FF6A16">
      <w:pPr>
        <w:jc w:val="center"/>
        <w:rPr>
          <w:sz w:val="28"/>
          <w:szCs w:val="28"/>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 xml:space="preserve">8. </w:t>
      </w:r>
      <w:r w:rsidRPr="00345BA4">
        <w:rPr>
          <w:rFonts w:asciiTheme="majorBidi" w:hAnsiTheme="majorBidi" w:cstheme="majorBidi"/>
          <w:b/>
          <w:bCs/>
          <w:sz w:val="24"/>
          <w:szCs w:val="24"/>
        </w:rPr>
        <w:t xml:space="preserve"> </w:t>
      </w:r>
      <w:r w:rsidRPr="001D5E2D">
        <w:rPr>
          <w:rFonts w:asciiTheme="majorBidi" w:hAnsiTheme="majorBidi" w:cstheme="majorBidi"/>
          <w:b/>
          <w:bCs/>
          <w:sz w:val="24"/>
          <w:szCs w:val="24"/>
          <w:vertAlign w:val="superscript"/>
        </w:rPr>
        <w:t>1</w:t>
      </w:r>
      <w:r>
        <w:rPr>
          <w:rFonts w:asciiTheme="majorBidi" w:hAnsiTheme="majorBidi" w:cstheme="majorBidi"/>
          <w:b/>
          <w:bCs/>
          <w:sz w:val="24"/>
          <w:szCs w:val="24"/>
        </w:rPr>
        <w:t>HNMR</w:t>
      </w:r>
      <w:r w:rsidRPr="00345BA4">
        <w:rPr>
          <w:rFonts w:asciiTheme="majorBidi" w:hAnsiTheme="majorBidi" w:cstheme="majorBidi"/>
          <w:b/>
          <w:bCs/>
          <w:sz w:val="24"/>
          <w:szCs w:val="24"/>
        </w:rPr>
        <w:t xml:space="preserve"> Spectrum of the compound </w:t>
      </w:r>
      <w:r>
        <w:rPr>
          <w:rFonts w:asciiTheme="majorBidi" w:hAnsiTheme="majorBidi" w:cstheme="majorBidi"/>
          <w:b/>
          <w:bCs/>
          <w:sz w:val="24"/>
          <w:szCs w:val="24"/>
        </w:rPr>
        <w:t>R3</w:t>
      </w:r>
    </w:p>
    <w:p w14:paraId="7D9BC76F" w14:textId="77777777" w:rsidR="000B6656" w:rsidRDefault="000B6656" w:rsidP="00FF6A16">
      <w:pPr>
        <w:spacing w:line="360" w:lineRule="auto"/>
        <w:jc w:val="center"/>
        <w:rPr>
          <w:rFonts w:asciiTheme="majorBidi" w:hAnsiTheme="majorBidi" w:cstheme="majorBidi"/>
          <w:b/>
          <w:bCs/>
          <w:sz w:val="24"/>
          <w:szCs w:val="24"/>
        </w:rPr>
      </w:pPr>
      <w:r w:rsidRPr="00875B8D">
        <w:rPr>
          <w:rFonts w:asciiTheme="majorBidi" w:hAnsiTheme="majorBidi" w:cstheme="majorBidi"/>
          <w:noProof/>
          <w:sz w:val="28"/>
          <w:szCs w:val="28"/>
        </w:rPr>
        <w:lastRenderedPageBreak/>
        <w:drawing>
          <wp:inline distT="0" distB="0" distL="0" distR="0" wp14:anchorId="085341E6" wp14:editId="7D13B838">
            <wp:extent cx="8361497" cy="5836004"/>
            <wp:effectExtent l="5398" t="0" r="7302" b="7303"/>
            <wp:docPr id="38" name="Picture 38" descr="C:\Users\scien\Desktop\رحاب\NMR\spectra\R57.CNMR.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ien\Desktop\رحاب\NMR\spectra\R57.CNMR.tiff"/>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rot="5400000">
                      <a:off x="0" y="0"/>
                      <a:ext cx="8386023" cy="5853122"/>
                    </a:xfrm>
                    <a:prstGeom prst="rect">
                      <a:avLst/>
                    </a:prstGeom>
                    <a:noFill/>
                    <a:ln>
                      <a:noFill/>
                    </a:ln>
                  </pic:spPr>
                </pic:pic>
              </a:graphicData>
            </a:graphic>
          </wp:inline>
        </w:drawing>
      </w:r>
    </w:p>
    <w:p w14:paraId="5C3EDB9E" w14:textId="77777777" w:rsidR="000B6656" w:rsidRDefault="000B6656" w:rsidP="00FF6A16">
      <w:pPr>
        <w:jc w:val="center"/>
        <w:rPr>
          <w:sz w:val="28"/>
          <w:szCs w:val="28"/>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 xml:space="preserve">9. </w:t>
      </w:r>
      <w:r w:rsidRPr="001D5E2D">
        <w:rPr>
          <w:rFonts w:asciiTheme="majorBidi" w:hAnsiTheme="majorBidi" w:cstheme="majorBidi"/>
          <w:b/>
          <w:bCs/>
          <w:sz w:val="24"/>
          <w:szCs w:val="24"/>
          <w:vertAlign w:val="superscript"/>
        </w:rPr>
        <w:t>13</w:t>
      </w:r>
      <w:r>
        <w:rPr>
          <w:rFonts w:asciiTheme="majorBidi" w:hAnsiTheme="majorBidi" w:cstheme="majorBidi"/>
          <w:b/>
          <w:bCs/>
          <w:sz w:val="24"/>
          <w:szCs w:val="24"/>
        </w:rPr>
        <w:t>CNMR</w:t>
      </w:r>
      <w:r w:rsidRPr="00345BA4">
        <w:rPr>
          <w:rFonts w:asciiTheme="majorBidi" w:hAnsiTheme="majorBidi" w:cstheme="majorBidi"/>
          <w:b/>
          <w:bCs/>
          <w:sz w:val="24"/>
          <w:szCs w:val="24"/>
        </w:rPr>
        <w:t xml:space="preserve"> Spectrum of the compound </w:t>
      </w:r>
      <w:r>
        <w:rPr>
          <w:rFonts w:asciiTheme="majorBidi" w:hAnsiTheme="majorBidi" w:cstheme="majorBidi"/>
          <w:b/>
          <w:bCs/>
          <w:sz w:val="24"/>
          <w:szCs w:val="24"/>
        </w:rPr>
        <w:t>R3</w:t>
      </w:r>
    </w:p>
    <w:p w14:paraId="727C249F" w14:textId="77777777" w:rsidR="000B6656" w:rsidRDefault="000B6656" w:rsidP="00FF6A16">
      <w:pPr>
        <w:jc w:val="center"/>
        <w:rPr>
          <w:noProof/>
          <w:sz w:val="28"/>
          <w:szCs w:val="28"/>
        </w:rPr>
      </w:pPr>
    </w:p>
    <w:p w14:paraId="1F95DB01" w14:textId="77777777" w:rsidR="000B6656" w:rsidRDefault="000B6656" w:rsidP="00FF6A16">
      <w:pPr>
        <w:jc w:val="center"/>
        <w:rPr>
          <w:sz w:val="28"/>
          <w:szCs w:val="28"/>
        </w:rPr>
      </w:pPr>
      <w:r>
        <w:rPr>
          <w:noProof/>
          <w:sz w:val="28"/>
          <w:szCs w:val="28"/>
        </w:rPr>
        <w:drawing>
          <wp:inline distT="0" distB="0" distL="0" distR="0" wp14:anchorId="788F27DD" wp14:editId="26F93C4D">
            <wp:extent cx="7554674" cy="1796372"/>
            <wp:effectExtent l="2858" t="0" r="0" b="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rot="5400000">
                      <a:off x="0" y="0"/>
                      <a:ext cx="7573626" cy="1800878"/>
                    </a:xfrm>
                    <a:prstGeom prst="rect">
                      <a:avLst/>
                    </a:prstGeom>
                    <a:noFill/>
                  </pic:spPr>
                </pic:pic>
              </a:graphicData>
            </a:graphic>
          </wp:inline>
        </w:drawing>
      </w:r>
    </w:p>
    <w:p w14:paraId="52FF76ED" w14:textId="1E9129C7" w:rsidR="000B6656" w:rsidRPr="00666B28" w:rsidRDefault="000B6656" w:rsidP="00FF6A16">
      <w:pPr>
        <w:spacing w:after="0"/>
        <w:jc w:val="center"/>
        <w:rPr>
          <w:sz w:val="28"/>
          <w:szCs w:val="28"/>
        </w:rPr>
      </w:pPr>
      <w:bookmarkStart w:id="95" w:name="_Hlk145929546"/>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10. Mass</w:t>
      </w:r>
      <w:r w:rsidRPr="00345BA4">
        <w:rPr>
          <w:rFonts w:asciiTheme="majorBidi" w:hAnsiTheme="majorBidi" w:cstheme="majorBidi"/>
          <w:b/>
          <w:bCs/>
          <w:sz w:val="24"/>
          <w:szCs w:val="24"/>
        </w:rPr>
        <w:t xml:space="preserve"> Spectrum</w:t>
      </w:r>
      <w:r>
        <w:rPr>
          <w:rFonts w:asciiTheme="majorBidi" w:hAnsiTheme="majorBidi" w:cstheme="majorBidi"/>
          <w:b/>
          <w:bCs/>
          <w:sz w:val="24"/>
          <w:szCs w:val="24"/>
        </w:rPr>
        <w:t xml:space="preserve"> (</w:t>
      </w:r>
      <w:r w:rsidR="00320F1C">
        <w:rPr>
          <w:rFonts w:asciiTheme="majorBidi" w:hAnsiTheme="majorBidi" w:cstheme="majorBidi"/>
          <w:b/>
          <w:bCs/>
          <w:sz w:val="24"/>
          <w:szCs w:val="24"/>
        </w:rPr>
        <w:t>HRMS</w:t>
      </w:r>
      <w:r>
        <w:rPr>
          <w:rFonts w:asciiTheme="majorBidi" w:hAnsiTheme="majorBidi" w:cstheme="majorBidi"/>
          <w:b/>
          <w:bCs/>
          <w:sz w:val="24"/>
          <w:szCs w:val="24"/>
        </w:rPr>
        <w:t>)</w:t>
      </w:r>
      <w:r w:rsidRPr="00345BA4">
        <w:rPr>
          <w:rFonts w:asciiTheme="majorBidi" w:hAnsiTheme="majorBidi" w:cstheme="majorBidi"/>
          <w:b/>
          <w:bCs/>
          <w:sz w:val="24"/>
          <w:szCs w:val="24"/>
        </w:rPr>
        <w:t xml:space="preserve"> of the compound </w:t>
      </w:r>
      <w:r>
        <w:rPr>
          <w:rFonts w:asciiTheme="majorBidi" w:hAnsiTheme="majorBidi" w:cstheme="majorBidi"/>
          <w:b/>
          <w:bCs/>
          <w:sz w:val="24"/>
          <w:szCs w:val="24"/>
        </w:rPr>
        <w:t>R3</w:t>
      </w:r>
    </w:p>
    <w:bookmarkEnd w:id="95"/>
    <w:p w14:paraId="2D823977" w14:textId="77777777" w:rsidR="000B6656" w:rsidRDefault="000B6656" w:rsidP="00FF6A16">
      <w:pPr>
        <w:spacing w:line="360" w:lineRule="auto"/>
        <w:jc w:val="center"/>
        <w:rPr>
          <w:rFonts w:asciiTheme="majorBidi" w:hAnsiTheme="majorBidi" w:cstheme="majorBidi"/>
          <w:b/>
          <w:bCs/>
          <w:noProof/>
          <w:sz w:val="24"/>
          <w:szCs w:val="24"/>
        </w:rPr>
      </w:pPr>
    </w:p>
    <w:p w14:paraId="77E35C20" w14:textId="77777777" w:rsidR="000B6656" w:rsidRDefault="000B6656" w:rsidP="00FF6A16">
      <w:pPr>
        <w:spacing w:line="360" w:lineRule="auto"/>
        <w:jc w:val="center"/>
        <w:rPr>
          <w:rFonts w:asciiTheme="majorBidi" w:hAnsiTheme="majorBidi" w:cstheme="majorBidi"/>
          <w:b/>
          <w:bCs/>
          <w:sz w:val="24"/>
          <w:szCs w:val="24"/>
        </w:rPr>
      </w:pPr>
      <w:r>
        <w:rPr>
          <w:rFonts w:asciiTheme="majorBidi" w:hAnsiTheme="majorBidi" w:cstheme="majorBidi"/>
          <w:b/>
          <w:bCs/>
          <w:noProof/>
          <w:sz w:val="24"/>
          <w:szCs w:val="24"/>
        </w:rPr>
        <w:lastRenderedPageBreak/>
        <w:drawing>
          <wp:inline distT="0" distB="0" distL="0" distR="0" wp14:anchorId="428B28EB" wp14:editId="6FAD9C21">
            <wp:extent cx="7996792" cy="3665339"/>
            <wp:effectExtent l="0" t="6032" r="0" b="0"/>
            <wp:docPr id="2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7"/>
                    <pic:cNvPicPr/>
                  </pic:nvPicPr>
                  <pic:blipFill rotWithShape="1">
                    <a:blip r:embed="rId91" cstate="hqprint">
                      <a:extLst>
                        <a:ext uri="{28A0092B-C50C-407E-A947-70E740481C1C}">
                          <a14:useLocalDpi xmlns:a14="http://schemas.microsoft.com/office/drawing/2010/main"/>
                        </a:ext>
                      </a:extLst>
                    </a:blip>
                    <a:srcRect/>
                    <a:stretch/>
                  </pic:blipFill>
                  <pic:spPr bwMode="auto">
                    <a:xfrm rot="5400000">
                      <a:off x="0" y="0"/>
                      <a:ext cx="8015126" cy="3673742"/>
                    </a:xfrm>
                    <a:prstGeom prst="rect">
                      <a:avLst/>
                    </a:prstGeom>
                    <a:ln>
                      <a:noFill/>
                    </a:ln>
                    <a:extLst>
                      <a:ext uri="{53640926-AAD7-44D8-BBD7-CCE9431645EC}">
                        <a14:shadowObscured xmlns:a14="http://schemas.microsoft.com/office/drawing/2010/main"/>
                      </a:ext>
                    </a:extLst>
                  </pic:spPr>
                </pic:pic>
              </a:graphicData>
            </a:graphic>
          </wp:inline>
        </w:drawing>
      </w:r>
    </w:p>
    <w:p w14:paraId="685225EB" w14:textId="77777777" w:rsidR="000B6656" w:rsidRDefault="000B6656" w:rsidP="00FF6A16">
      <w:pPr>
        <w:spacing w:line="360" w:lineRule="auto"/>
        <w:jc w:val="center"/>
        <w:rPr>
          <w:rFonts w:asciiTheme="majorBidi" w:hAnsiTheme="majorBidi" w:cstheme="majorBidi"/>
          <w:b/>
          <w:bCs/>
          <w:sz w:val="24"/>
          <w:szCs w:val="24"/>
        </w:rPr>
      </w:pPr>
      <w:bookmarkStart w:id="96" w:name="_Hlk145934889"/>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 xml:space="preserve">11. </w:t>
      </w:r>
      <w:r w:rsidRPr="00345BA4">
        <w:rPr>
          <w:rFonts w:asciiTheme="majorBidi" w:hAnsiTheme="majorBidi" w:cstheme="majorBidi"/>
          <w:b/>
          <w:bCs/>
          <w:sz w:val="24"/>
          <w:szCs w:val="24"/>
        </w:rPr>
        <w:t xml:space="preserve"> </w:t>
      </w:r>
      <w:r>
        <w:rPr>
          <w:rFonts w:asciiTheme="majorBidi" w:hAnsiTheme="majorBidi" w:cstheme="majorBidi"/>
          <w:b/>
          <w:bCs/>
          <w:sz w:val="24"/>
          <w:szCs w:val="24"/>
        </w:rPr>
        <w:t>IR</w:t>
      </w:r>
      <w:r w:rsidRPr="00345BA4">
        <w:rPr>
          <w:rFonts w:asciiTheme="majorBidi" w:hAnsiTheme="majorBidi" w:cstheme="majorBidi"/>
          <w:b/>
          <w:bCs/>
          <w:sz w:val="24"/>
          <w:szCs w:val="24"/>
        </w:rPr>
        <w:t xml:space="preserve"> Spectrum of the compound </w:t>
      </w:r>
      <w:r>
        <w:rPr>
          <w:rFonts w:asciiTheme="majorBidi" w:hAnsiTheme="majorBidi" w:cstheme="majorBidi"/>
          <w:b/>
          <w:bCs/>
          <w:sz w:val="24"/>
          <w:szCs w:val="24"/>
        </w:rPr>
        <w:t>R4</w:t>
      </w:r>
    </w:p>
    <w:bookmarkEnd w:id="96"/>
    <w:p w14:paraId="32859099" w14:textId="631408E7" w:rsidR="000B6656" w:rsidRDefault="00D24498" w:rsidP="00FF6A16">
      <w:pPr>
        <w:spacing w:line="360" w:lineRule="auto"/>
        <w:jc w:val="center"/>
        <w:rPr>
          <w:rFonts w:asciiTheme="majorBidi" w:hAnsiTheme="majorBidi" w:cstheme="majorBidi"/>
          <w:b/>
          <w:bCs/>
          <w:sz w:val="24"/>
          <w:szCs w:val="24"/>
        </w:rPr>
      </w:pPr>
      <w:r>
        <w:rPr>
          <w:noProof/>
        </w:rPr>
        <w:lastRenderedPageBreak/>
        <w:drawing>
          <wp:inline distT="0" distB="0" distL="0" distR="0" wp14:anchorId="12A67ABC" wp14:editId="512F8E1C">
            <wp:extent cx="8149142" cy="5641412"/>
            <wp:effectExtent l="0" t="3492" r="952" b="953"/>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92"/>
                    <a:stretch>
                      <a:fillRect/>
                    </a:stretch>
                  </pic:blipFill>
                  <pic:spPr>
                    <a:xfrm rot="5400000">
                      <a:off x="0" y="0"/>
                      <a:ext cx="8158322" cy="5647767"/>
                    </a:xfrm>
                    <a:prstGeom prst="rect">
                      <a:avLst/>
                    </a:prstGeom>
                  </pic:spPr>
                </pic:pic>
              </a:graphicData>
            </a:graphic>
          </wp:inline>
        </w:drawing>
      </w:r>
    </w:p>
    <w:p w14:paraId="49090A75" w14:textId="77777777" w:rsidR="000B6656" w:rsidRDefault="000B6656" w:rsidP="00FF6A16">
      <w:pPr>
        <w:spacing w:line="360" w:lineRule="auto"/>
        <w:jc w:val="center"/>
        <w:rPr>
          <w:rFonts w:asciiTheme="majorBidi" w:hAnsiTheme="majorBidi" w:cstheme="majorBidi"/>
          <w:b/>
          <w:bCs/>
          <w:sz w:val="24"/>
          <w:szCs w:val="24"/>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12.</w:t>
      </w:r>
      <w:r w:rsidRPr="00345BA4">
        <w:rPr>
          <w:rFonts w:asciiTheme="majorBidi" w:hAnsiTheme="majorBidi" w:cstheme="majorBidi"/>
          <w:b/>
          <w:bCs/>
          <w:sz w:val="24"/>
          <w:szCs w:val="24"/>
        </w:rPr>
        <w:t xml:space="preserve"> </w:t>
      </w:r>
      <w:r w:rsidRPr="001D5E2D">
        <w:rPr>
          <w:rFonts w:asciiTheme="majorBidi" w:hAnsiTheme="majorBidi" w:cstheme="majorBidi"/>
          <w:b/>
          <w:bCs/>
          <w:sz w:val="24"/>
          <w:szCs w:val="24"/>
          <w:vertAlign w:val="superscript"/>
        </w:rPr>
        <w:t>1</w:t>
      </w:r>
      <w:r>
        <w:rPr>
          <w:rFonts w:asciiTheme="majorBidi" w:hAnsiTheme="majorBidi" w:cstheme="majorBidi"/>
          <w:b/>
          <w:bCs/>
          <w:sz w:val="24"/>
          <w:szCs w:val="24"/>
        </w:rPr>
        <w:t>HNMR</w:t>
      </w:r>
      <w:r w:rsidRPr="00345BA4">
        <w:rPr>
          <w:rFonts w:asciiTheme="majorBidi" w:hAnsiTheme="majorBidi" w:cstheme="majorBidi"/>
          <w:b/>
          <w:bCs/>
          <w:sz w:val="24"/>
          <w:szCs w:val="24"/>
        </w:rPr>
        <w:t xml:space="preserve"> Spectrum of the compound </w:t>
      </w:r>
      <w:r>
        <w:rPr>
          <w:rFonts w:asciiTheme="majorBidi" w:hAnsiTheme="majorBidi" w:cstheme="majorBidi"/>
          <w:b/>
          <w:bCs/>
          <w:sz w:val="24"/>
          <w:szCs w:val="24"/>
        </w:rPr>
        <w:t>R4</w:t>
      </w:r>
    </w:p>
    <w:p w14:paraId="7AE31247" w14:textId="77777777" w:rsidR="000B6656" w:rsidRPr="00931CE4" w:rsidRDefault="000B6656" w:rsidP="00FF6A16">
      <w:pPr>
        <w:spacing w:line="360" w:lineRule="auto"/>
        <w:jc w:val="center"/>
        <w:rPr>
          <w:rFonts w:asciiTheme="majorBidi" w:hAnsiTheme="majorBidi" w:cstheme="majorBidi"/>
          <w:b/>
          <w:bCs/>
          <w:sz w:val="24"/>
          <w:szCs w:val="24"/>
        </w:rPr>
      </w:pPr>
    </w:p>
    <w:p w14:paraId="74411D95" w14:textId="77777777" w:rsidR="000B6656" w:rsidRDefault="000B6656" w:rsidP="00FF6A16">
      <w:pPr>
        <w:jc w:val="center"/>
        <w:rPr>
          <w:rFonts w:asciiTheme="majorBidi" w:hAnsiTheme="majorBidi" w:cstheme="majorBidi"/>
          <w:noProof/>
          <w:sz w:val="28"/>
          <w:szCs w:val="28"/>
        </w:rPr>
      </w:pPr>
      <w:r w:rsidRPr="00761FD2">
        <w:rPr>
          <w:rFonts w:asciiTheme="majorBidi" w:hAnsiTheme="majorBidi" w:cstheme="majorBidi"/>
          <w:noProof/>
          <w:sz w:val="28"/>
          <w:szCs w:val="28"/>
        </w:rPr>
        <w:drawing>
          <wp:inline distT="0" distB="0" distL="0" distR="0" wp14:anchorId="74688181" wp14:editId="683D36EF">
            <wp:extent cx="8048057" cy="5614079"/>
            <wp:effectExtent l="0" t="2223" r="7938" b="7937"/>
            <wp:docPr id="29" name="Picture 8" descr="C:\Users\scien\Desktop\رحاب\NMR\spectra\R59.CNMR.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cien\Desktop\رحاب\NMR\spectra\R59.CNMR.tiff"/>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rot="5400000">
                      <a:off x="0" y="0"/>
                      <a:ext cx="8069145" cy="5628789"/>
                    </a:xfrm>
                    <a:prstGeom prst="rect">
                      <a:avLst/>
                    </a:prstGeom>
                    <a:noFill/>
                    <a:ln>
                      <a:noFill/>
                    </a:ln>
                  </pic:spPr>
                </pic:pic>
              </a:graphicData>
            </a:graphic>
          </wp:inline>
        </w:drawing>
      </w:r>
    </w:p>
    <w:p w14:paraId="0118DDA3" w14:textId="77777777" w:rsidR="000B6656" w:rsidRDefault="000B6656" w:rsidP="00FF6A16">
      <w:pPr>
        <w:jc w:val="center"/>
        <w:rPr>
          <w:sz w:val="28"/>
          <w:szCs w:val="28"/>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 xml:space="preserve">13. </w:t>
      </w:r>
      <w:r w:rsidRPr="001D5E2D">
        <w:rPr>
          <w:rFonts w:asciiTheme="majorBidi" w:hAnsiTheme="majorBidi" w:cstheme="majorBidi"/>
          <w:b/>
          <w:bCs/>
          <w:sz w:val="24"/>
          <w:szCs w:val="24"/>
          <w:vertAlign w:val="superscript"/>
        </w:rPr>
        <w:t>13</w:t>
      </w:r>
      <w:r>
        <w:rPr>
          <w:rFonts w:asciiTheme="majorBidi" w:hAnsiTheme="majorBidi" w:cstheme="majorBidi"/>
          <w:b/>
          <w:bCs/>
          <w:sz w:val="24"/>
          <w:szCs w:val="24"/>
        </w:rPr>
        <w:t>CNMR</w:t>
      </w:r>
      <w:r w:rsidRPr="00345BA4">
        <w:rPr>
          <w:rFonts w:asciiTheme="majorBidi" w:hAnsiTheme="majorBidi" w:cstheme="majorBidi"/>
          <w:b/>
          <w:bCs/>
          <w:sz w:val="24"/>
          <w:szCs w:val="24"/>
        </w:rPr>
        <w:t xml:space="preserve"> Spectrum of the compound </w:t>
      </w:r>
      <w:r>
        <w:rPr>
          <w:rFonts w:asciiTheme="majorBidi" w:hAnsiTheme="majorBidi" w:cstheme="majorBidi"/>
          <w:b/>
          <w:bCs/>
          <w:sz w:val="24"/>
          <w:szCs w:val="24"/>
        </w:rPr>
        <w:t>R4</w:t>
      </w:r>
    </w:p>
    <w:p w14:paraId="31FB571C" w14:textId="77777777" w:rsidR="000B6656" w:rsidRDefault="000B6656" w:rsidP="00FF6A16">
      <w:pPr>
        <w:jc w:val="center"/>
        <w:rPr>
          <w:noProof/>
          <w:sz w:val="28"/>
          <w:szCs w:val="28"/>
        </w:rPr>
      </w:pPr>
    </w:p>
    <w:p w14:paraId="12499D0D" w14:textId="77777777" w:rsidR="000B6656" w:rsidRDefault="000B6656" w:rsidP="00FF6A16">
      <w:pPr>
        <w:jc w:val="center"/>
        <w:rPr>
          <w:sz w:val="28"/>
          <w:szCs w:val="28"/>
        </w:rPr>
      </w:pPr>
      <w:r>
        <w:rPr>
          <w:noProof/>
          <w:sz w:val="28"/>
          <w:szCs w:val="28"/>
        </w:rPr>
        <w:drawing>
          <wp:inline distT="0" distB="0" distL="0" distR="0" wp14:anchorId="0F715F72" wp14:editId="0B674C1E">
            <wp:extent cx="8011515" cy="1658254"/>
            <wp:effectExtent l="0" t="4763" r="4128" b="4127"/>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rot="5400000">
                      <a:off x="0" y="0"/>
                      <a:ext cx="8019130" cy="1659830"/>
                    </a:xfrm>
                    <a:prstGeom prst="rect">
                      <a:avLst/>
                    </a:prstGeom>
                    <a:noFill/>
                  </pic:spPr>
                </pic:pic>
              </a:graphicData>
            </a:graphic>
          </wp:inline>
        </w:drawing>
      </w:r>
    </w:p>
    <w:p w14:paraId="2D1AAC77" w14:textId="725B432A" w:rsidR="000B6656" w:rsidRPr="00AE2A11" w:rsidRDefault="000B6656" w:rsidP="00FF6A16">
      <w:pPr>
        <w:spacing w:after="0"/>
        <w:jc w:val="center"/>
        <w:rPr>
          <w:sz w:val="28"/>
          <w:szCs w:val="28"/>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14.  Mass</w:t>
      </w:r>
      <w:r w:rsidRPr="00345BA4">
        <w:rPr>
          <w:rFonts w:asciiTheme="majorBidi" w:hAnsiTheme="majorBidi" w:cstheme="majorBidi"/>
          <w:b/>
          <w:bCs/>
          <w:sz w:val="24"/>
          <w:szCs w:val="24"/>
        </w:rPr>
        <w:t xml:space="preserve"> Spectrum</w:t>
      </w:r>
      <w:r>
        <w:rPr>
          <w:rFonts w:asciiTheme="majorBidi" w:hAnsiTheme="majorBidi" w:cstheme="majorBidi"/>
          <w:b/>
          <w:bCs/>
          <w:sz w:val="24"/>
          <w:szCs w:val="24"/>
        </w:rPr>
        <w:t xml:space="preserve"> (</w:t>
      </w:r>
      <w:r w:rsidR="00320F1C">
        <w:rPr>
          <w:rFonts w:asciiTheme="majorBidi" w:hAnsiTheme="majorBidi" w:cstheme="majorBidi"/>
          <w:b/>
          <w:bCs/>
          <w:sz w:val="24"/>
          <w:szCs w:val="24"/>
        </w:rPr>
        <w:t>HRMS</w:t>
      </w:r>
      <w:r>
        <w:rPr>
          <w:rFonts w:asciiTheme="majorBidi" w:hAnsiTheme="majorBidi" w:cstheme="majorBidi"/>
          <w:b/>
          <w:bCs/>
          <w:sz w:val="24"/>
          <w:szCs w:val="24"/>
        </w:rPr>
        <w:t>)</w:t>
      </w:r>
      <w:r w:rsidRPr="00345BA4">
        <w:rPr>
          <w:rFonts w:asciiTheme="majorBidi" w:hAnsiTheme="majorBidi" w:cstheme="majorBidi"/>
          <w:b/>
          <w:bCs/>
          <w:sz w:val="24"/>
          <w:szCs w:val="24"/>
        </w:rPr>
        <w:t xml:space="preserve"> of the compound </w:t>
      </w:r>
      <w:r>
        <w:rPr>
          <w:rFonts w:asciiTheme="majorBidi" w:hAnsiTheme="majorBidi" w:cstheme="majorBidi"/>
          <w:b/>
          <w:bCs/>
          <w:sz w:val="24"/>
          <w:szCs w:val="24"/>
        </w:rPr>
        <w:t>R4</w:t>
      </w:r>
    </w:p>
    <w:p w14:paraId="73571DEB" w14:textId="5DA89358" w:rsidR="000B6656" w:rsidRPr="00283199" w:rsidRDefault="000B6656" w:rsidP="00FF6A16">
      <w:pPr>
        <w:spacing w:after="0" w:line="360" w:lineRule="auto"/>
        <w:jc w:val="both"/>
        <w:rPr>
          <w:rFonts w:asciiTheme="majorBidi" w:hAnsiTheme="majorBidi" w:cstheme="majorBidi"/>
          <w:sz w:val="32"/>
          <w:szCs w:val="32"/>
        </w:rPr>
      </w:pPr>
      <w:r w:rsidRPr="006415A7">
        <w:rPr>
          <w:rFonts w:asciiTheme="majorBidi" w:hAnsiTheme="majorBidi" w:cstheme="majorBidi"/>
          <w:sz w:val="36"/>
          <w:szCs w:val="36"/>
        </w:rPr>
        <w:lastRenderedPageBreak/>
        <w:t>3.</w:t>
      </w:r>
      <w:r>
        <w:rPr>
          <w:rFonts w:asciiTheme="majorBidi" w:hAnsiTheme="majorBidi" w:cstheme="majorBidi"/>
          <w:sz w:val="36"/>
          <w:szCs w:val="36"/>
        </w:rPr>
        <w:t>3</w:t>
      </w:r>
      <w:r w:rsidRPr="006415A7">
        <w:rPr>
          <w:rFonts w:asciiTheme="majorBidi" w:hAnsiTheme="majorBidi" w:cstheme="majorBidi"/>
          <w:sz w:val="36"/>
          <w:szCs w:val="36"/>
        </w:rPr>
        <w:t xml:space="preserve">. </w:t>
      </w:r>
      <w:r w:rsidRPr="00283199">
        <w:rPr>
          <w:rFonts w:asciiTheme="majorBidi" w:hAnsiTheme="majorBidi" w:cstheme="majorBidi"/>
          <w:sz w:val="32"/>
          <w:szCs w:val="32"/>
        </w:rPr>
        <w:t xml:space="preserve">Synthesis of </w:t>
      </w:r>
      <w:r w:rsidR="00F428EF">
        <w:rPr>
          <w:rFonts w:asciiTheme="majorBidi" w:hAnsiTheme="majorBidi" w:cstheme="majorBidi"/>
          <w:sz w:val="32"/>
          <w:szCs w:val="32"/>
        </w:rPr>
        <w:t>D</w:t>
      </w:r>
      <w:r w:rsidRPr="00283199">
        <w:rPr>
          <w:rFonts w:asciiTheme="majorBidi" w:hAnsiTheme="majorBidi" w:cstheme="majorBidi"/>
          <w:sz w:val="32"/>
          <w:szCs w:val="32"/>
        </w:rPr>
        <w:t>iphenylacrylonitrile-</w:t>
      </w:r>
      <w:r w:rsidR="00F428EF">
        <w:rPr>
          <w:rFonts w:asciiTheme="majorBidi" w:hAnsiTheme="majorBidi" w:cstheme="majorBidi"/>
          <w:sz w:val="32"/>
          <w:szCs w:val="32"/>
        </w:rPr>
        <w:t>P</w:t>
      </w:r>
      <w:r w:rsidRPr="00283199">
        <w:rPr>
          <w:rFonts w:asciiTheme="majorBidi" w:hAnsiTheme="majorBidi" w:cstheme="majorBidi"/>
          <w:sz w:val="32"/>
          <w:szCs w:val="32"/>
        </w:rPr>
        <w:t>orphyrin</w:t>
      </w:r>
      <w:r w:rsidR="004E7CD0" w:rsidRPr="00283199">
        <w:rPr>
          <w:rFonts w:asciiTheme="majorBidi" w:hAnsiTheme="majorBidi" w:cstheme="majorBidi"/>
          <w:sz w:val="32"/>
          <w:szCs w:val="32"/>
        </w:rPr>
        <w:t>s (R5 and R6)</w:t>
      </w:r>
    </w:p>
    <w:p w14:paraId="7023A9E8" w14:textId="75AB9375" w:rsidR="000B6656" w:rsidRDefault="000B6656" w:rsidP="00FF6A16">
      <w:pPr>
        <w:spacing w:after="0" w:line="360" w:lineRule="auto"/>
        <w:jc w:val="both"/>
        <w:rPr>
          <w:rFonts w:asciiTheme="majorBidi" w:hAnsiTheme="majorBidi" w:cstheme="majorBidi"/>
          <w:sz w:val="28"/>
          <w:szCs w:val="28"/>
        </w:rPr>
      </w:pPr>
      <w:r>
        <w:rPr>
          <w:rFonts w:asciiTheme="majorBidi" w:hAnsiTheme="majorBidi" w:cstheme="majorBidi"/>
          <w:sz w:val="32"/>
          <w:szCs w:val="32"/>
        </w:rPr>
        <w:t>3.3.1. The</w:t>
      </w:r>
      <w:r w:rsidRPr="0035359F">
        <w:rPr>
          <w:rFonts w:asciiTheme="majorBidi" w:hAnsiTheme="majorBidi" w:cstheme="majorBidi"/>
          <w:sz w:val="32"/>
          <w:szCs w:val="32"/>
        </w:rPr>
        <w:t xml:space="preserve"> </w:t>
      </w:r>
      <w:r w:rsidR="00F428EF">
        <w:rPr>
          <w:rFonts w:asciiTheme="majorBidi" w:hAnsiTheme="majorBidi" w:cstheme="majorBidi"/>
          <w:sz w:val="32"/>
          <w:szCs w:val="32"/>
        </w:rPr>
        <w:t>S</w:t>
      </w:r>
      <w:r w:rsidRPr="0035359F">
        <w:rPr>
          <w:rFonts w:asciiTheme="majorBidi" w:hAnsiTheme="majorBidi" w:cstheme="majorBidi"/>
          <w:sz w:val="32"/>
          <w:szCs w:val="32"/>
        </w:rPr>
        <w:t xml:space="preserve">ynthetic </w:t>
      </w:r>
      <w:r w:rsidR="00F428EF">
        <w:rPr>
          <w:rFonts w:asciiTheme="majorBidi" w:hAnsiTheme="majorBidi" w:cstheme="majorBidi"/>
          <w:sz w:val="32"/>
          <w:szCs w:val="32"/>
        </w:rPr>
        <w:t>S</w:t>
      </w:r>
      <w:r w:rsidRPr="0035359F">
        <w:rPr>
          <w:rFonts w:asciiTheme="majorBidi" w:hAnsiTheme="majorBidi" w:cstheme="majorBidi"/>
          <w:sz w:val="32"/>
          <w:szCs w:val="32"/>
        </w:rPr>
        <w:t>trategy</w:t>
      </w:r>
    </w:p>
    <w:p w14:paraId="233A104F" w14:textId="01C22220" w:rsidR="000B6656" w:rsidRDefault="000B6656" w:rsidP="00B40B7E">
      <w:pPr>
        <w:spacing w:after="0" w:line="360" w:lineRule="auto"/>
        <w:jc w:val="both"/>
        <w:rPr>
          <w:rFonts w:asciiTheme="majorBidi" w:hAnsiTheme="majorBidi" w:cstheme="majorBidi"/>
          <w:sz w:val="28"/>
          <w:szCs w:val="28"/>
        </w:rPr>
      </w:pPr>
      <w:r>
        <w:rPr>
          <w:rFonts w:asciiTheme="majorBidi" w:hAnsiTheme="majorBidi" w:cstheme="majorBidi"/>
          <w:sz w:val="28"/>
          <w:szCs w:val="28"/>
        </w:rPr>
        <w:t xml:space="preserve">  </w:t>
      </w:r>
      <w:r w:rsidRPr="00871E32">
        <w:rPr>
          <w:rFonts w:asciiTheme="majorBidi" w:hAnsiTheme="majorBidi" w:cstheme="majorBidi"/>
          <w:sz w:val="28"/>
          <w:szCs w:val="28"/>
        </w:rPr>
        <w:t xml:space="preserve">The approved method for </w:t>
      </w:r>
      <w:r w:rsidRPr="004B30D6">
        <w:rPr>
          <w:rFonts w:asciiTheme="majorBidi" w:hAnsiTheme="majorBidi" w:cstheme="majorBidi"/>
          <w:sz w:val="28"/>
          <w:szCs w:val="28"/>
        </w:rPr>
        <w:t>diphenylacrylonitrile</w:t>
      </w:r>
      <w:r>
        <w:rPr>
          <w:rFonts w:asciiTheme="majorBidi" w:hAnsiTheme="majorBidi" w:cstheme="majorBidi"/>
          <w:sz w:val="28"/>
          <w:szCs w:val="28"/>
        </w:rPr>
        <w:t>-</w:t>
      </w:r>
      <w:r w:rsidRPr="00871E32">
        <w:rPr>
          <w:rFonts w:asciiTheme="majorBidi" w:hAnsiTheme="majorBidi" w:cstheme="majorBidi"/>
          <w:sz w:val="28"/>
          <w:szCs w:val="28"/>
        </w:rPr>
        <w:t>porphyrin synthesis is the Lindsay method with a two-step reaction, where</w:t>
      </w:r>
      <w:r>
        <w:rPr>
          <w:rFonts w:asciiTheme="majorBidi" w:hAnsiTheme="majorBidi" w:cstheme="majorBidi"/>
          <w:sz w:val="28"/>
          <w:szCs w:val="28"/>
        </w:rPr>
        <w:t xml:space="preserve"> aldehydes (R3,R4) (0.23 mmol), distilled pyrrole (0.23 mmol),</w:t>
      </w:r>
      <w:r w:rsidRPr="00871E32">
        <w:rPr>
          <w:rFonts w:asciiTheme="majorBidi" w:hAnsiTheme="majorBidi" w:cstheme="majorBidi"/>
          <w:sz w:val="28"/>
          <w:szCs w:val="28"/>
        </w:rPr>
        <w:t xml:space="preserve"> TFA</w:t>
      </w:r>
      <w:r>
        <w:rPr>
          <w:rFonts w:asciiTheme="majorBidi" w:hAnsiTheme="majorBidi" w:cstheme="majorBidi"/>
          <w:sz w:val="28"/>
          <w:szCs w:val="28"/>
        </w:rPr>
        <w:t xml:space="preserve"> (0.91 mmol) </w:t>
      </w:r>
      <w:r w:rsidRPr="00871E32">
        <w:rPr>
          <w:rFonts w:asciiTheme="majorBidi" w:hAnsiTheme="majorBidi" w:cstheme="majorBidi"/>
          <w:sz w:val="28"/>
          <w:szCs w:val="28"/>
        </w:rPr>
        <w:t>and DCM</w:t>
      </w:r>
      <w:r>
        <w:rPr>
          <w:rFonts w:asciiTheme="majorBidi" w:hAnsiTheme="majorBidi" w:cstheme="majorBidi"/>
          <w:sz w:val="28"/>
          <w:szCs w:val="28"/>
        </w:rPr>
        <w:t xml:space="preserve"> (12 ml)</w:t>
      </w:r>
      <w:r w:rsidRPr="00871E32">
        <w:rPr>
          <w:rFonts w:asciiTheme="majorBidi" w:hAnsiTheme="majorBidi" w:cstheme="majorBidi"/>
          <w:sz w:val="28"/>
          <w:szCs w:val="28"/>
        </w:rPr>
        <w:t xml:space="preserve"> (as solvent) </w:t>
      </w:r>
      <w:r w:rsidR="00B40B7E">
        <w:rPr>
          <w:rFonts w:asciiTheme="majorBidi" w:hAnsiTheme="majorBidi" w:cstheme="majorBidi"/>
          <w:sz w:val="28"/>
          <w:szCs w:val="28"/>
        </w:rPr>
        <w:t>were</w:t>
      </w:r>
      <w:r w:rsidRPr="00871E32">
        <w:rPr>
          <w:rFonts w:asciiTheme="majorBidi" w:hAnsiTheme="majorBidi" w:cstheme="majorBidi"/>
          <w:sz w:val="28"/>
          <w:szCs w:val="28"/>
        </w:rPr>
        <w:t xml:space="preserve"> used in the first step,</w:t>
      </w:r>
      <w:r>
        <w:rPr>
          <w:rFonts w:asciiTheme="majorBidi" w:hAnsiTheme="majorBidi" w:cstheme="majorBidi"/>
          <w:sz w:val="28"/>
          <w:szCs w:val="28"/>
        </w:rPr>
        <w:t xml:space="preserve"> the mixture reaction was stirred for (60 min) at room temperature,</w:t>
      </w:r>
      <w:r w:rsidRPr="00871E32">
        <w:rPr>
          <w:rFonts w:asciiTheme="majorBidi" w:hAnsiTheme="majorBidi" w:cstheme="majorBidi"/>
          <w:sz w:val="28"/>
          <w:szCs w:val="28"/>
        </w:rPr>
        <w:t xml:space="preserve"> and</w:t>
      </w:r>
      <w:r w:rsidRPr="00D37CF4">
        <w:rPr>
          <w:rFonts w:asciiTheme="majorBidi" w:hAnsiTheme="majorBidi" w:cstheme="majorBidi"/>
          <w:sz w:val="28"/>
          <w:szCs w:val="28"/>
        </w:rPr>
        <w:t xml:space="preserve"> </w:t>
      </w:r>
      <w:r w:rsidRPr="00871E32">
        <w:rPr>
          <w:rFonts w:asciiTheme="majorBidi" w:hAnsiTheme="majorBidi" w:cstheme="majorBidi"/>
          <w:sz w:val="28"/>
          <w:szCs w:val="28"/>
        </w:rPr>
        <w:t xml:space="preserve">TCQ </w:t>
      </w:r>
      <w:r>
        <w:rPr>
          <w:rFonts w:asciiTheme="majorBidi" w:hAnsiTheme="majorBidi" w:cstheme="majorBidi"/>
          <w:sz w:val="28"/>
          <w:szCs w:val="28"/>
        </w:rPr>
        <w:t xml:space="preserve">(0.185 mmol) </w:t>
      </w:r>
      <w:r w:rsidR="00B40B7E">
        <w:rPr>
          <w:rFonts w:asciiTheme="majorBidi" w:hAnsiTheme="majorBidi" w:cstheme="majorBidi"/>
          <w:sz w:val="28"/>
          <w:szCs w:val="28"/>
        </w:rPr>
        <w:t>was</w:t>
      </w:r>
      <w:r w:rsidRPr="00871E32">
        <w:rPr>
          <w:rFonts w:asciiTheme="majorBidi" w:hAnsiTheme="majorBidi" w:cstheme="majorBidi"/>
          <w:sz w:val="28"/>
          <w:szCs w:val="28"/>
        </w:rPr>
        <w:t xml:space="preserve"> used as oxidizing agent in the second step</w:t>
      </w:r>
      <w:r>
        <w:rPr>
          <w:rFonts w:asciiTheme="majorBidi" w:hAnsiTheme="majorBidi" w:cstheme="majorBidi"/>
          <w:sz w:val="28"/>
          <w:szCs w:val="28"/>
        </w:rPr>
        <w:fldChar w:fldCharType="begin" w:fldLock="1"/>
      </w:r>
      <w:r w:rsidR="002A0CFE">
        <w:rPr>
          <w:rFonts w:asciiTheme="majorBidi" w:hAnsiTheme="majorBidi" w:cstheme="majorBidi"/>
          <w:sz w:val="28"/>
          <w:szCs w:val="28"/>
        </w:rPr>
        <w:instrText>ADDIN CSL_CITATION {"citationItems":[{"id":"ITEM-1","itemData":{"DOI":"10.1039/c9sm01174a","ISSN":"17446848","PMID":"31566635","abstract":"Porphyrins are good near-infrared fluorescent materials, but the strong self-assembly stacking resulted in the aggregation-caused quenching (ACQ) effect, limiting their emissive performance in aggregated states. In this work, a novel diphenylacrylonitrile-porphyrin derivative with multiple polyglycol chains on the periphery was designed and synthesized as an excellent near-infrared-emissive liquid crystalline material in both solution and aggregated states, which was first observed for porphyrin liquid crystals. It exhibited a high self-assembly ability with the ordered hexagonal columnar mesophase between 70 and 120 °C approximately. The strong AIE-FRET effect was produced based on the overlap of the emission wavelength of diphenylacrylonitrile and the absorption wavelength of the porphyrin, resulting in the excellent near-infrared emission in both solution and aggregated states. The pseudo Stokes shift was as large as 210 nm and the fluorescence quantum yield reached 0.12 in the solid state. Moreover, this porphyrin liquid crystal displayed low biotoxicity and excellent fluorescence bio-imaging ability in living cells, opening a new application prospect for porphyrin liquid crystalline materials.","author":[{"dropping-particle":"","family":"Guo","given":"Hongyu","non-dropping-particle":"","parse-names":false,"suffix":""},{"dropping-particle":"","family":"Zheng","given":"Sining","non-dropping-particle":"","parse-names":false,"suffix":""},{"dropping-particle":"","family":"Chen","given":"Shibin","non-dropping-particle":"","parse-names":false,"suffix":""},{"dropping-particle":"","family":"Han","given":"Chenyang","non-dropping-particle":"","parse-names":false,"suffix":""},{"dropping-particle":"","family":"Yang","given":"Fafu","non-dropping-particle":"","parse-names":false,"suffix":""}],"container-title":"Soft Matter","id":"ITEM-1","issue":"41","issued":{"date-parts":[["2019"]]},"page":"8329-8337","publisher":"Royal Society of Chemistry","title":"A first porphyrin liquid crystal with strong fluorescence in both solution and aggregated states based on the AIE-FRET effect","type":"article-journal","volume":"15"},"uris":["http://www.mendeley.com/documents/?uuid=5e33d845-ccd7-432d-aa62-a867ef2c7a1c"]}],"mendeley":{"formattedCitation":"&lt;sup&gt;63&lt;/sup&gt;","plainTextFormattedCitation":"63","previouslyFormattedCitation":"&lt;sup&gt;64&lt;/sup&gt;"},"properties":{"noteIndex":0},"schema":"https://github.com/citation-style-language/schema/raw/master/csl-citation.json"}</w:instrText>
      </w:r>
      <w:r>
        <w:rPr>
          <w:rFonts w:asciiTheme="majorBidi" w:hAnsiTheme="majorBidi" w:cstheme="majorBidi"/>
          <w:sz w:val="28"/>
          <w:szCs w:val="28"/>
        </w:rPr>
        <w:fldChar w:fldCharType="separate"/>
      </w:r>
      <w:r w:rsidR="002A0CFE" w:rsidRPr="002A0CFE">
        <w:rPr>
          <w:rFonts w:asciiTheme="majorBidi" w:hAnsiTheme="majorBidi" w:cstheme="majorBidi"/>
          <w:noProof/>
          <w:sz w:val="28"/>
          <w:szCs w:val="28"/>
          <w:vertAlign w:val="superscript"/>
        </w:rPr>
        <w:t>63</w:t>
      </w:r>
      <w:r>
        <w:rPr>
          <w:rFonts w:asciiTheme="majorBidi" w:hAnsiTheme="majorBidi" w:cstheme="majorBidi"/>
          <w:sz w:val="28"/>
          <w:szCs w:val="28"/>
        </w:rPr>
        <w:fldChar w:fldCharType="end"/>
      </w:r>
      <w:r>
        <w:rPr>
          <w:rFonts w:asciiTheme="majorBidi" w:hAnsiTheme="majorBidi" w:cstheme="majorBidi"/>
          <w:sz w:val="28"/>
          <w:szCs w:val="28"/>
        </w:rPr>
        <w:t>.</w:t>
      </w:r>
      <w:r w:rsidRPr="00871E32">
        <w:rPr>
          <w:rFonts w:asciiTheme="majorBidi" w:hAnsiTheme="majorBidi" w:cstheme="majorBidi"/>
          <w:sz w:val="28"/>
          <w:szCs w:val="28"/>
        </w:rPr>
        <w:t xml:space="preserve"> </w:t>
      </w:r>
      <w:r w:rsidR="00B40B7E">
        <w:rPr>
          <w:rFonts w:asciiTheme="majorBidi" w:hAnsiTheme="majorBidi" w:cstheme="majorBidi"/>
          <w:sz w:val="28"/>
          <w:szCs w:val="28"/>
        </w:rPr>
        <w:t>Unfortunately, we</w:t>
      </w:r>
      <w:r>
        <w:rPr>
          <w:rFonts w:asciiTheme="majorBidi" w:hAnsiTheme="majorBidi" w:cstheme="majorBidi"/>
          <w:sz w:val="28"/>
          <w:szCs w:val="28"/>
        </w:rPr>
        <w:t xml:space="preserve"> were unable to separate and determine the product (Scheme 3-5)</w:t>
      </w:r>
      <w:r w:rsidR="00B40B7E">
        <w:rPr>
          <w:rFonts w:asciiTheme="majorBidi" w:hAnsiTheme="majorBidi" w:cstheme="majorBidi"/>
          <w:sz w:val="28"/>
          <w:szCs w:val="28"/>
        </w:rPr>
        <w:t>.</w:t>
      </w:r>
    </w:p>
    <w:p w14:paraId="05907740" w14:textId="77777777" w:rsidR="000B6656" w:rsidRDefault="000B6656" w:rsidP="00FF6A16">
      <w:pPr>
        <w:spacing w:after="0" w:line="360" w:lineRule="auto"/>
        <w:jc w:val="both"/>
        <w:rPr>
          <w:rFonts w:asciiTheme="majorBidi" w:hAnsiTheme="majorBidi" w:cstheme="majorBidi"/>
          <w:sz w:val="28"/>
          <w:szCs w:val="28"/>
        </w:rPr>
      </w:pPr>
    </w:p>
    <w:p w14:paraId="123B8FD8" w14:textId="77777777" w:rsidR="000B6656" w:rsidRDefault="000B6656" w:rsidP="00FF6A16">
      <w:pPr>
        <w:spacing w:after="0" w:line="360" w:lineRule="auto"/>
        <w:jc w:val="center"/>
        <w:rPr>
          <w:rFonts w:asciiTheme="majorBidi" w:hAnsiTheme="majorBidi" w:cstheme="majorBidi"/>
          <w:sz w:val="28"/>
          <w:szCs w:val="28"/>
        </w:rPr>
      </w:pPr>
      <w:r>
        <w:object w:dxaOrig="8431" w:dyaOrig="4898" w14:anchorId="4AF9E9DA">
          <v:shape id="_x0000_i1050" type="#_x0000_t75" style="width:402.75pt;height:237.75pt" o:ole="">
            <v:imagedata r:id="rId95" o:title=""/>
          </v:shape>
          <o:OLEObject Type="Embed" ProgID="ChemDraw.Document.6.0" ShapeID="_x0000_i1050" DrawAspect="Content" ObjectID="_1776608535" r:id="rId96"/>
        </w:object>
      </w:r>
    </w:p>
    <w:p w14:paraId="120A10C9" w14:textId="77777777" w:rsidR="000B6656" w:rsidRPr="0030581D" w:rsidRDefault="000B6656" w:rsidP="00FF6A16">
      <w:pPr>
        <w:spacing w:after="0" w:line="360" w:lineRule="auto"/>
        <w:jc w:val="center"/>
        <w:rPr>
          <w:rFonts w:asciiTheme="majorBidi" w:hAnsiTheme="majorBidi" w:cstheme="majorBidi"/>
          <w:b/>
          <w:bCs/>
        </w:rPr>
      </w:pPr>
      <w:r w:rsidRPr="0030581D">
        <w:rPr>
          <w:rFonts w:asciiTheme="majorBidi" w:hAnsiTheme="majorBidi" w:cstheme="majorBidi"/>
          <w:b/>
          <w:bCs/>
        </w:rPr>
        <w:t>Scheme (3-5)</w:t>
      </w:r>
      <w:r w:rsidRPr="0060053F">
        <w:rPr>
          <w:rFonts w:asciiTheme="majorBidi" w:hAnsiTheme="majorBidi" w:cstheme="majorBidi"/>
          <w:b/>
          <w:bCs/>
          <w:sz w:val="24"/>
          <w:szCs w:val="24"/>
          <w:lang w:bidi="ar-IQ"/>
        </w:rPr>
        <w:t xml:space="preserve"> </w:t>
      </w:r>
      <w:r w:rsidRPr="0040400D">
        <w:rPr>
          <w:rFonts w:asciiTheme="majorBidi" w:hAnsiTheme="majorBidi" w:cstheme="majorBidi"/>
          <w:b/>
          <w:bCs/>
          <w:sz w:val="24"/>
          <w:szCs w:val="24"/>
          <w:lang w:bidi="ar-IQ"/>
        </w:rPr>
        <w:t>synthesis of porphyrin</w:t>
      </w:r>
      <w:r>
        <w:rPr>
          <w:rFonts w:asciiTheme="majorBidi" w:hAnsiTheme="majorBidi" w:cstheme="majorBidi"/>
          <w:b/>
          <w:bCs/>
        </w:rPr>
        <w:t xml:space="preserve"> by using TCQ as an oxidant.</w:t>
      </w:r>
    </w:p>
    <w:p w14:paraId="2732B527" w14:textId="77777777" w:rsidR="000B6656" w:rsidRDefault="000B6656" w:rsidP="00FF6A16">
      <w:pPr>
        <w:spacing w:after="0" w:line="360" w:lineRule="auto"/>
        <w:jc w:val="both"/>
        <w:rPr>
          <w:rFonts w:asciiTheme="majorBidi" w:hAnsiTheme="majorBidi" w:cstheme="majorBidi"/>
          <w:sz w:val="28"/>
          <w:szCs w:val="28"/>
        </w:rPr>
      </w:pPr>
    </w:p>
    <w:p w14:paraId="5F5C739B" w14:textId="77777777" w:rsidR="000B6656" w:rsidRDefault="000B6656" w:rsidP="00FF6A16">
      <w:pPr>
        <w:spacing w:after="0" w:line="360" w:lineRule="auto"/>
        <w:jc w:val="both"/>
        <w:rPr>
          <w:rFonts w:asciiTheme="majorBidi" w:hAnsiTheme="majorBidi" w:cstheme="majorBidi"/>
          <w:sz w:val="28"/>
          <w:szCs w:val="28"/>
        </w:rPr>
      </w:pPr>
    </w:p>
    <w:p w14:paraId="78257CC1" w14:textId="77777777" w:rsidR="0066029E" w:rsidRDefault="000B6656" w:rsidP="0066029E">
      <w:pPr>
        <w:spacing w:after="0" w:line="360" w:lineRule="auto"/>
        <w:jc w:val="both"/>
        <w:rPr>
          <w:rFonts w:asciiTheme="majorBidi" w:hAnsiTheme="majorBidi" w:cstheme="majorBidi"/>
          <w:sz w:val="28"/>
          <w:szCs w:val="28"/>
        </w:rPr>
      </w:pPr>
      <w:r w:rsidRPr="00BB4EB0">
        <w:rPr>
          <w:rFonts w:asciiTheme="majorBidi" w:hAnsiTheme="majorBidi" w:cstheme="majorBidi"/>
          <w:sz w:val="28"/>
          <w:szCs w:val="28"/>
        </w:rPr>
        <w:t>Therefore, iodine was used, which is readily available reagent</w:t>
      </w:r>
      <w:r w:rsidR="00EB0BD2">
        <w:rPr>
          <w:rFonts w:asciiTheme="majorBidi" w:hAnsiTheme="majorBidi" w:cstheme="majorBidi"/>
          <w:sz w:val="28"/>
          <w:szCs w:val="28"/>
        </w:rPr>
        <w:t xml:space="preserve"> and </w:t>
      </w:r>
      <w:r w:rsidR="00EB0BD2" w:rsidRPr="00BB4EB0">
        <w:rPr>
          <w:rFonts w:asciiTheme="majorBidi" w:hAnsiTheme="majorBidi" w:cstheme="majorBidi"/>
          <w:sz w:val="28"/>
          <w:szCs w:val="28"/>
        </w:rPr>
        <w:t>an inexpensive and</w:t>
      </w:r>
      <w:r w:rsidRPr="00BB4EB0">
        <w:rPr>
          <w:rFonts w:asciiTheme="majorBidi" w:hAnsiTheme="majorBidi" w:cstheme="majorBidi"/>
          <w:sz w:val="28"/>
          <w:szCs w:val="28"/>
        </w:rPr>
        <w:t xml:space="preserve"> has been used as a</w:t>
      </w:r>
      <w:r w:rsidR="00EB0BD2">
        <w:rPr>
          <w:rFonts w:asciiTheme="majorBidi" w:hAnsiTheme="majorBidi" w:cstheme="majorBidi"/>
          <w:sz w:val="28"/>
          <w:szCs w:val="28"/>
        </w:rPr>
        <w:t>n</w:t>
      </w:r>
      <w:r w:rsidR="00EB0BD2" w:rsidRPr="00BB4EB0">
        <w:rPr>
          <w:rFonts w:asciiTheme="majorBidi" w:hAnsiTheme="majorBidi" w:cstheme="majorBidi"/>
          <w:sz w:val="28"/>
          <w:szCs w:val="28"/>
        </w:rPr>
        <w:t xml:space="preserve"> oxidant </w:t>
      </w:r>
      <w:r w:rsidR="00EB0BD2">
        <w:rPr>
          <w:rFonts w:asciiTheme="majorBidi" w:hAnsiTheme="majorBidi" w:cstheme="majorBidi"/>
          <w:sz w:val="28"/>
          <w:szCs w:val="28"/>
        </w:rPr>
        <w:t xml:space="preserve">and </w:t>
      </w:r>
      <w:r w:rsidRPr="00BB4EB0">
        <w:rPr>
          <w:rFonts w:asciiTheme="majorBidi" w:hAnsiTheme="majorBidi" w:cstheme="majorBidi"/>
          <w:sz w:val="28"/>
          <w:szCs w:val="28"/>
        </w:rPr>
        <w:t>catalyst in organic synthesis. The formation of porphyrinogen was observed by stirring the aldehyde</w:t>
      </w:r>
      <w:r>
        <w:rPr>
          <w:rFonts w:asciiTheme="majorBidi" w:hAnsiTheme="majorBidi" w:cstheme="majorBidi"/>
          <w:sz w:val="28"/>
          <w:szCs w:val="28"/>
        </w:rPr>
        <w:t>s (R3 and R4)</w:t>
      </w:r>
      <w:r w:rsidRPr="00BB4EB0">
        <w:rPr>
          <w:rFonts w:asciiTheme="majorBidi" w:hAnsiTheme="majorBidi" w:cstheme="majorBidi"/>
          <w:sz w:val="28"/>
          <w:szCs w:val="28"/>
        </w:rPr>
        <w:t xml:space="preserve"> and distilled pyrrole at room temperature for two hours.  </w:t>
      </w:r>
      <w:r w:rsidR="0066029E">
        <w:rPr>
          <w:rFonts w:asciiTheme="majorBidi" w:hAnsiTheme="majorBidi" w:cstheme="majorBidi"/>
          <w:sz w:val="28"/>
          <w:szCs w:val="28"/>
        </w:rPr>
        <w:t xml:space="preserve"> </w:t>
      </w:r>
    </w:p>
    <w:p w14:paraId="4104A292" w14:textId="1C7A73B1" w:rsidR="000B6656" w:rsidRDefault="0066029E" w:rsidP="0066029E">
      <w:pPr>
        <w:spacing w:after="0" w:line="360" w:lineRule="auto"/>
        <w:jc w:val="both"/>
        <w:rPr>
          <w:rFonts w:asciiTheme="majorBidi" w:hAnsiTheme="majorBidi" w:cstheme="majorBidi"/>
          <w:sz w:val="28"/>
          <w:szCs w:val="28"/>
        </w:rPr>
      </w:pPr>
      <w:r>
        <w:rPr>
          <w:rFonts w:asciiTheme="majorBidi" w:hAnsiTheme="majorBidi" w:cstheme="majorBidi"/>
          <w:sz w:val="28"/>
          <w:szCs w:val="28"/>
        </w:rPr>
        <w:lastRenderedPageBreak/>
        <w:t>S</w:t>
      </w:r>
      <w:r w:rsidR="00E259E2">
        <w:rPr>
          <w:rFonts w:asciiTheme="majorBidi" w:hAnsiTheme="majorBidi" w:cstheme="majorBidi"/>
          <w:sz w:val="28"/>
          <w:szCs w:val="28"/>
        </w:rPr>
        <w:t>ince</w:t>
      </w:r>
      <w:r w:rsidR="000B6656" w:rsidRPr="00BB4EB0">
        <w:rPr>
          <w:rFonts w:asciiTheme="majorBidi" w:hAnsiTheme="majorBidi" w:cstheme="majorBidi"/>
          <w:sz w:val="28"/>
          <w:szCs w:val="28"/>
        </w:rPr>
        <w:t xml:space="preserve"> air is a clean and inexhaustible source of oxygen, it was used as an oxidizer with the help of heat to enhance the oxidation </w:t>
      </w:r>
      <w:r w:rsidR="00E259E2">
        <w:rPr>
          <w:rFonts w:asciiTheme="majorBidi" w:hAnsiTheme="majorBidi" w:cstheme="majorBidi"/>
          <w:sz w:val="28"/>
          <w:szCs w:val="28"/>
        </w:rPr>
        <w:t xml:space="preserve">step </w:t>
      </w:r>
      <w:r w:rsidR="000B6656" w:rsidRPr="00BB4EB0">
        <w:rPr>
          <w:rFonts w:asciiTheme="majorBidi" w:hAnsiTheme="majorBidi" w:cstheme="majorBidi"/>
          <w:sz w:val="28"/>
          <w:szCs w:val="28"/>
        </w:rPr>
        <w:t xml:space="preserve">and </w:t>
      </w:r>
      <w:r w:rsidR="00E259E2" w:rsidRPr="00E259E2">
        <w:rPr>
          <w:rFonts w:asciiTheme="majorBidi" w:hAnsiTheme="majorBidi" w:cstheme="majorBidi"/>
          <w:sz w:val="28"/>
          <w:szCs w:val="28"/>
        </w:rPr>
        <w:t>silica gel was utilized as a support</w:t>
      </w:r>
      <w:r w:rsidR="000B6656">
        <w:rPr>
          <w:rFonts w:asciiTheme="majorBidi" w:hAnsiTheme="majorBidi" w:cstheme="majorBidi"/>
          <w:sz w:val="28"/>
          <w:szCs w:val="28"/>
        </w:rPr>
        <w:t>,</w:t>
      </w:r>
      <w:r w:rsidR="000B6656">
        <w:rPr>
          <w:rFonts w:asciiTheme="majorBidi" w:hAnsiTheme="majorBidi" w:cstheme="majorBidi"/>
          <w:sz w:val="28"/>
          <w:szCs w:val="28"/>
        </w:rPr>
        <w:fldChar w:fldCharType="begin" w:fldLock="1"/>
      </w:r>
      <w:r w:rsidR="002A0CFE">
        <w:rPr>
          <w:rFonts w:asciiTheme="majorBidi" w:hAnsiTheme="majorBidi" w:cstheme="majorBidi"/>
          <w:sz w:val="28"/>
          <w:szCs w:val="28"/>
        </w:rPr>
        <w:instrText>ADDIN CSL_CITATION {"citationItems":[{"id":"ITEM-1","itemData":{"DOI":"10.1246/cl.2008.112","ISSN":"03667022","abstract":"An efficient and novel synthesis of meso-tetraarylporphyrins is accomplished through iodine-catalyzed condensation of pyrrole, and aryl aldehydes and subsequent oxidation by air under thermal or ultraviolet (UV) irradiation conditions. The advantages of this procedure include good yields and a green nature. Copyright © 2008 The Chemical Society of Japan.","author":[{"dropping-particle":"","family":"Duan","given":"Le","non-dropping-particle":"","parse-names":false,"suffix":""},{"dropping-particle":"","family":"Wang","given":"Yu Lu","non-dropping-particle":"","parse-names":false,"suffix":""},{"dropping-particle":"Sen","family":"Fan","given":"Xue","non-dropping-particle":"","parse-names":false,"suffix":""},{"dropping-particle":"","family":"Wang","given":"Jin Ye","non-dropping-particle":"","parse-names":false,"suffix":""}],"container-title":"Chemistry Letters","id":"ITEM-1","issue":"1","issued":{"date-parts":[["2008"]]},"page":"112-113","title":"Novel synthesis of meso-tetraarylporphyrins by using I2 as catalyst and air as oxidant under thermal or UV conditions","type":"article-journal","volume":"37"},"uris":["http://www.mendeley.com/documents/?uuid=f2664fcf-54fa-47d5-a61e-5bd21483e869"]}],"mendeley":{"formattedCitation":"&lt;sup&gt;138&lt;/sup&gt;","plainTextFormattedCitation":"138","previouslyFormattedCitation":"&lt;sup&gt;139&lt;/sup&gt;"},"properties":{"noteIndex":0},"schema":"https://github.com/citation-style-language/schema/raw/master/csl-citation.json"}</w:instrText>
      </w:r>
      <w:r w:rsidR="000B6656">
        <w:rPr>
          <w:rFonts w:asciiTheme="majorBidi" w:hAnsiTheme="majorBidi" w:cstheme="majorBidi"/>
          <w:sz w:val="28"/>
          <w:szCs w:val="28"/>
        </w:rPr>
        <w:fldChar w:fldCharType="separate"/>
      </w:r>
      <w:r w:rsidR="002A0CFE" w:rsidRPr="002A0CFE">
        <w:rPr>
          <w:rFonts w:asciiTheme="majorBidi" w:hAnsiTheme="majorBidi" w:cstheme="majorBidi"/>
          <w:noProof/>
          <w:sz w:val="28"/>
          <w:szCs w:val="28"/>
          <w:vertAlign w:val="superscript"/>
        </w:rPr>
        <w:t>138</w:t>
      </w:r>
      <w:r w:rsidR="000B6656">
        <w:rPr>
          <w:rFonts w:asciiTheme="majorBidi" w:hAnsiTheme="majorBidi" w:cstheme="majorBidi"/>
          <w:sz w:val="28"/>
          <w:szCs w:val="28"/>
        </w:rPr>
        <w:fldChar w:fldCharType="end"/>
      </w:r>
      <w:r w:rsidR="000B6656" w:rsidRPr="00BB4EB0">
        <w:rPr>
          <w:rFonts w:asciiTheme="majorBidi" w:hAnsiTheme="majorBidi" w:cstheme="majorBidi"/>
          <w:sz w:val="28"/>
          <w:szCs w:val="28"/>
        </w:rPr>
        <w:t xml:space="preserve"> in</w:t>
      </w:r>
      <w:r w:rsidR="000B6656">
        <w:rPr>
          <w:rFonts w:asciiTheme="majorBidi" w:hAnsiTheme="majorBidi" w:cstheme="majorBidi"/>
          <w:sz w:val="28"/>
          <w:szCs w:val="28"/>
        </w:rPr>
        <w:t xml:space="preserve"> preparation </w:t>
      </w:r>
      <w:r w:rsidR="00E259E2">
        <w:rPr>
          <w:rFonts w:asciiTheme="majorBidi" w:hAnsiTheme="majorBidi" w:cstheme="majorBidi"/>
          <w:sz w:val="28"/>
          <w:szCs w:val="28"/>
        </w:rPr>
        <w:t xml:space="preserve">the </w:t>
      </w:r>
      <w:r w:rsidR="000B6656" w:rsidRPr="004B30D6">
        <w:rPr>
          <w:rFonts w:asciiTheme="majorBidi" w:hAnsiTheme="majorBidi" w:cstheme="majorBidi"/>
          <w:sz w:val="28"/>
          <w:szCs w:val="28"/>
        </w:rPr>
        <w:t>diphenylacrylonitrile</w:t>
      </w:r>
      <w:r w:rsidR="000B6656">
        <w:rPr>
          <w:rFonts w:asciiTheme="majorBidi" w:hAnsiTheme="majorBidi" w:cstheme="majorBidi"/>
          <w:sz w:val="28"/>
          <w:szCs w:val="28"/>
        </w:rPr>
        <w:t>-</w:t>
      </w:r>
      <w:r w:rsidR="000B6656" w:rsidRPr="00871E32">
        <w:rPr>
          <w:rFonts w:asciiTheme="majorBidi" w:hAnsiTheme="majorBidi" w:cstheme="majorBidi"/>
          <w:sz w:val="28"/>
          <w:szCs w:val="28"/>
        </w:rPr>
        <w:t>porphyrin</w:t>
      </w:r>
      <w:r w:rsidR="000B6656" w:rsidRPr="00BB4EB0">
        <w:rPr>
          <w:rFonts w:asciiTheme="majorBidi" w:hAnsiTheme="majorBidi" w:cstheme="majorBidi"/>
          <w:sz w:val="28"/>
          <w:szCs w:val="28"/>
        </w:rPr>
        <w:t>.</w:t>
      </w:r>
      <w:r w:rsidR="000B6656">
        <w:rPr>
          <w:rFonts w:asciiTheme="majorBidi" w:hAnsiTheme="majorBidi" w:cstheme="majorBidi"/>
          <w:sz w:val="28"/>
          <w:szCs w:val="28"/>
        </w:rPr>
        <w:t xml:space="preserve"> </w:t>
      </w:r>
    </w:p>
    <w:p w14:paraId="69DD8C56" w14:textId="1CE8C758" w:rsidR="000B6656" w:rsidRPr="00820B1F" w:rsidRDefault="000B6656" w:rsidP="005135C3">
      <w:pPr>
        <w:spacing w:after="0" w:line="360" w:lineRule="auto"/>
        <w:jc w:val="both"/>
        <w:rPr>
          <w:rFonts w:asciiTheme="majorBidi" w:hAnsiTheme="majorBidi" w:cstheme="majorBidi"/>
          <w:sz w:val="28"/>
          <w:szCs w:val="28"/>
        </w:rPr>
      </w:pPr>
      <w:r>
        <w:rPr>
          <w:rFonts w:asciiTheme="majorBidi" w:hAnsiTheme="majorBidi" w:cstheme="majorBidi"/>
          <w:sz w:val="28"/>
          <w:szCs w:val="28"/>
        </w:rPr>
        <w:t xml:space="preserve">Due to </w:t>
      </w:r>
      <w:r w:rsidR="00883CE5">
        <w:rPr>
          <w:rFonts w:asciiTheme="majorBidi" w:hAnsiTheme="majorBidi" w:cstheme="majorBidi"/>
          <w:sz w:val="28"/>
          <w:szCs w:val="28"/>
        </w:rPr>
        <w:t>bulky size</w:t>
      </w:r>
      <w:r>
        <w:rPr>
          <w:rFonts w:asciiTheme="majorBidi" w:hAnsiTheme="majorBidi" w:cstheme="majorBidi"/>
          <w:sz w:val="28"/>
          <w:szCs w:val="28"/>
        </w:rPr>
        <w:t xml:space="preserve"> of aldehydes (R3 and R4)</w:t>
      </w:r>
      <w:r w:rsidR="00883CE5">
        <w:rPr>
          <w:rFonts w:asciiTheme="majorBidi" w:hAnsiTheme="majorBidi" w:cstheme="majorBidi"/>
          <w:sz w:val="28"/>
          <w:szCs w:val="28"/>
        </w:rPr>
        <w:t xml:space="preserve"> and formation of many intermediates,</w:t>
      </w:r>
      <w:r>
        <w:rPr>
          <w:rFonts w:asciiTheme="majorBidi" w:hAnsiTheme="majorBidi" w:cstheme="majorBidi"/>
          <w:sz w:val="28"/>
          <w:szCs w:val="28"/>
        </w:rPr>
        <w:t xml:space="preserve"> the reaction yield was very low (1%)</w:t>
      </w:r>
      <w:r w:rsidR="00883CE5">
        <w:rPr>
          <w:rFonts w:asciiTheme="majorBidi" w:hAnsiTheme="majorBidi" w:cstheme="majorBidi"/>
          <w:sz w:val="28"/>
          <w:szCs w:val="28"/>
        </w:rPr>
        <w:t>,</w:t>
      </w:r>
      <w:r w:rsidRPr="006415A7">
        <w:rPr>
          <w:rFonts w:asciiTheme="majorBidi" w:hAnsiTheme="majorBidi" w:cstheme="majorBidi"/>
          <w:b/>
          <w:bCs/>
          <w:sz w:val="24"/>
          <w:szCs w:val="24"/>
        </w:rPr>
        <w:t xml:space="preserve"> </w:t>
      </w:r>
      <w:r w:rsidRPr="006415A7">
        <w:rPr>
          <w:rFonts w:asciiTheme="majorBidi" w:hAnsiTheme="majorBidi" w:cstheme="majorBidi"/>
          <w:sz w:val="28"/>
          <w:szCs w:val="28"/>
        </w:rPr>
        <w:t>Scheme (3-5)</w:t>
      </w:r>
      <w:r w:rsidR="00883CE5">
        <w:rPr>
          <w:rFonts w:asciiTheme="majorBidi" w:hAnsiTheme="majorBidi" w:cstheme="majorBidi"/>
          <w:sz w:val="28"/>
          <w:szCs w:val="28"/>
        </w:rPr>
        <w:t>.</w:t>
      </w:r>
    </w:p>
    <w:bookmarkStart w:id="97" w:name="_Hlk152073408"/>
    <w:p w14:paraId="735D9C27" w14:textId="2FD4307C" w:rsidR="000B6656" w:rsidRDefault="00320F1C" w:rsidP="00FF6A16">
      <w:pPr>
        <w:spacing w:after="0"/>
        <w:jc w:val="center"/>
        <w:rPr>
          <w:sz w:val="28"/>
          <w:szCs w:val="28"/>
          <w:rtl/>
          <w:lang w:bidi="ar-IQ"/>
        </w:rPr>
      </w:pPr>
      <w:r>
        <w:object w:dxaOrig="8630" w:dyaOrig="11027" w14:anchorId="708D34D2">
          <v:shape id="_x0000_i1051" type="#_x0000_t75" style="width:388.5pt;height:496.5pt" o:ole="">
            <v:imagedata r:id="rId97" o:title=""/>
          </v:shape>
          <o:OLEObject Type="Embed" ProgID="ChemDraw.Document.6.0" ShapeID="_x0000_i1051" DrawAspect="Content" ObjectID="_1776608536" r:id="rId98"/>
        </w:object>
      </w:r>
      <w:bookmarkEnd w:id="97"/>
    </w:p>
    <w:p w14:paraId="693C66FF" w14:textId="77777777" w:rsidR="000B6656" w:rsidRPr="00666B28" w:rsidRDefault="000B6656" w:rsidP="00FF6A16">
      <w:pPr>
        <w:spacing w:after="0"/>
        <w:rPr>
          <w:sz w:val="28"/>
          <w:szCs w:val="28"/>
        </w:rPr>
      </w:pPr>
    </w:p>
    <w:p w14:paraId="4D4834F4" w14:textId="4A78F3E8" w:rsidR="000B6656" w:rsidRDefault="000B6656" w:rsidP="00FF6A16">
      <w:pPr>
        <w:jc w:val="center"/>
        <w:rPr>
          <w:rFonts w:asciiTheme="majorBidi" w:hAnsiTheme="majorBidi" w:cstheme="majorBidi"/>
          <w:b/>
          <w:bCs/>
          <w:sz w:val="24"/>
          <w:szCs w:val="24"/>
          <w:lang w:bidi="ar-IQ"/>
        </w:rPr>
      </w:pPr>
      <w:bookmarkStart w:id="98" w:name="_Hlk146312532"/>
      <w:r w:rsidRPr="0040400D">
        <w:rPr>
          <w:rFonts w:asciiTheme="majorBidi" w:hAnsiTheme="majorBidi" w:cstheme="majorBidi"/>
          <w:b/>
          <w:bCs/>
          <w:sz w:val="24"/>
          <w:szCs w:val="24"/>
        </w:rPr>
        <w:t>Scheme 3-</w:t>
      </w:r>
      <w:r>
        <w:rPr>
          <w:rFonts w:asciiTheme="majorBidi" w:hAnsiTheme="majorBidi" w:cstheme="majorBidi"/>
          <w:b/>
          <w:bCs/>
          <w:sz w:val="24"/>
          <w:szCs w:val="24"/>
        </w:rPr>
        <w:t>6</w:t>
      </w:r>
      <w:bookmarkEnd w:id="98"/>
      <w:r>
        <w:rPr>
          <w:rFonts w:asciiTheme="majorBidi" w:hAnsiTheme="majorBidi" w:cstheme="majorBidi"/>
          <w:b/>
          <w:bCs/>
          <w:sz w:val="24"/>
          <w:szCs w:val="24"/>
        </w:rPr>
        <w:t xml:space="preserve">. </w:t>
      </w:r>
      <w:r w:rsidR="00AE5E09" w:rsidRPr="0040400D">
        <w:rPr>
          <w:rFonts w:asciiTheme="majorBidi" w:hAnsiTheme="majorBidi" w:cstheme="majorBidi"/>
          <w:b/>
          <w:bCs/>
          <w:sz w:val="24"/>
          <w:szCs w:val="24"/>
          <w:lang w:bidi="ar-IQ"/>
        </w:rPr>
        <w:t>Synthesis</w:t>
      </w:r>
      <w:r w:rsidRPr="0040400D">
        <w:rPr>
          <w:rFonts w:asciiTheme="majorBidi" w:hAnsiTheme="majorBidi" w:cstheme="majorBidi"/>
          <w:b/>
          <w:bCs/>
          <w:sz w:val="24"/>
          <w:szCs w:val="24"/>
          <w:lang w:bidi="ar-IQ"/>
        </w:rPr>
        <w:t xml:space="preserve"> of porphyrin</w:t>
      </w:r>
      <w:r w:rsidRPr="009D1434">
        <w:rPr>
          <w:rFonts w:asciiTheme="majorBidi" w:hAnsiTheme="majorBidi" w:cstheme="majorBidi"/>
          <w:sz w:val="28"/>
          <w:szCs w:val="28"/>
        </w:rPr>
        <w:t xml:space="preserve"> </w:t>
      </w:r>
      <w:r w:rsidRPr="009D1434">
        <w:rPr>
          <w:rFonts w:asciiTheme="majorBidi" w:hAnsiTheme="majorBidi" w:cstheme="majorBidi"/>
          <w:b/>
          <w:bCs/>
          <w:sz w:val="24"/>
          <w:szCs w:val="24"/>
          <w:lang w:bidi="ar-IQ"/>
        </w:rPr>
        <w:t>by using I</w:t>
      </w:r>
      <w:r w:rsidRPr="009D1434">
        <w:rPr>
          <w:rFonts w:asciiTheme="majorBidi" w:hAnsiTheme="majorBidi" w:cstheme="majorBidi"/>
          <w:b/>
          <w:bCs/>
          <w:sz w:val="24"/>
          <w:szCs w:val="24"/>
          <w:vertAlign w:val="subscript"/>
          <w:lang w:bidi="ar-IQ"/>
        </w:rPr>
        <w:t>2</w:t>
      </w:r>
      <w:r w:rsidRPr="009D1434">
        <w:rPr>
          <w:rFonts w:asciiTheme="majorBidi" w:hAnsiTheme="majorBidi" w:cstheme="majorBidi"/>
          <w:b/>
          <w:bCs/>
          <w:sz w:val="24"/>
          <w:szCs w:val="24"/>
          <w:lang w:bidi="ar-IQ"/>
        </w:rPr>
        <w:t xml:space="preserve"> as a</w:t>
      </w:r>
      <w:r w:rsidR="00BA5E3D">
        <w:rPr>
          <w:rFonts w:asciiTheme="majorBidi" w:hAnsiTheme="majorBidi" w:cstheme="majorBidi"/>
          <w:b/>
          <w:bCs/>
          <w:sz w:val="24"/>
          <w:szCs w:val="24"/>
          <w:lang w:bidi="ar-IQ"/>
        </w:rPr>
        <w:t xml:space="preserve"> c</w:t>
      </w:r>
      <w:r w:rsidR="00BA5E3D" w:rsidRPr="00BA5E3D">
        <w:rPr>
          <w:rFonts w:asciiTheme="majorBidi" w:hAnsiTheme="majorBidi" w:cstheme="majorBidi"/>
          <w:b/>
          <w:bCs/>
          <w:sz w:val="24"/>
          <w:szCs w:val="24"/>
          <w:lang w:bidi="ar-IQ"/>
        </w:rPr>
        <w:t>atalyst</w:t>
      </w:r>
    </w:p>
    <w:p w14:paraId="66245931" w14:textId="77777777" w:rsidR="000B6656" w:rsidRDefault="000B6656" w:rsidP="00FF6A16">
      <w:pPr>
        <w:spacing w:after="0" w:line="360" w:lineRule="auto"/>
        <w:jc w:val="both"/>
        <w:rPr>
          <w:rFonts w:asciiTheme="majorBidi" w:hAnsiTheme="majorBidi" w:cstheme="majorBidi"/>
          <w:sz w:val="32"/>
          <w:szCs w:val="32"/>
        </w:rPr>
      </w:pPr>
      <w:r w:rsidRPr="00B772AB">
        <w:rPr>
          <w:rFonts w:asciiTheme="majorBidi" w:hAnsiTheme="majorBidi" w:cstheme="majorBidi"/>
          <w:sz w:val="32"/>
          <w:szCs w:val="32"/>
        </w:rPr>
        <w:lastRenderedPageBreak/>
        <w:t>3.3.2.</w:t>
      </w:r>
      <w:r>
        <w:rPr>
          <w:rFonts w:asciiTheme="majorBidi" w:hAnsiTheme="majorBidi" w:cstheme="majorBidi"/>
          <w:sz w:val="32"/>
          <w:szCs w:val="32"/>
        </w:rPr>
        <w:t xml:space="preserve"> </w:t>
      </w:r>
      <w:r w:rsidRPr="00B772AB">
        <w:rPr>
          <w:rFonts w:asciiTheme="majorBidi" w:hAnsiTheme="majorBidi" w:cstheme="majorBidi"/>
          <w:sz w:val="32"/>
          <w:szCs w:val="32"/>
        </w:rPr>
        <w:t xml:space="preserve">The proposed mechanism </w:t>
      </w:r>
    </w:p>
    <w:p w14:paraId="646120D0" w14:textId="76EFE095" w:rsidR="000B6656" w:rsidRPr="009D1434" w:rsidRDefault="000B6656" w:rsidP="00056F9E">
      <w:pPr>
        <w:spacing w:after="0" w:line="360" w:lineRule="auto"/>
        <w:jc w:val="both"/>
        <w:rPr>
          <w:rFonts w:asciiTheme="majorBidi" w:hAnsiTheme="majorBidi" w:cstheme="majorBidi"/>
          <w:b/>
          <w:bCs/>
          <w:sz w:val="24"/>
          <w:szCs w:val="24"/>
          <w:lang w:bidi="ar-IQ"/>
        </w:rPr>
      </w:pPr>
      <w:r>
        <w:rPr>
          <w:rFonts w:asciiTheme="majorBidi" w:hAnsiTheme="majorBidi" w:cstheme="majorBidi"/>
          <w:sz w:val="28"/>
          <w:szCs w:val="28"/>
        </w:rPr>
        <w:t>The proposed mechanism of the reaction involves activation of aromatic aldehydes (R3 and R4) by I</w:t>
      </w:r>
      <w:r>
        <w:rPr>
          <w:rFonts w:asciiTheme="majorBidi" w:hAnsiTheme="majorBidi" w:cstheme="majorBidi"/>
          <w:sz w:val="28"/>
          <w:szCs w:val="28"/>
          <w:vertAlign w:val="subscript"/>
        </w:rPr>
        <w:t xml:space="preserve">2 </w:t>
      </w:r>
      <w:r>
        <w:rPr>
          <w:rFonts w:asciiTheme="majorBidi" w:hAnsiTheme="majorBidi" w:cstheme="majorBidi"/>
          <w:sz w:val="28"/>
          <w:szCs w:val="28"/>
        </w:rPr>
        <w:t>to increase the electrophilicity of the carbonyl carbon. Then, the pyrrole (acts as the nucleophile) attacks the electrophilic carbonyl center of aldehydes (R3 and R4)</w:t>
      </w:r>
      <w:r>
        <w:rPr>
          <w:rFonts w:asciiTheme="majorBidi" w:hAnsiTheme="majorBidi" w:cstheme="majorBidi"/>
          <w:sz w:val="24"/>
          <w:szCs w:val="24"/>
          <w:lang w:bidi="ar-IQ"/>
        </w:rPr>
        <w:t xml:space="preserve">. </w:t>
      </w:r>
      <w:r w:rsidR="00883CE5">
        <w:rPr>
          <w:rFonts w:asciiTheme="majorBidi" w:hAnsiTheme="majorBidi" w:cstheme="majorBidi"/>
          <w:sz w:val="28"/>
          <w:szCs w:val="28"/>
          <w:lang w:bidi="ar-IQ"/>
        </w:rPr>
        <w:t>The</w:t>
      </w:r>
      <w:r>
        <w:rPr>
          <w:rFonts w:asciiTheme="majorBidi" w:hAnsiTheme="majorBidi" w:cstheme="majorBidi"/>
          <w:sz w:val="28"/>
          <w:szCs w:val="28"/>
          <w:lang w:bidi="ar-IQ"/>
        </w:rPr>
        <w:t xml:space="preserve"> </w:t>
      </w:r>
      <w:r w:rsidR="00883CE5">
        <w:rPr>
          <w:rFonts w:asciiTheme="majorBidi" w:hAnsiTheme="majorBidi" w:cstheme="majorBidi"/>
          <w:sz w:val="28"/>
          <w:szCs w:val="28"/>
          <w:lang w:bidi="ar-IQ"/>
        </w:rPr>
        <w:t>departure</w:t>
      </w:r>
      <w:r>
        <w:rPr>
          <w:rFonts w:asciiTheme="majorBidi" w:hAnsiTheme="majorBidi" w:cstheme="majorBidi"/>
          <w:sz w:val="28"/>
          <w:szCs w:val="28"/>
          <w:lang w:bidi="ar-IQ"/>
        </w:rPr>
        <w:t xml:space="preserve"> of OI</w:t>
      </w:r>
      <w:r>
        <w:rPr>
          <w:rFonts w:asciiTheme="majorBidi" w:hAnsiTheme="majorBidi" w:cstheme="majorBidi"/>
          <w:sz w:val="28"/>
          <w:szCs w:val="28"/>
          <w:vertAlign w:val="subscript"/>
          <w:lang w:bidi="ar-IQ"/>
        </w:rPr>
        <w:t>2</w:t>
      </w:r>
      <w:r w:rsidR="00883CE5">
        <w:rPr>
          <w:rFonts w:asciiTheme="majorBidi" w:hAnsiTheme="majorBidi" w:cstheme="majorBidi"/>
          <w:sz w:val="28"/>
          <w:szCs w:val="28"/>
          <w:lang w:bidi="ar-IQ"/>
        </w:rPr>
        <w:t xml:space="preserve"> from the intermediate generating carbocation, which is then attacked by</w:t>
      </w:r>
      <w:r>
        <w:rPr>
          <w:rFonts w:asciiTheme="majorBidi" w:hAnsiTheme="majorBidi" w:cstheme="majorBidi"/>
          <w:sz w:val="28"/>
          <w:szCs w:val="28"/>
          <w:lang w:bidi="ar-IQ"/>
        </w:rPr>
        <w:t xml:space="preserve"> </w:t>
      </w:r>
      <w:r w:rsidR="00883CE5">
        <w:rPr>
          <w:rFonts w:asciiTheme="majorBidi" w:hAnsiTheme="majorBidi" w:cstheme="majorBidi"/>
          <w:sz w:val="28"/>
          <w:szCs w:val="28"/>
          <w:lang w:bidi="ar-IQ"/>
        </w:rPr>
        <w:t xml:space="preserve">new </w:t>
      </w:r>
      <w:r>
        <w:rPr>
          <w:rFonts w:asciiTheme="majorBidi" w:hAnsiTheme="majorBidi" w:cstheme="majorBidi"/>
          <w:sz w:val="28"/>
          <w:szCs w:val="28"/>
          <w:lang w:bidi="ar-IQ"/>
        </w:rPr>
        <w:t>pyrrole</w:t>
      </w:r>
      <w:r w:rsidR="00883CE5">
        <w:rPr>
          <w:rFonts w:asciiTheme="majorBidi" w:hAnsiTheme="majorBidi" w:cstheme="majorBidi"/>
          <w:sz w:val="28"/>
          <w:szCs w:val="28"/>
          <w:lang w:bidi="ar-IQ"/>
        </w:rPr>
        <w:t xml:space="preserve"> molecule</w:t>
      </w:r>
      <w:r>
        <w:rPr>
          <w:rFonts w:asciiTheme="majorBidi" w:hAnsiTheme="majorBidi" w:cstheme="majorBidi"/>
          <w:sz w:val="28"/>
          <w:szCs w:val="28"/>
          <w:lang w:bidi="ar-IQ"/>
        </w:rPr>
        <w:t xml:space="preserve">, </w:t>
      </w:r>
      <w:r w:rsidR="00883CE5">
        <w:rPr>
          <w:rFonts w:asciiTheme="majorBidi" w:hAnsiTheme="majorBidi" w:cstheme="majorBidi"/>
          <w:sz w:val="28"/>
          <w:szCs w:val="28"/>
          <w:lang w:bidi="ar-IQ"/>
        </w:rPr>
        <w:t xml:space="preserve">to form </w:t>
      </w:r>
      <w:r w:rsidR="00883CE5" w:rsidRPr="00883CE5">
        <w:rPr>
          <w:rFonts w:asciiTheme="majorBidi" w:hAnsiTheme="majorBidi" w:cstheme="majorBidi"/>
          <w:sz w:val="28"/>
          <w:szCs w:val="28"/>
          <w:lang w:bidi="ar-IQ"/>
        </w:rPr>
        <w:t>dipyrromethane</w:t>
      </w:r>
      <w:r w:rsidRPr="00B772AB">
        <w:rPr>
          <w:rFonts w:asciiTheme="majorBidi" w:hAnsiTheme="majorBidi" w:cstheme="majorBidi"/>
          <w:sz w:val="28"/>
          <w:szCs w:val="28"/>
          <w:lang w:bidi="ar-IQ"/>
        </w:rPr>
        <w:t xml:space="preserve">. </w:t>
      </w:r>
      <w:r w:rsidR="00056F9E">
        <w:rPr>
          <w:rFonts w:asciiTheme="majorBidi" w:hAnsiTheme="majorBidi" w:cstheme="majorBidi"/>
          <w:sz w:val="28"/>
          <w:szCs w:val="28"/>
          <w:lang w:bidi="ar-IQ"/>
        </w:rPr>
        <w:t xml:space="preserve">The </w:t>
      </w:r>
      <w:r w:rsidR="00056F9E" w:rsidRPr="00883CE5">
        <w:rPr>
          <w:rFonts w:asciiTheme="majorBidi" w:hAnsiTheme="majorBidi" w:cstheme="majorBidi"/>
          <w:sz w:val="28"/>
          <w:szCs w:val="28"/>
          <w:lang w:bidi="ar-IQ"/>
        </w:rPr>
        <w:t>dipyrromethane</w:t>
      </w:r>
      <w:r w:rsidR="00056F9E" w:rsidRPr="00B772AB">
        <w:rPr>
          <w:rFonts w:asciiTheme="majorBidi" w:hAnsiTheme="majorBidi" w:cstheme="majorBidi"/>
          <w:sz w:val="28"/>
          <w:szCs w:val="28"/>
          <w:lang w:bidi="ar-IQ"/>
        </w:rPr>
        <w:t xml:space="preserve"> </w:t>
      </w:r>
      <w:r w:rsidR="00056F9E">
        <w:rPr>
          <w:rFonts w:asciiTheme="majorBidi" w:hAnsiTheme="majorBidi" w:cstheme="majorBidi"/>
          <w:sz w:val="28"/>
          <w:szCs w:val="28"/>
          <w:lang w:bidi="ar-IQ"/>
        </w:rPr>
        <w:t xml:space="preserve">unit is condensed with two more pyrrole molecules in the same way, followed by ring closure step to form </w:t>
      </w:r>
      <w:r w:rsidRPr="00B772AB">
        <w:rPr>
          <w:rFonts w:asciiTheme="majorBidi" w:hAnsiTheme="majorBidi" w:cstheme="majorBidi"/>
          <w:sz w:val="28"/>
          <w:szCs w:val="28"/>
          <w:lang w:bidi="ar-IQ"/>
        </w:rPr>
        <w:t xml:space="preserve">the macrocyclic compound </w:t>
      </w:r>
      <w:r w:rsidR="00056F9E" w:rsidRPr="00BB4EB0">
        <w:rPr>
          <w:rFonts w:asciiTheme="majorBidi" w:hAnsiTheme="majorBidi" w:cstheme="majorBidi"/>
          <w:sz w:val="28"/>
          <w:szCs w:val="28"/>
        </w:rPr>
        <w:t>porphyrinogen</w:t>
      </w:r>
      <w:r w:rsidR="00056F9E">
        <w:rPr>
          <w:rFonts w:asciiTheme="majorBidi" w:hAnsiTheme="majorBidi" w:cstheme="majorBidi"/>
          <w:sz w:val="28"/>
          <w:szCs w:val="28"/>
          <w:lang w:bidi="ar-IQ"/>
        </w:rPr>
        <w:t>. The later precursor is oxidized to form the final porphyrin</w:t>
      </w:r>
      <w:r>
        <w:rPr>
          <w:rFonts w:asciiTheme="majorBidi" w:hAnsiTheme="majorBidi" w:cstheme="majorBidi"/>
          <w:sz w:val="28"/>
          <w:szCs w:val="28"/>
          <w:lang w:bidi="ar-IQ"/>
        </w:rPr>
        <w:t xml:space="preserve"> (Scheme 3-7)</w:t>
      </w:r>
      <w:r>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{"citationItems":[{"id":"ITEM-1","itemData":{"author":[{"dropping-particle":"","family":"Goa","given":"K K Birla","non-dropping-particle":"","parse-names":false,"suffix":""}],"id":"ITEM-1","issue":"November 2017","issued":{"date-parts":[["2018"]]},"page":"9-11","title":"Effect of the presence of heteroatoms and shape of porphyrin in corrosion inhibition of mild steel","type":"article-journal"},"uris":["http://www.mendeley.com/documents/?uuid=a4586fc2-2793-4e39-b92c-0adc5ef26501"]}],"mendeley":{"formattedCitation":"&lt;sup&gt;141&lt;/sup&gt;","plainTextFormattedCitation":"141","previouslyFormattedCitation":"&lt;sup&gt;142&lt;/sup&gt;"},"properties":{"noteIndex":0},"schema":"https://github.com/citation-style-language/schema/raw/master/csl-citation.json"}</w:instrText>
      </w:r>
      <w:r>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141</w:t>
      </w:r>
      <w:r>
        <w:rPr>
          <w:rFonts w:asciiTheme="majorBidi" w:hAnsiTheme="majorBidi" w:cstheme="majorBidi"/>
          <w:sz w:val="28"/>
          <w:szCs w:val="28"/>
          <w:lang w:bidi="ar-IQ"/>
        </w:rPr>
        <w:fldChar w:fldCharType="end"/>
      </w:r>
      <w:r>
        <w:rPr>
          <w:rFonts w:asciiTheme="majorBidi" w:hAnsiTheme="majorBidi" w:cstheme="majorBidi"/>
          <w:b/>
          <w:bCs/>
          <w:sz w:val="24"/>
          <w:szCs w:val="24"/>
          <w:lang w:bidi="ar-IQ"/>
        </w:rPr>
        <w:t>.</w:t>
      </w:r>
    </w:p>
    <w:bookmarkStart w:id="99" w:name="_Hlk153395829"/>
    <w:p w14:paraId="7D34A8FF" w14:textId="0C8D9FD3" w:rsidR="000B6656" w:rsidRDefault="006B37EB" w:rsidP="00FF6A16">
      <w:pPr>
        <w:rPr>
          <w:rFonts w:asciiTheme="majorBidi" w:hAnsiTheme="majorBidi" w:cstheme="majorBidi"/>
          <w:b/>
          <w:bCs/>
          <w:sz w:val="24"/>
          <w:szCs w:val="24"/>
          <w:lang w:bidi="ar-IQ"/>
        </w:rPr>
      </w:pPr>
      <w:r>
        <w:object w:dxaOrig="10214" w:dyaOrig="15004" w14:anchorId="74305A51">
          <v:shape id="_x0000_i1052" type="#_x0000_t75" style="width:6in;height:633.75pt" o:ole="">
            <v:imagedata r:id="rId99" o:title=""/>
          </v:shape>
          <o:OLEObject Type="Embed" ProgID="ChemDraw.Document.6.0" ShapeID="_x0000_i1052" DrawAspect="Content" ObjectID="_1776608537" r:id="rId100"/>
        </w:object>
      </w:r>
      <w:bookmarkEnd w:id="99"/>
    </w:p>
    <w:p w14:paraId="68442BE1" w14:textId="428C85E4" w:rsidR="000B6656" w:rsidRPr="009D1434" w:rsidRDefault="000B6656" w:rsidP="00AE5E09">
      <w:pPr>
        <w:jc w:val="center"/>
        <w:rPr>
          <w:rFonts w:asciiTheme="majorBidi" w:hAnsiTheme="majorBidi" w:cstheme="majorBidi"/>
          <w:b/>
          <w:bCs/>
          <w:sz w:val="24"/>
          <w:szCs w:val="24"/>
          <w:lang w:bidi="ar-IQ"/>
        </w:rPr>
      </w:pPr>
      <w:r w:rsidRPr="009D1434">
        <w:rPr>
          <w:rFonts w:asciiTheme="majorBidi" w:hAnsiTheme="majorBidi" w:cstheme="majorBidi"/>
          <w:b/>
          <w:bCs/>
          <w:sz w:val="24"/>
          <w:szCs w:val="24"/>
          <w:lang w:bidi="ar-IQ"/>
        </w:rPr>
        <w:t>Scheme 3-</w:t>
      </w:r>
      <w:r>
        <w:rPr>
          <w:rFonts w:asciiTheme="majorBidi" w:hAnsiTheme="majorBidi" w:cstheme="majorBidi"/>
          <w:b/>
          <w:bCs/>
          <w:sz w:val="24"/>
          <w:szCs w:val="24"/>
          <w:lang w:bidi="ar-IQ"/>
        </w:rPr>
        <w:t xml:space="preserve">7. </w:t>
      </w:r>
      <w:r w:rsidR="00AE5E09">
        <w:rPr>
          <w:rFonts w:asciiTheme="majorBidi" w:hAnsiTheme="majorBidi" w:cstheme="majorBidi"/>
          <w:b/>
          <w:bCs/>
          <w:sz w:val="24"/>
          <w:szCs w:val="24"/>
          <w:lang w:bidi="ar-IQ"/>
        </w:rPr>
        <w:t>Proposed m</w:t>
      </w:r>
      <w:r w:rsidRPr="009D1434">
        <w:rPr>
          <w:rFonts w:asciiTheme="majorBidi" w:hAnsiTheme="majorBidi" w:cstheme="majorBidi"/>
          <w:b/>
          <w:bCs/>
          <w:sz w:val="24"/>
          <w:szCs w:val="24"/>
          <w:lang w:bidi="ar-IQ"/>
        </w:rPr>
        <w:t>echanism</w:t>
      </w:r>
      <w:r>
        <w:rPr>
          <w:rFonts w:asciiTheme="majorBidi" w:hAnsiTheme="majorBidi" w:cstheme="majorBidi"/>
          <w:b/>
          <w:bCs/>
          <w:sz w:val="24"/>
          <w:szCs w:val="24"/>
          <w:lang w:bidi="ar-IQ"/>
        </w:rPr>
        <w:t xml:space="preserve"> </w:t>
      </w:r>
      <w:r w:rsidR="00AE5E09">
        <w:rPr>
          <w:rFonts w:asciiTheme="majorBidi" w:hAnsiTheme="majorBidi" w:cstheme="majorBidi"/>
          <w:b/>
          <w:bCs/>
          <w:sz w:val="24"/>
          <w:szCs w:val="24"/>
          <w:lang w:bidi="ar-IQ"/>
        </w:rPr>
        <w:t>for</w:t>
      </w:r>
      <w:r w:rsidRPr="009D1434">
        <w:rPr>
          <w:rFonts w:asciiTheme="majorBidi" w:hAnsiTheme="majorBidi" w:cstheme="majorBidi"/>
          <w:b/>
          <w:bCs/>
          <w:sz w:val="24"/>
          <w:szCs w:val="24"/>
          <w:lang w:bidi="ar-IQ"/>
        </w:rPr>
        <w:t xml:space="preserve"> </w:t>
      </w:r>
      <w:r w:rsidR="00AE5E09">
        <w:rPr>
          <w:rFonts w:asciiTheme="majorBidi" w:hAnsiTheme="majorBidi" w:cstheme="majorBidi"/>
          <w:b/>
          <w:bCs/>
          <w:sz w:val="24"/>
          <w:szCs w:val="24"/>
          <w:lang w:bidi="ar-IQ"/>
        </w:rPr>
        <w:t>s</w:t>
      </w:r>
      <w:r w:rsidRPr="009D1434">
        <w:rPr>
          <w:rFonts w:asciiTheme="majorBidi" w:hAnsiTheme="majorBidi" w:cstheme="majorBidi"/>
          <w:b/>
          <w:bCs/>
          <w:sz w:val="24"/>
          <w:szCs w:val="24"/>
          <w:lang w:bidi="ar-IQ"/>
        </w:rPr>
        <w:t>ynthesis</w:t>
      </w:r>
      <w:r>
        <w:rPr>
          <w:rFonts w:asciiTheme="majorBidi" w:hAnsiTheme="majorBidi" w:cstheme="majorBidi"/>
          <w:b/>
          <w:bCs/>
          <w:sz w:val="24"/>
          <w:szCs w:val="24"/>
          <w:lang w:bidi="ar-IQ"/>
        </w:rPr>
        <w:t xml:space="preserve"> of</w:t>
      </w:r>
      <w:r w:rsidRPr="009D1434">
        <w:rPr>
          <w:rFonts w:asciiTheme="majorBidi" w:hAnsiTheme="majorBidi" w:cstheme="majorBidi"/>
          <w:b/>
          <w:bCs/>
          <w:sz w:val="24"/>
          <w:szCs w:val="24"/>
          <w:lang w:bidi="ar-IQ"/>
        </w:rPr>
        <w:t xml:space="preserve"> diphenylacrylonitrile</w:t>
      </w:r>
      <w:r>
        <w:rPr>
          <w:rFonts w:asciiTheme="majorBidi" w:hAnsiTheme="majorBidi" w:cstheme="majorBidi"/>
          <w:b/>
          <w:bCs/>
          <w:sz w:val="24"/>
          <w:szCs w:val="24"/>
          <w:lang w:bidi="ar-IQ"/>
        </w:rPr>
        <w:t>-porphyrin by using I</w:t>
      </w:r>
      <w:r>
        <w:rPr>
          <w:rFonts w:asciiTheme="majorBidi" w:hAnsiTheme="majorBidi" w:cstheme="majorBidi"/>
          <w:b/>
          <w:bCs/>
          <w:sz w:val="24"/>
          <w:szCs w:val="24"/>
          <w:vertAlign w:val="subscript"/>
          <w:lang w:bidi="ar-IQ"/>
        </w:rPr>
        <w:t xml:space="preserve">2 </w:t>
      </w:r>
      <w:r>
        <w:rPr>
          <w:rFonts w:asciiTheme="majorBidi" w:hAnsiTheme="majorBidi" w:cstheme="majorBidi"/>
          <w:b/>
          <w:bCs/>
          <w:sz w:val="24"/>
          <w:szCs w:val="24"/>
          <w:lang w:bidi="ar-IQ"/>
        </w:rPr>
        <w:t>as a</w:t>
      </w:r>
      <w:r w:rsidR="00BA5E3D">
        <w:rPr>
          <w:rFonts w:asciiTheme="majorBidi" w:hAnsiTheme="majorBidi" w:cstheme="majorBidi"/>
          <w:b/>
          <w:bCs/>
          <w:sz w:val="24"/>
          <w:szCs w:val="24"/>
          <w:lang w:bidi="ar-IQ"/>
        </w:rPr>
        <w:t xml:space="preserve"> c</w:t>
      </w:r>
      <w:r w:rsidR="00BA5E3D" w:rsidRPr="00BA5E3D">
        <w:rPr>
          <w:rFonts w:asciiTheme="majorBidi" w:hAnsiTheme="majorBidi" w:cstheme="majorBidi"/>
          <w:b/>
          <w:bCs/>
          <w:sz w:val="24"/>
          <w:szCs w:val="24"/>
          <w:lang w:bidi="ar-IQ"/>
        </w:rPr>
        <w:t>atalyst</w:t>
      </w:r>
    </w:p>
    <w:p w14:paraId="2FA6B816" w14:textId="14CCEC25" w:rsidR="000B6656" w:rsidRDefault="000B6656" w:rsidP="005A4746">
      <w:pPr>
        <w:rPr>
          <w:rFonts w:asciiTheme="majorBidi" w:hAnsiTheme="majorBidi" w:cstheme="majorBidi"/>
          <w:b/>
          <w:bCs/>
          <w:sz w:val="24"/>
          <w:szCs w:val="24"/>
        </w:rPr>
      </w:pPr>
      <w:bookmarkStart w:id="100" w:name="_Hlk146143097"/>
      <w:r>
        <w:rPr>
          <w:rFonts w:asciiTheme="majorBidi" w:hAnsiTheme="majorBidi" w:cstheme="majorBidi"/>
          <w:sz w:val="32"/>
          <w:szCs w:val="32"/>
        </w:rPr>
        <w:lastRenderedPageBreak/>
        <w:t xml:space="preserve">3.3.3. Spectroscopic </w:t>
      </w:r>
      <w:r w:rsidR="00F428EF">
        <w:rPr>
          <w:rFonts w:asciiTheme="majorBidi" w:hAnsiTheme="majorBidi" w:cstheme="majorBidi"/>
          <w:sz w:val="32"/>
          <w:szCs w:val="32"/>
        </w:rPr>
        <w:t>C</w:t>
      </w:r>
      <w:r w:rsidRPr="005808EC">
        <w:rPr>
          <w:rFonts w:asciiTheme="majorBidi" w:hAnsiTheme="majorBidi" w:cstheme="majorBidi"/>
          <w:sz w:val="32"/>
          <w:szCs w:val="32"/>
        </w:rPr>
        <w:t xml:space="preserve">haracterization of </w:t>
      </w:r>
      <w:r w:rsidR="00F428EF">
        <w:rPr>
          <w:rFonts w:asciiTheme="majorBidi" w:hAnsiTheme="majorBidi" w:cstheme="majorBidi"/>
          <w:sz w:val="32"/>
          <w:szCs w:val="32"/>
        </w:rPr>
        <w:t>D</w:t>
      </w:r>
      <w:r w:rsidRPr="00F62ECD">
        <w:rPr>
          <w:rFonts w:asciiTheme="majorBidi" w:hAnsiTheme="majorBidi" w:cstheme="majorBidi"/>
          <w:sz w:val="32"/>
          <w:szCs w:val="32"/>
        </w:rPr>
        <w:t>iphenylacrylonitrile-</w:t>
      </w:r>
      <w:r w:rsidR="00F428EF">
        <w:rPr>
          <w:rFonts w:asciiTheme="majorBidi" w:hAnsiTheme="majorBidi" w:cstheme="majorBidi"/>
          <w:sz w:val="32"/>
          <w:szCs w:val="32"/>
        </w:rPr>
        <w:t>P</w:t>
      </w:r>
      <w:r w:rsidRPr="00F62ECD">
        <w:rPr>
          <w:rFonts w:asciiTheme="majorBidi" w:hAnsiTheme="majorBidi" w:cstheme="majorBidi"/>
          <w:sz w:val="32"/>
          <w:szCs w:val="32"/>
        </w:rPr>
        <w:t>orphyrin</w:t>
      </w:r>
      <w:r>
        <w:rPr>
          <w:rFonts w:asciiTheme="majorBidi" w:hAnsiTheme="majorBidi" w:cstheme="majorBidi"/>
          <w:sz w:val="32"/>
          <w:szCs w:val="32"/>
        </w:rPr>
        <w:t>s</w:t>
      </w:r>
      <w:r w:rsidRPr="00F62ECD">
        <w:rPr>
          <w:rFonts w:asciiTheme="majorBidi" w:hAnsiTheme="majorBidi" w:cstheme="majorBidi"/>
          <w:sz w:val="32"/>
          <w:szCs w:val="32"/>
        </w:rPr>
        <w:t xml:space="preserve"> </w:t>
      </w:r>
      <w:r w:rsidRPr="00AE5E09">
        <w:rPr>
          <w:rFonts w:asciiTheme="majorBidi" w:hAnsiTheme="majorBidi" w:cstheme="majorBidi"/>
          <w:sz w:val="32"/>
          <w:szCs w:val="32"/>
        </w:rPr>
        <w:t>(R5, R6)</w:t>
      </w:r>
    </w:p>
    <w:p w14:paraId="1D57E547" w14:textId="0F90C1EC" w:rsidR="000B6656" w:rsidRDefault="000B6656" w:rsidP="005A4746">
      <w:pPr>
        <w:spacing w:after="0" w:line="360" w:lineRule="auto"/>
        <w:jc w:val="lowKashida"/>
        <w:rPr>
          <w:rFonts w:asciiTheme="majorBidi" w:hAnsiTheme="majorBidi" w:cstheme="majorBidi"/>
          <w:sz w:val="28"/>
          <w:szCs w:val="28"/>
          <w:lang w:bidi="ar-IQ"/>
        </w:rPr>
      </w:pPr>
      <w:r w:rsidRPr="005808EC">
        <w:rPr>
          <w:rFonts w:asciiTheme="majorBidi" w:hAnsiTheme="majorBidi" w:cstheme="majorBidi"/>
          <w:sz w:val="28"/>
          <w:szCs w:val="28"/>
        </w:rPr>
        <w:t>IR spectr</w:t>
      </w:r>
      <w:r w:rsidR="00DE2830">
        <w:rPr>
          <w:rFonts w:asciiTheme="majorBidi" w:hAnsiTheme="majorBidi" w:cstheme="majorBidi"/>
          <w:sz w:val="28"/>
          <w:szCs w:val="28"/>
        </w:rPr>
        <w:t>a</w:t>
      </w:r>
      <w:r w:rsidRPr="005808EC">
        <w:rPr>
          <w:rFonts w:asciiTheme="majorBidi" w:hAnsiTheme="majorBidi" w:cstheme="majorBidi"/>
          <w:sz w:val="28"/>
          <w:szCs w:val="28"/>
        </w:rPr>
        <w:t xml:space="preserve"> of these compounds show</w:t>
      </w:r>
      <w:r>
        <w:rPr>
          <w:rFonts w:asciiTheme="majorBidi" w:hAnsiTheme="majorBidi" w:cstheme="majorBidi"/>
          <w:sz w:val="28"/>
          <w:szCs w:val="28"/>
        </w:rPr>
        <w:t>s</w:t>
      </w:r>
      <w:r w:rsidRPr="005808EC">
        <w:rPr>
          <w:rFonts w:asciiTheme="majorBidi" w:hAnsiTheme="majorBidi" w:cstheme="majorBidi"/>
          <w:sz w:val="28"/>
          <w:szCs w:val="28"/>
        </w:rPr>
        <w:t xml:space="preserve"> </w:t>
      </w:r>
      <w:r>
        <w:rPr>
          <w:rFonts w:asciiTheme="majorBidi" w:hAnsiTheme="majorBidi" w:cstheme="majorBidi"/>
          <w:sz w:val="28"/>
          <w:szCs w:val="28"/>
        </w:rPr>
        <w:t xml:space="preserve">absorption bands in </w:t>
      </w:r>
      <w:r w:rsidRPr="005808EC">
        <w:rPr>
          <w:rFonts w:asciiTheme="majorBidi" w:hAnsiTheme="majorBidi" w:cstheme="majorBidi"/>
          <w:sz w:val="28"/>
          <w:szCs w:val="28"/>
        </w:rPr>
        <w:t>region</w:t>
      </w:r>
      <w:r>
        <w:rPr>
          <w:rFonts w:asciiTheme="majorBidi" w:hAnsiTheme="majorBidi" w:cstheme="majorBidi"/>
          <w:sz w:val="28"/>
          <w:szCs w:val="28"/>
        </w:rPr>
        <w:t>s</w:t>
      </w:r>
      <w:r w:rsidRPr="005808EC">
        <w:rPr>
          <w:rFonts w:asciiTheme="majorBidi" w:hAnsiTheme="majorBidi" w:cstheme="majorBidi"/>
          <w:sz w:val="28"/>
          <w:szCs w:val="28"/>
        </w:rPr>
        <w:t xml:space="preserve"> (</w:t>
      </w:r>
      <w:r>
        <w:rPr>
          <w:rFonts w:asciiTheme="majorBidi" w:hAnsiTheme="majorBidi" w:cstheme="majorBidi"/>
          <w:sz w:val="28"/>
          <w:szCs w:val="28"/>
        </w:rPr>
        <w:t>2924</w:t>
      </w:r>
      <w:r w:rsidRPr="005808EC">
        <w:rPr>
          <w:rFonts w:asciiTheme="majorBidi" w:hAnsiTheme="majorBidi" w:cstheme="majorBidi"/>
          <w:sz w:val="28"/>
          <w:szCs w:val="28"/>
        </w:rPr>
        <w:t>-</w:t>
      </w:r>
      <w:r>
        <w:rPr>
          <w:rFonts w:asciiTheme="majorBidi" w:hAnsiTheme="majorBidi" w:cstheme="majorBidi"/>
          <w:sz w:val="28"/>
          <w:szCs w:val="28"/>
        </w:rPr>
        <w:t>2958</w:t>
      </w:r>
      <w:r w:rsidRPr="005808EC">
        <w:rPr>
          <w:rFonts w:asciiTheme="majorBidi" w:hAnsiTheme="majorBidi" w:cstheme="majorBidi"/>
          <w:sz w:val="28"/>
          <w:szCs w:val="28"/>
        </w:rPr>
        <w:t>) cm</w:t>
      </w:r>
      <w:r w:rsidRPr="00C347CB">
        <w:rPr>
          <w:rFonts w:asciiTheme="majorBidi" w:hAnsiTheme="majorBidi" w:cstheme="majorBidi"/>
          <w:sz w:val="28"/>
          <w:szCs w:val="28"/>
          <w:vertAlign w:val="superscript"/>
        </w:rPr>
        <w:t>-1</w:t>
      </w:r>
      <w:r w:rsidRPr="005808EC">
        <w:rPr>
          <w:rFonts w:asciiTheme="majorBidi" w:hAnsiTheme="majorBidi" w:cstheme="majorBidi"/>
          <w:sz w:val="28"/>
          <w:szCs w:val="28"/>
        </w:rPr>
        <w:t xml:space="preserve">, </w:t>
      </w:r>
      <w:r>
        <w:rPr>
          <w:rFonts w:asciiTheme="majorBidi" w:hAnsiTheme="majorBidi" w:cstheme="majorBidi"/>
          <w:sz w:val="28"/>
          <w:szCs w:val="28"/>
        </w:rPr>
        <w:t xml:space="preserve">belong to </w:t>
      </w:r>
      <w:r w:rsidR="00443BEA">
        <w:rPr>
          <w:rFonts w:asciiTheme="majorBidi" w:hAnsiTheme="majorBidi" w:cstheme="majorBidi"/>
          <w:sz w:val="28"/>
          <w:szCs w:val="28"/>
        </w:rPr>
        <w:t xml:space="preserve">aliphatic </w:t>
      </w:r>
      <w:r>
        <w:rPr>
          <w:rFonts w:asciiTheme="majorBidi" w:hAnsiTheme="majorBidi" w:cstheme="majorBidi"/>
          <w:sz w:val="28"/>
          <w:szCs w:val="28"/>
        </w:rPr>
        <w:t>C</w:t>
      </w:r>
      <w:r w:rsidR="00443BEA">
        <w:rPr>
          <w:rFonts w:asciiTheme="majorBidi" w:hAnsiTheme="majorBidi" w:cstheme="majorBidi"/>
          <w:sz w:val="28"/>
          <w:szCs w:val="28"/>
        </w:rPr>
        <w:t>-</w:t>
      </w:r>
      <w:r>
        <w:rPr>
          <w:rFonts w:asciiTheme="majorBidi" w:hAnsiTheme="majorBidi" w:cstheme="majorBidi"/>
          <w:sz w:val="28"/>
          <w:szCs w:val="28"/>
        </w:rPr>
        <w:t xml:space="preserve">H </w:t>
      </w:r>
      <w:r w:rsidR="00443BEA">
        <w:rPr>
          <w:rFonts w:asciiTheme="majorBidi" w:hAnsiTheme="majorBidi" w:cstheme="majorBidi"/>
          <w:sz w:val="28"/>
          <w:szCs w:val="28"/>
        </w:rPr>
        <w:t>bonds</w:t>
      </w:r>
      <w:r w:rsidR="00883CE5">
        <w:rPr>
          <w:rFonts w:asciiTheme="majorBidi" w:hAnsiTheme="majorBidi" w:cstheme="majorBidi"/>
          <w:sz w:val="28"/>
          <w:szCs w:val="28"/>
        </w:rPr>
        <w:t>,</w:t>
      </w:r>
      <w:r w:rsidRPr="00725683">
        <w:rPr>
          <w:rFonts w:asciiTheme="majorBidi" w:hAnsiTheme="majorBidi" w:cstheme="majorBidi"/>
          <w:sz w:val="28"/>
          <w:szCs w:val="28"/>
        </w:rPr>
        <w:t xml:space="preserve"> </w:t>
      </w:r>
      <w:r>
        <w:rPr>
          <w:rFonts w:asciiTheme="majorBidi" w:hAnsiTheme="majorBidi" w:cstheme="majorBidi"/>
          <w:sz w:val="28"/>
          <w:szCs w:val="28"/>
        </w:rPr>
        <w:t>while</w:t>
      </w:r>
      <w:r w:rsidRPr="005808EC">
        <w:rPr>
          <w:rFonts w:asciiTheme="majorBidi" w:hAnsiTheme="majorBidi" w:cstheme="majorBidi"/>
          <w:sz w:val="28"/>
          <w:szCs w:val="28"/>
        </w:rPr>
        <w:t xml:space="preserve"> the band</w:t>
      </w:r>
      <w:r>
        <w:rPr>
          <w:rFonts w:asciiTheme="majorBidi" w:hAnsiTheme="majorBidi" w:cstheme="majorBidi"/>
          <w:sz w:val="28"/>
          <w:szCs w:val="28"/>
        </w:rPr>
        <w:t>s</w:t>
      </w:r>
      <w:r w:rsidRPr="005808EC">
        <w:rPr>
          <w:rFonts w:asciiTheme="majorBidi" w:hAnsiTheme="majorBidi" w:cstheme="majorBidi"/>
          <w:sz w:val="28"/>
          <w:szCs w:val="28"/>
        </w:rPr>
        <w:t xml:space="preserve"> at</w:t>
      </w:r>
      <w:r>
        <w:rPr>
          <w:rFonts w:asciiTheme="majorBidi" w:hAnsiTheme="majorBidi" w:cstheme="majorBidi"/>
          <w:sz w:val="28"/>
          <w:szCs w:val="28"/>
        </w:rPr>
        <w:t xml:space="preserve"> the region</w:t>
      </w:r>
      <w:r w:rsidRPr="005808EC">
        <w:rPr>
          <w:rFonts w:asciiTheme="majorBidi" w:hAnsiTheme="majorBidi" w:cstheme="majorBidi"/>
          <w:sz w:val="28"/>
          <w:szCs w:val="28"/>
        </w:rPr>
        <w:t xml:space="preserve"> (1600-</w:t>
      </w:r>
      <w:r>
        <w:rPr>
          <w:rFonts w:asciiTheme="majorBidi" w:hAnsiTheme="majorBidi" w:cstheme="majorBidi"/>
          <w:sz w:val="28"/>
          <w:szCs w:val="28"/>
        </w:rPr>
        <w:t>1601</w:t>
      </w:r>
      <w:r w:rsidRPr="005808EC">
        <w:rPr>
          <w:rFonts w:asciiTheme="majorBidi" w:hAnsiTheme="majorBidi" w:cstheme="majorBidi"/>
          <w:sz w:val="28"/>
          <w:szCs w:val="28"/>
        </w:rPr>
        <w:t>) cm</w:t>
      </w:r>
      <w:r w:rsidRPr="00C347CB">
        <w:rPr>
          <w:rFonts w:asciiTheme="majorBidi" w:hAnsiTheme="majorBidi" w:cstheme="majorBidi"/>
          <w:sz w:val="28"/>
          <w:szCs w:val="28"/>
          <w:vertAlign w:val="superscript"/>
        </w:rPr>
        <w:t>-1</w:t>
      </w:r>
      <w:r w:rsidRPr="005808EC">
        <w:rPr>
          <w:rFonts w:asciiTheme="majorBidi" w:hAnsiTheme="majorBidi" w:cstheme="majorBidi"/>
          <w:sz w:val="28"/>
          <w:szCs w:val="28"/>
        </w:rPr>
        <w:t xml:space="preserve"> representing the presence of</w:t>
      </w:r>
      <w:r>
        <w:rPr>
          <w:rFonts w:asciiTheme="majorBidi" w:hAnsiTheme="majorBidi" w:cstheme="majorBidi"/>
          <w:sz w:val="28"/>
          <w:szCs w:val="28"/>
        </w:rPr>
        <w:t xml:space="preserve"> aromatic </w:t>
      </w:r>
      <w:r w:rsidRPr="005808EC">
        <w:rPr>
          <w:rFonts w:asciiTheme="majorBidi" w:hAnsiTheme="majorBidi" w:cstheme="majorBidi"/>
          <w:sz w:val="28"/>
          <w:szCs w:val="28"/>
        </w:rPr>
        <w:t>C=C stretching</w:t>
      </w:r>
      <w:r>
        <w:rPr>
          <w:rFonts w:asciiTheme="majorBidi" w:hAnsiTheme="majorBidi" w:cstheme="majorBidi"/>
          <w:sz w:val="28"/>
          <w:szCs w:val="28"/>
        </w:rPr>
        <w:t xml:space="preserve"> vibration.</w:t>
      </w:r>
      <w:r w:rsidRPr="00FB3804">
        <w:rPr>
          <w:rFonts w:asciiTheme="majorBidi" w:hAnsiTheme="majorBidi" w:cstheme="majorBidi"/>
          <w:sz w:val="28"/>
          <w:szCs w:val="28"/>
          <w:lang w:bidi="ar-IQ"/>
        </w:rPr>
        <w:t xml:space="preserve"> </w:t>
      </w:r>
      <w:r>
        <w:rPr>
          <w:rFonts w:asciiTheme="majorBidi" w:hAnsiTheme="majorBidi" w:cstheme="majorBidi"/>
          <w:sz w:val="28"/>
          <w:szCs w:val="28"/>
          <w:lang w:bidi="ar-IQ"/>
        </w:rPr>
        <w:t>The b</w:t>
      </w:r>
      <w:r w:rsidR="00443BEA">
        <w:rPr>
          <w:rFonts w:asciiTheme="majorBidi" w:hAnsiTheme="majorBidi" w:cstheme="majorBidi"/>
          <w:sz w:val="28"/>
          <w:szCs w:val="28"/>
          <w:lang w:bidi="ar-IQ"/>
        </w:rPr>
        <w:t>o</w:t>
      </w:r>
      <w:r>
        <w:rPr>
          <w:rFonts w:asciiTheme="majorBidi" w:hAnsiTheme="majorBidi" w:cstheme="majorBidi"/>
          <w:sz w:val="28"/>
          <w:szCs w:val="28"/>
          <w:lang w:bidi="ar-IQ"/>
        </w:rPr>
        <w:t xml:space="preserve">nd </w:t>
      </w:r>
      <w:r w:rsidRPr="004260FF">
        <w:rPr>
          <w:rFonts w:asciiTheme="majorBidi" w:hAnsiTheme="majorBidi" w:cstheme="majorBidi"/>
          <w:sz w:val="28"/>
          <w:szCs w:val="28"/>
          <w:lang w:bidi="ar-IQ"/>
        </w:rPr>
        <w:t xml:space="preserve">(C-O) </w:t>
      </w:r>
      <w:r w:rsidR="00443BEA">
        <w:rPr>
          <w:rFonts w:asciiTheme="majorBidi" w:hAnsiTheme="majorBidi" w:cstheme="majorBidi"/>
          <w:sz w:val="28"/>
          <w:szCs w:val="28"/>
          <w:lang w:bidi="ar-IQ"/>
        </w:rPr>
        <w:t xml:space="preserve">exhibits </w:t>
      </w:r>
      <w:r w:rsidRPr="004260FF">
        <w:rPr>
          <w:rFonts w:asciiTheme="majorBidi" w:hAnsiTheme="majorBidi" w:cstheme="majorBidi"/>
          <w:sz w:val="28"/>
          <w:szCs w:val="28"/>
          <w:lang w:bidi="ar-IQ"/>
        </w:rPr>
        <w:t xml:space="preserve">stretching absorption </w:t>
      </w:r>
      <w:r w:rsidR="00443BEA">
        <w:rPr>
          <w:rFonts w:asciiTheme="majorBidi" w:hAnsiTheme="majorBidi" w:cstheme="majorBidi"/>
          <w:sz w:val="28"/>
          <w:szCs w:val="28"/>
          <w:lang w:bidi="ar-IQ"/>
        </w:rPr>
        <w:t>frequency</w:t>
      </w:r>
      <w:r w:rsidRPr="004260FF">
        <w:rPr>
          <w:rFonts w:asciiTheme="majorBidi" w:hAnsiTheme="majorBidi" w:cstheme="majorBidi"/>
          <w:sz w:val="28"/>
          <w:szCs w:val="28"/>
          <w:lang w:bidi="ar-IQ"/>
        </w:rPr>
        <w:t xml:space="preserve"> at (1</w:t>
      </w:r>
      <w:r>
        <w:rPr>
          <w:rFonts w:asciiTheme="majorBidi" w:hAnsiTheme="majorBidi" w:cstheme="majorBidi"/>
          <w:sz w:val="28"/>
          <w:szCs w:val="28"/>
          <w:lang w:bidi="ar-IQ"/>
        </w:rPr>
        <w:t>091</w:t>
      </w:r>
      <w:r w:rsidRPr="004260FF">
        <w:rPr>
          <w:rFonts w:asciiTheme="majorBidi" w:hAnsiTheme="majorBidi" w:cstheme="majorBidi"/>
          <w:sz w:val="28"/>
          <w:szCs w:val="28"/>
          <w:lang w:bidi="ar-IQ"/>
        </w:rPr>
        <w:t>) cm</w:t>
      </w:r>
      <w:r w:rsidRPr="004260FF">
        <w:rPr>
          <w:rFonts w:asciiTheme="majorBidi" w:hAnsiTheme="majorBidi" w:cstheme="majorBidi"/>
          <w:sz w:val="28"/>
          <w:szCs w:val="28"/>
          <w:vertAlign w:val="superscript"/>
          <w:lang w:bidi="ar-IQ"/>
        </w:rPr>
        <w:t>-1</w:t>
      </w:r>
      <w:r>
        <w:rPr>
          <w:rFonts w:asciiTheme="majorBidi" w:hAnsiTheme="majorBidi" w:cstheme="majorBidi"/>
          <w:sz w:val="28"/>
          <w:szCs w:val="28"/>
          <w:lang w:bidi="ar-IQ"/>
        </w:rPr>
        <w:t>. The b</w:t>
      </w:r>
      <w:r w:rsidR="00443BEA">
        <w:rPr>
          <w:rFonts w:asciiTheme="majorBidi" w:hAnsiTheme="majorBidi" w:cstheme="majorBidi"/>
          <w:sz w:val="28"/>
          <w:szCs w:val="28"/>
          <w:lang w:bidi="ar-IQ"/>
        </w:rPr>
        <w:t>o</w:t>
      </w:r>
      <w:r>
        <w:rPr>
          <w:rFonts w:asciiTheme="majorBidi" w:hAnsiTheme="majorBidi" w:cstheme="majorBidi"/>
          <w:sz w:val="28"/>
          <w:szCs w:val="28"/>
          <w:lang w:bidi="ar-IQ"/>
        </w:rPr>
        <w:t>nd (C-N)</w:t>
      </w:r>
      <w:r w:rsidRPr="005C6D61">
        <w:rPr>
          <w:rFonts w:asciiTheme="majorBidi" w:hAnsiTheme="majorBidi" w:cstheme="majorBidi"/>
          <w:sz w:val="28"/>
          <w:szCs w:val="28"/>
        </w:rPr>
        <w:t xml:space="preserve"> </w:t>
      </w:r>
      <w:r w:rsidRPr="005808EC">
        <w:rPr>
          <w:rFonts w:asciiTheme="majorBidi" w:hAnsiTheme="majorBidi" w:cstheme="majorBidi"/>
          <w:sz w:val="28"/>
          <w:szCs w:val="28"/>
        </w:rPr>
        <w:t>stretching</w:t>
      </w:r>
      <w:r>
        <w:rPr>
          <w:rFonts w:asciiTheme="majorBidi" w:hAnsiTheme="majorBidi" w:cstheme="majorBidi"/>
          <w:sz w:val="28"/>
          <w:szCs w:val="28"/>
        </w:rPr>
        <w:t xml:space="preserve"> vibration</w:t>
      </w:r>
      <w:r>
        <w:rPr>
          <w:rFonts w:asciiTheme="majorBidi" w:hAnsiTheme="majorBidi" w:cstheme="majorBidi"/>
          <w:sz w:val="28"/>
          <w:szCs w:val="28"/>
          <w:lang w:bidi="ar-IQ"/>
        </w:rPr>
        <w:t xml:space="preserve"> appears at (1373-1396)</w:t>
      </w:r>
      <w:r w:rsidRPr="005C6D61">
        <w:rPr>
          <w:rFonts w:asciiTheme="majorBidi" w:hAnsiTheme="majorBidi" w:cstheme="majorBidi"/>
          <w:sz w:val="28"/>
          <w:szCs w:val="28"/>
          <w:lang w:bidi="ar-IQ"/>
        </w:rPr>
        <w:t xml:space="preserve"> </w:t>
      </w:r>
      <w:r w:rsidRPr="004260FF">
        <w:rPr>
          <w:rFonts w:asciiTheme="majorBidi" w:hAnsiTheme="majorBidi" w:cstheme="majorBidi"/>
          <w:sz w:val="28"/>
          <w:szCs w:val="28"/>
          <w:lang w:bidi="ar-IQ"/>
        </w:rPr>
        <w:t>cm</w:t>
      </w:r>
      <w:r w:rsidRPr="004260FF">
        <w:rPr>
          <w:rFonts w:asciiTheme="majorBidi" w:hAnsiTheme="majorBidi" w:cstheme="majorBidi"/>
          <w:sz w:val="28"/>
          <w:szCs w:val="28"/>
          <w:vertAlign w:val="superscript"/>
          <w:lang w:bidi="ar-IQ"/>
        </w:rPr>
        <w:t>-1</w:t>
      </w:r>
      <w:r w:rsidR="0091465B">
        <w:rPr>
          <w:rFonts w:asciiTheme="majorBidi" w:hAnsiTheme="majorBidi" w:cstheme="majorBidi"/>
          <w:sz w:val="28"/>
          <w:szCs w:val="28"/>
          <w:lang w:bidi="ar-IQ"/>
        </w:rPr>
        <w:t>, (Fig. 3-15) and (Fig. 3-20)</w:t>
      </w:r>
      <w:r>
        <w:rPr>
          <w:rFonts w:asciiTheme="majorBidi" w:hAnsiTheme="majorBidi" w:cstheme="majorBidi"/>
          <w:sz w:val="28"/>
          <w:szCs w:val="28"/>
          <w:lang w:bidi="ar-IQ"/>
        </w:rPr>
        <w:t>.</w:t>
      </w:r>
    </w:p>
    <w:p w14:paraId="348979FA" w14:textId="0C433B91" w:rsidR="000B6656" w:rsidRDefault="000B6656" w:rsidP="005A4746">
      <w:pPr>
        <w:spacing w:line="360" w:lineRule="auto"/>
        <w:jc w:val="both"/>
        <w:rPr>
          <w:rFonts w:asciiTheme="majorBidi" w:hAnsiTheme="majorBidi" w:cstheme="majorBidi"/>
          <w:sz w:val="28"/>
          <w:szCs w:val="28"/>
        </w:rPr>
      </w:pPr>
      <w:r>
        <w:rPr>
          <w:rFonts w:asciiTheme="majorBidi" w:hAnsiTheme="majorBidi" w:cstheme="majorBidi"/>
          <w:sz w:val="28"/>
          <w:szCs w:val="28"/>
        </w:rPr>
        <w:t xml:space="preserve"> </w:t>
      </w:r>
      <w:r w:rsidRPr="005808EC">
        <w:rPr>
          <w:rFonts w:asciiTheme="majorBidi" w:hAnsiTheme="majorBidi" w:cstheme="majorBidi"/>
          <w:sz w:val="28"/>
          <w:szCs w:val="28"/>
        </w:rPr>
        <w:t>¹HNMR spectr</w:t>
      </w:r>
      <w:r w:rsidR="00DE2830">
        <w:rPr>
          <w:rFonts w:asciiTheme="majorBidi" w:hAnsiTheme="majorBidi" w:cstheme="majorBidi"/>
          <w:sz w:val="28"/>
          <w:szCs w:val="28"/>
        </w:rPr>
        <w:t>a</w:t>
      </w:r>
      <w:r w:rsidRPr="005808EC">
        <w:rPr>
          <w:rFonts w:asciiTheme="majorBidi" w:hAnsiTheme="majorBidi" w:cstheme="majorBidi"/>
          <w:sz w:val="28"/>
          <w:szCs w:val="28"/>
        </w:rPr>
        <w:t xml:space="preserve"> of the compounds show</w:t>
      </w:r>
      <w:r w:rsidR="0063323D">
        <w:rPr>
          <w:rFonts w:asciiTheme="majorBidi" w:hAnsiTheme="majorBidi" w:cstheme="majorBidi"/>
          <w:sz w:val="28"/>
          <w:szCs w:val="28"/>
        </w:rPr>
        <w:t>s</w:t>
      </w:r>
      <w:r>
        <w:rPr>
          <w:rFonts w:asciiTheme="majorBidi" w:hAnsiTheme="majorBidi" w:cstheme="majorBidi"/>
          <w:sz w:val="28"/>
          <w:szCs w:val="28"/>
        </w:rPr>
        <w:t xml:space="preserve"> </w:t>
      </w:r>
      <w:r w:rsidR="0063323D">
        <w:rPr>
          <w:rFonts w:asciiTheme="majorBidi" w:hAnsiTheme="majorBidi" w:cstheme="majorBidi"/>
          <w:sz w:val="28"/>
          <w:szCs w:val="28"/>
        </w:rPr>
        <w:t>one</w:t>
      </w:r>
      <w:r>
        <w:rPr>
          <w:rFonts w:asciiTheme="majorBidi" w:hAnsiTheme="majorBidi" w:cstheme="majorBidi"/>
          <w:sz w:val="28"/>
          <w:szCs w:val="28"/>
        </w:rPr>
        <w:t xml:space="preserve"> </w:t>
      </w:r>
      <w:r w:rsidRPr="005808EC">
        <w:rPr>
          <w:rFonts w:asciiTheme="majorBidi" w:hAnsiTheme="majorBidi" w:cstheme="majorBidi"/>
          <w:sz w:val="28"/>
          <w:szCs w:val="28"/>
        </w:rPr>
        <w:t>singlet</w:t>
      </w:r>
      <w:r>
        <w:rPr>
          <w:rFonts w:asciiTheme="majorBidi" w:hAnsiTheme="majorBidi" w:cstheme="majorBidi"/>
          <w:sz w:val="28"/>
          <w:szCs w:val="28"/>
        </w:rPr>
        <w:t xml:space="preserve"> </w:t>
      </w:r>
      <w:r w:rsidRPr="005808EC">
        <w:rPr>
          <w:rFonts w:asciiTheme="majorBidi" w:hAnsiTheme="majorBidi" w:cstheme="majorBidi"/>
          <w:sz w:val="28"/>
          <w:szCs w:val="28"/>
        </w:rPr>
        <w:t>at δ (</w:t>
      </w:r>
      <w:r>
        <w:rPr>
          <w:rFonts w:asciiTheme="majorBidi" w:hAnsiTheme="majorBidi" w:cstheme="majorBidi"/>
          <w:sz w:val="28"/>
          <w:szCs w:val="28"/>
        </w:rPr>
        <w:t>8.86-8.87</w:t>
      </w:r>
      <w:r w:rsidRPr="005808EC">
        <w:rPr>
          <w:rFonts w:asciiTheme="majorBidi" w:hAnsiTheme="majorBidi" w:cstheme="majorBidi"/>
          <w:sz w:val="28"/>
          <w:szCs w:val="28"/>
        </w:rPr>
        <w:t>)</w:t>
      </w:r>
      <w:r w:rsidRPr="00254742">
        <w:rPr>
          <w:rFonts w:asciiTheme="majorBidi" w:hAnsiTheme="majorBidi" w:cstheme="majorBidi"/>
          <w:sz w:val="28"/>
          <w:szCs w:val="28"/>
        </w:rPr>
        <w:t xml:space="preserve"> </w:t>
      </w:r>
      <w:r w:rsidRPr="006B36D6">
        <w:rPr>
          <w:rFonts w:asciiTheme="majorBidi" w:hAnsiTheme="majorBidi" w:cstheme="majorBidi"/>
          <w:sz w:val="28"/>
          <w:szCs w:val="28"/>
        </w:rPr>
        <w:t>ppm confirming the presence of proton</w:t>
      </w:r>
      <w:r>
        <w:rPr>
          <w:rFonts w:asciiTheme="majorBidi" w:hAnsiTheme="majorBidi" w:cstheme="majorBidi"/>
          <w:sz w:val="28"/>
          <w:szCs w:val="28"/>
        </w:rPr>
        <w:t>s of</w:t>
      </w:r>
      <w:r w:rsidRPr="00524973">
        <w:rPr>
          <w:rFonts w:asciiTheme="majorBidi" w:hAnsiTheme="majorBidi" w:cstheme="majorBidi"/>
          <w:sz w:val="28"/>
          <w:szCs w:val="28"/>
        </w:rPr>
        <w:t xml:space="preserve"> </w:t>
      </w:r>
      <w:r>
        <w:rPr>
          <w:rFonts w:asciiTheme="majorBidi" w:hAnsiTheme="majorBidi" w:cstheme="majorBidi"/>
          <w:sz w:val="28"/>
          <w:szCs w:val="28"/>
        </w:rPr>
        <w:t>(</w:t>
      </w:r>
      <w:r w:rsidRPr="00524973">
        <w:rPr>
          <w:rFonts w:asciiTheme="majorBidi" w:hAnsiTheme="majorBidi" w:cstheme="majorBidi"/>
          <w:sz w:val="28"/>
          <w:szCs w:val="28"/>
        </w:rPr>
        <w:t>pyrrole-CH</w:t>
      </w:r>
      <w:r>
        <w:rPr>
          <w:rFonts w:asciiTheme="majorBidi" w:hAnsiTheme="majorBidi" w:cstheme="majorBidi"/>
          <w:i/>
          <w:iCs/>
          <w:sz w:val="28"/>
          <w:szCs w:val="28"/>
        </w:rPr>
        <w:t>)</w:t>
      </w:r>
      <w:r>
        <w:rPr>
          <w:rFonts w:asciiTheme="majorBidi" w:hAnsiTheme="majorBidi" w:cstheme="majorBidi"/>
          <w:sz w:val="28"/>
          <w:szCs w:val="28"/>
        </w:rPr>
        <w:t xml:space="preserve">, </w:t>
      </w:r>
      <w:r w:rsidR="0063323D">
        <w:rPr>
          <w:rFonts w:asciiTheme="majorBidi" w:hAnsiTheme="majorBidi" w:cstheme="majorBidi"/>
          <w:sz w:val="28"/>
          <w:szCs w:val="28"/>
        </w:rPr>
        <w:t xml:space="preserve">and six doublet signals of </w:t>
      </w:r>
      <w:r>
        <w:rPr>
          <w:rFonts w:asciiTheme="majorBidi" w:hAnsiTheme="majorBidi" w:cstheme="majorBidi"/>
          <w:sz w:val="28"/>
          <w:szCs w:val="28"/>
        </w:rPr>
        <w:t xml:space="preserve">aromatic protons </w:t>
      </w:r>
      <w:r w:rsidR="0063323D">
        <w:rPr>
          <w:rFonts w:asciiTheme="majorBidi" w:hAnsiTheme="majorBidi" w:cstheme="majorBidi"/>
          <w:sz w:val="28"/>
          <w:szCs w:val="28"/>
        </w:rPr>
        <w:t>appear</w:t>
      </w:r>
      <w:r>
        <w:rPr>
          <w:rFonts w:asciiTheme="majorBidi" w:hAnsiTheme="majorBidi" w:cstheme="majorBidi"/>
          <w:sz w:val="28"/>
          <w:szCs w:val="28"/>
        </w:rPr>
        <w:t xml:space="preserve"> at </w:t>
      </w:r>
      <w:r w:rsidRPr="006B36D6">
        <w:rPr>
          <w:rFonts w:asciiTheme="majorBidi" w:hAnsiTheme="majorBidi" w:cstheme="majorBidi"/>
          <w:sz w:val="28"/>
          <w:szCs w:val="28"/>
        </w:rPr>
        <w:t>δ</w:t>
      </w:r>
      <w:r>
        <w:rPr>
          <w:rFonts w:asciiTheme="majorBidi" w:hAnsiTheme="majorBidi" w:cstheme="majorBidi"/>
          <w:sz w:val="28"/>
          <w:szCs w:val="28"/>
        </w:rPr>
        <w:t xml:space="preserve"> (6.9</w:t>
      </w:r>
      <w:r w:rsidR="00CA7259">
        <w:rPr>
          <w:rFonts w:asciiTheme="majorBidi" w:hAnsiTheme="majorBidi" w:cstheme="majorBidi"/>
          <w:sz w:val="28"/>
          <w:szCs w:val="28"/>
        </w:rPr>
        <w:t>1</w:t>
      </w:r>
      <w:r>
        <w:rPr>
          <w:rFonts w:asciiTheme="majorBidi" w:hAnsiTheme="majorBidi" w:cstheme="majorBidi"/>
          <w:sz w:val="28"/>
          <w:szCs w:val="28"/>
        </w:rPr>
        <w:t>-8.1</w:t>
      </w:r>
      <w:r w:rsidR="00CA7259">
        <w:rPr>
          <w:rFonts w:asciiTheme="majorBidi" w:hAnsiTheme="majorBidi" w:cstheme="majorBidi"/>
          <w:sz w:val="28"/>
          <w:szCs w:val="28"/>
        </w:rPr>
        <w:t>2</w:t>
      </w:r>
      <w:r>
        <w:rPr>
          <w:rFonts w:asciiTheme="majorBidi" w:hAnsiTheme="majorBidi" w:cstheme="majorBidi"/>
          <w:sz w:val="28"/>
          <w:szCs w:val="28"/>
        </w:rPr>
        <w:t>) ppm</w:t>
      </w:r>
      <w:r w:rsidR="0063323D">
        <w:rPr>
          <w:rFonts w:asciiTheme="majorBidi" w:hAnsiTheme="majorBidi" w:cstheme="majorBidi"/>
          <w:sz w:val="28"/>
          <w:szCs w:val="28"/>
        </w:rPr>
        <w:t>.</w:t>
      </w:r>
      <w:r>
        <w:rPr>
          <w:rFonts w:asciiTheme="majorBidi" w:hAnsiTheme="majorBidi" w:cstheme="majorBidi"/>
          <w:sz w:val="28"/>
          <w:szCs w:val="28"/>
        </w:rPr>
        <w:t xml:space="preserve"> </w:t>
      </w:r>
      <w:r w:rsidR="0063323D">
        <w:rPr>
          <w:rFonts w:asciiTheme="majorBidi" w:hAnsiTheme="majorBidi" w:cstheme="majorBidi"/>
          <w:sz w:val="28"/>
          <w:szCs w:val="28"/>
        </w:rPr>
        <w:t>T</w:t>
      </w:r>
      <w:r>
        <w:rPr>
          <w:rFonts w:asciiTheme="majorBidi" w:hAnsiTheme="majorBidi" w:cstheme="majorBidi"/>
          <w:sz w:val="28"/>
          <w:szCs w:val="28"/>
        </w:rPr>
        <w:t>he si</w:t>
      </w:r>
      <w:r w:rsidR="0063323D">
        <w:rPr>
          <w:rFonts w:asciiTheme="majorBidi" w:hAnsiTheme="majorBidi" w:cstheme="majorBidi"/>
          <w:sz w:val="28"/>
          <w:szCs w:val="28"/>
        </w:rPr>
        <w:t>nglet signal</w:t>
      </w:r>
      <w:r>
        <w:rPr>
          <w:rFonts w:asciiTheme="majorBidi" w:hAnsiTheme="majorBidi" w:cstheme="majorBidi"/>
          <w:sz w:val="28"/>
          <w:szCs w:val="28"/>
        </w:rPr>
        <w:t xml:space="preserve"> of </w:t>
      </w:r>
      <w:r w:rsidR="0063323D">
        <w:rPr>
          <w:rFonts w:asciiTheme="majorBidi" w:hAnsiTheme="majorBidi" w:cstheme="majorBidi"/>
          <w:sz w:val="28"/>
          <w:szCs w:val="28"/>
        </w:rPr>
        <w:t xml:space="preserve">vinyl </w:t>
      </w:r>
      <w:r>
        <w:rPr>
          <w:rFonts w:asciiTheme="majorBidi" w:hAnsiTheme="majorBidi" w:cstheme="majorBidi"/>
          <w:sz w:val="28"/>
          <w:szCs w:val="28"/>
        </w:rPr>
        <w:t>(C=CH) appears at</w:t>
      </w:r>
      <w:r w:rsidRPr="00524973">
        <w:rPr>
          <w:rFonts w:asciiTheme="majorBidi" w:hAnsiTheme="majorBidi" w:cstheme="majorBidi"/>
          <w:sz w:val="28"/>
          <w:szCs w:val="28"/>
        </w:rPr>
        <w:t xml:space="preserve"> </w:t>
      </w:r>
      <w:r w:rsidRPr="005808EC">
        <w:rPr>
          <w:rFonts w:asciiTheme="majorBidi" w:hAnsiTheme="majorBidi" w:cstheme="majorBidi"/>
          <w:sz w:val="28"/>
          <w:szCs w:val="28"/>
        </w:rPr>
        <w:t>δ (</w:t>
      </w:r>
      <w:r>
        <w:rPr>
          <w:rFonts w:asciiTheme="majorBidi" w:hAnsiTheme="majorBidi" w:cstheme="majorBidi"/>
          <w:sz w:val="28"/>
          <w:szCs w:val="28"/>
        </w:rPr>
        <w:t>7.35-7.38</w:t>
      </w:r>
      <w:r w:rsidRPr="005808EC">
        <w:rPr>
          <w:rFonts w:asciiTheme="majorBidi" w:hAnsiTheme="majorBidi" w:cstheme="majorBidi"/>
          <w:sz w:val="28"/>
          <w:szCs w:val="28"/>
        </w:rPr>
        <w:t>)</w:t>
      </w:r>
      <w:r w:rsidRPr="00254742">
        <w:rPr>
          <w:rFonts w:asciiTheme="majorBidi" w:hAnsiTheme="majorBidi" w:cstheme="majorBidi"/>
          <w:sz w:val="28"/>
          <w:szCs w:val="28"/>
        </w:rPr>
        <w:t xml:space="preserve"> </w:t>
      </w:r>
      <w:r w:rsidRPr="006B36D6">
        <w:rPr>
          <w:rFonts w:asciiTheme="majorBidi" w:hAnsiTheme="majorBidi" w:cstheme="majorBidi"/>
          <w:sz w:val="28"/>
          <w:szCs w:val="28"/>
        </w:rPr>
        <w:t>ppm</w:t>
      </w:r>
      <w:r>
        <w:rPr>
          <w:rFonts w:asciiTheme="majorBidi" w:hAnsiTheme="majorBidi" w:cstheme="majorBidi"/>
          <w:sz w:val="28"/>
          <w:szCs w:val="28"/>
        </w:rPr>
        <w:t xml:space="preserve">, while </w:t>
      </w:r>
      <w:r w:rsidR="00CA28BB">
        <w:rPr>
          <w:rFonts w:asciiTheme="majorBidi" w:hAnsiTheme="majorBidi" w:cstheme="majorBidi"/>
          <w:sz w:val="28"/>
          <w:szCs w:val="28"/>
        </w:rPr>
        <w:t xml:space="preserve">two triplet </w:t>
      </w:r>
      <w:r>
        <w:rPr>
          <w:rFonts w:asciiTheme="majorBidi" w:hAnsiTheme="majorBidi" w:cstheme="majorBidi"/>
          <w:sz w:val="28"/>
          <w:szCs w:val="28"/>
        </w:rPr>
        <w:t>signal</w:t>
      </w:r>
      <w:r w:rsidR="00CA28BB">
        <w:rPr>
          <w:rFonts w:asciiTheme="majorBidi" w:hAnsiTheme="majorBidi" w:cstheme="majorBidi"/>
          <w:sz w:val="28"/>
          <w:szCs w:val="28"/>
        </w:rPr>
        <w:t>s</w:t>
      </w:r>
      <w:r>
        <w:rPr>
          <w:rFonts w:asciiTheme="majorBidi" w:hAnsiTheme="majorBidi" w:cstheme="majorBidi"/>
          <w:sz w:val="28"/>
          <w:szCs w:val="28"/>
        </w:rPr>
        <w:t xml:space="preserve"> of OCH</w:t>
      </w:r>
      <w:r>
        <w:rPr>
          <w:rFonts w:asciiTheme="majorBidi" w:hAnsiTheme="majorBidi" w:cstheme="majorBidi"/>
          <w:sz w:val="28"/>
          <w:szCs w:val="28"/>
          <w:vertAlign w:val="subscript"/>
        </w:rPr>
        <w:t>2</w:t>
      </w:r>
      <w:r w:rsidR="00CA28BB">
        <w:rPr>
          <w:rFonts w:asciiTheme="majorBidi" w:hAnsiTheme="majorBidi" w:cstheme="majorBidi"/>
          <w:sz w:val="28"/>
          <w:szCs w:val="28"/>
        </w:rPr>
        <w:t xml:space="preserve"> proton appear</w:t>
      </w:r>
      <w:r>
        <w:rPr>
          <w:rFonts w:asciiTheme="majorBidi" w:hAnsiTheme="majorBidi" w:cstheme="majorBidi"/>
          <w:sz w:val="28"/>
          <w:szCs w:val="28"/>
        </w:rPr>
        <w:t xml:space="preserve"> at </w:t>
      </w:r>
      <w:r w:rsidRPr="006B36D6">
        <w:rPr>
          <w:rFonts w:asciiTheme="majorBidi" w:hAnsiTheme="majorBidi" w:cstheme="majorBidi"/>
          <w:sz w:val="28"/>
          <w:szCs w:val="28"/>
        </w:rPr>
        <w:t>δ</w:t>
      </w:r>
      <w:r>
        <w:rPr>
          <w:rFonts w:asciiTheme="majorBidi" w:hAnsiTheme="majorBidi" w:cstheme="majorBidi"/>
          <w:sz w:val="28"/>
          <w:szCs w:val="28"/>
        </w:rPr>
        <w:t xml:space="preserve"> (4.19-4.4</w:t>
      </w:r>
      <w:r w:rsidR="00CA7259">
        <w:rPr>
          <w:rFonts w:asciiTheme="majorBidi" w:hAnsiTheme="majorBidi" w:cstheme="majorBidi"/>
          <w:sz w:val="28"/>
          <w:szCs w:val="28"/>
        </w:rPr>
        <w:t>8</w:t>
      </w:r>
      <w:r>
        <w:rPr>
          <w:rFonts w:asciiTheme="majorBidi" w:hAnsiTheme="majorBidi" w:cstheme="majorBidi"/>
          <w:sz w:val="28"/>
          <w:szCs w:val="28"/>
        </w:rPr>
        <w:t>) ppm</w:t>
      </w:r>
      <w:r w:rsidR="00CA28BB">
        <w:rPr>
          <w:rFonts w:asciiTheme="majorBidi" w:hAnsiTheme="majorBidi" w:cstheme="majorBidi"/>
          <w:sz w:val="28"/>
          <w:szCs w:val="28"/>
        </w:rPr>
        <w:t>.</w:t>
      </w:r>
      <w:r>
        <w:rPr>
          <w:rFonts w:asciiTheme="majorBidi" w:hAnsiTheme="majorBidi" w:cstheme="majorBidi"/>
          <w:sz w:val="28"/>
          <w:szCs w:val="28"/>
        </w:rPr>
        <w:t xml:space="preserve"> </w:t>
      </w:r>
      <w:r w:rsidR="003B3282">
        <w:rPr>
          <w:rFonts w:asciiTheme="majorBidi" w:hAnsiTheme="majorBidi" w:cstheme="majorBidi"/>
          <w:sz w:val="28"/>
          <w:szCs w:val="28"/>
        </w:rPr>
        <w:t>A singlet signal</w:t>
      </w:r>
      <w:r>
        <w:rPr>
          <w:rFonts w:asciiTheme="majorBidi" w:hAnsiTheme="majorBidi" w:cstheme="majorBidi"/>
          <w:sz w:val="28"/>
          <w:szCs w:val="28"/>
        </w:rPr>
        <w:t xml:space="preserve"> </w:t>
      </w:r>
      <w:r w:rsidRPr="005808EC">
        <w:rPr>
          <w:rFonts w:asciiTheme="majorBidi" w:hAnsiTheme="majorBidi" w:cstheme="majorBidi"/>
          <w:sz w:val="28"/>
          <w:szCs w:val="28"/>
        </w:rPr>
        <w:t>at δ (</w:t>
      </w:r>
      <w:r>
        <w:rPr>
          <w:rFonts w:asciiTheme="majorBidi" w:hAnsiTheme="majorBidi" w:cstheme="majorBidi"/>
          <w:sz w:val="28"/>
          <w:szCs w:val="28"/>
        </w:rPr>
        <w:t>3.82-3.85</w:t>
      </w:r>
      <w:r w:rsidRPr="005808EC">
        <w:rPr>
          <w:rFonts w:asciiTheme="majorBidi" w:hAnsiTheme="majorBidi" w:cstheme="majorBidi"/>
          <w:sz w:val="28"/>
          <w:szCs w:val="28"/>
        </w:rPr>
        <w:t>)</w:t>
      </w:r>
      <w:r w:rsidRPr="00254742">
        <w:rPr>
          <w:rFonts w:asciiTheme="majorBidi" w:hAnsiTheme="majorBidi" w:cstheme="majorBidi"/>
          <w:sz w:val="28"/>
          <w:szCs w:val="28"/>
        </w:rPr>
        <w:t xml:space="preserve"> </w:t>
      </w:r>
      <w:r w:rsidRPr="006B36D6">
        <w:rPr>
          <w:rFonts w:asciiTheme="majorBidi" w:hAnsiTheme="majorBidi" w:cstheme="majorBidi"/>
          <w:sz w:val="28"/>
          <w:szCs w:val="28"/>
        </w:rPr>
        <w:t>ppm</w:t>
      </w:r>
      <w:r>
        <w:rPr>
          <w:rFonts w:asciiTheme="majorBidi" w:hAnsiTheme="majorBidi" w:cstheme="majorBidi"/>
          <w:sz w:val="28"/>
          <w:szCs w:val="28"/>
        </w:rPr>
        <w:t xml:space="preserve"> </w:t>
      </w:r>
      <w:r w:rsidR="003B3282">
        <w:rPr>
          <w:rFonts w:asciiTheme="majorBidi" w:hAnsiTheme="majorBidi" w:cstheme="majorBidi"/>
          <w:sz w:val="28"/>
          <w:szCs w:val="28"/>
        </w:rPr>
        <w:t xml:space="preserve">belong to methoxy </w:t>
      </w:r>
      <w:r w:rsidR="006B0875">
        <w:rPr>
          <w:rFonts w:asciiTheme="majorBidi" w:hAnsiTheme="majorBidi" w:cstheme="majorBidi"/>
          <w:sz w:val="28"/>
          <w:szCs w:val="28"/>
        </w:rPr>
        <w:t>protons</w:t>
      </w:r>
      <w:r w:rsidR="003B3282">
        <w:rPr>
          <w:rFonts w:asciiTheme="majorBidi" w:hAnsiTheme="majorBidi" w:cstheme="majorBidi"/>
          <w:sz w:val="28"/>
          <w:szCs w:val="28"/>
        </w:rPr>
        <w:t xml:space="preserve"> </w:t>
      </w:r>
      <w:r>
        <w:rPr>
          <w:rFonts w:asciiTheme="majorBidi" w:hAnsiTheme="majorBidi" w:cstheme="majorBidi"/>
          <w:sz w:val="28"/>
          <w:szCs w:val="28"/>
        </w:rPr>
        <w:t xml:space="preserve">and a </w:t>
      </w:r>
      <w:r w:rsidR="003B3282">
        <w:rPr>
          <w:rFonts w:asciiTheme="majorBidi" w:hAnsiTheme="majorBidi" w:cstheme="majorBidi"/>
          <w:sz w:val="28"/>
          <w:szCs w:val="28"/>
        </w:rPr>
        <w:t>multiplet signal</w:t>
      </w:r>
      <w:r>
        <w:rPr>
          <w:rFonts w:asciiTheme="majorBidi" w:hAnsiTheme="majorBidi" w:cstheme="majorBidi"/>
          <w:sz w:val="28"/>
          <w:szCs w:val="28"/>
        </w:rPr>
        <w:t xml:space="preserve"> at</w:t>
      </w:r>
      <w:r w:rsidRPr="006B36D6">
        <w:rPr>
          <w:rFonts w:asciiTheme="majorBidi" w:hAnsiTheme="majorBidi" w:cstheme="majorBidi"/>
          <w:sz w:val="28"/>
          <w:szCs w:val="28"/>
        </w:rPr>
        <w:t xml:space="preserve"> δ (</w:t>
      </w:r>
      <w:r>
        <w:rPr>
          <w:rFonts w:asciiTheme="majorBidi" w:hAnsiTheme="majorBidi" w:cstheme="majorBidi"/>
          <w:sz w:val="28"/>
          <w:szCs w:val="28"/>
        </w:rPr>
        <w:t>2.16</w:t>
      </w:r>
      <w:r w:rsidRPr="006B36D6">
        <w:rPr>
          <w:rFonts w:asciiTheme="majorBidi" w:hAnsiTheme="majorBidi" w:cstheme="majorBidi"/>
          <w:sz w:val="28"/>
          <w:szCs w:val="28"/>
        </w:rPr>
        <w:t>-</w:t>
      </w:r>
      <w:r>
        <w:rPr>
          <w:rFonts w:asciiTheme="majorBidi" w:hAnsiTheme="majorBidi" w:cstheme="majorBidi"/>
          <w:sz w:val="28"/>
          <w:szCs w:val="28"/>
        </w:rPr>
        <w:t>2.49</w:t>
      </w:r>
      <w:r w:rsidRPr="006B36D6">
        <w:rPr>
          <w:rFonts w:asciiTheme="majorBidi" w:hAnsiTheme="majorBidi" w:cstheme="majorBidi"/>
          <w:sz w:val="28"/>
          <w:szCs w:val="28"/>
        </w:rPr>
        <w:t xml:space="preserve">) ppm </w:t>
      </w:r>
      <w:r>
        <w:rPr>
          <w:rFonts w:asciiTheme="majorBidi" w:hAnsiTheme="majorBidi" w:cstheme="majorBidi"/>
          <w:sz w:val="28"/>
          <w:szCs w:val="28"/>
        </w:rPr>
        <w:t>refers to</w:t>
      </w:r>
      <w:r w:rsidRPr="006B36D6">
        <w:rPr>
          <w:rFonts w:asciiTheme="majorBidi" w:hAnsiTheme="majorBidi" w:cstheme="majorBidi"/>
          <w:sz w:val="28"/>
          <w:szCs w:val="28"/>
        </w:rPr>
        <w:t xml:space="preserve"> </w:t>
      </w:r>
      <w:r>
        <w:rPr>
          <w:rFonts w:asciiTheme="majorBidi" w:hAnsiTheme="majorBidi" w:cstheme="majorBidi"/>
          <w:sz w:val="28"/>
          <w:szCs w:val="28"/>
        </w:rPr>
        <w:t>CH</w:t>
      </w:r>
      <w:r>
        <w:rPr>
          <w:rFonts w:asciiTheme="majorBidi" w:hAnsiTheme="majorBidi" w:cstheme="majorBidi"/>
          <w:sz w:val="28"/>
          <w:szCs w:val="28"/>
          <w:vertAlign w:val="subscript"/>
        </w:rPr>
        <w:t>2</w:t>
      </w:r>
      <w:r w:rsidRPr="006B36D6">
        <w:rPr>
          <w:rFonts w:asciiTheme="majorBidi" w:hAnsiTheme="majorBidi" w:cstheme="majorBidi"/>
          <w:sz w:val="28"/>
          <w:szCs w:val="28"/>
        </w:rPr>
        <w:t xml:space="preserve"> </w:t>
      </w:r>
      <w:r>
        <w:rPr>
          <w:rFonts w:asciiTheme="majorBidi" w:hAnsiTheme="majorBidi" w:cstheme="majorBidi"/>
          <w:sz w:val="28"/>
          <w:szCs w:val="28"/>
        </w:rPr>
        <w:t>protons</w:t>
      </w:r>
      <w:r w:rsidR="003B3282">
        <w:rPr>
          <w:rFonts w:asciiTheme="majorBidi" w:hAnsiTheme="majorBidi" w:cstheme="majorBidi"/>
          <w:sz w:val="28"/>
          <w:szCs w:val="28"/>
        </w:rPr>
        <w:t>.</w:t>
      </w:r>
      <w:r>
        <w:rPr>
          <w:rFonts w:asciiTheme="majorBidi" w:hAnsiTheme="majorBidi" w:cstheme="majorBidi"/>
          <w:sz w:val="28"/>
          <w:szCs w:val="28"/>
        </w:rPr>
        <w:t xml:space="preserve"> </w:t>
      </w:r>
      <w:r w:rsidR="00B732F5">
        <w:rPr>
          <w:rFonts w:asciiTheme="majorBidi" w:hAnsiTheme="majorBidi" w:cstheme="majorBidi"/>
          <w:sz w:val="28"/>
          <w:szCs w:val="28"/>
        </w:rPr>
        <w:t>The characteristic feature of porphyrin spectra is presence of singlet</w:t>
      </w:r>
      <w:r>
        <w:rPr>
          <w:rFonts w:asciiTheme="majorBidi" w:hAnsiTheme="majorBidi" w:cstheme="majorBidi"/>
          <w:sz w:val="28"/>
          <w:szCs w:val="28"/>
        </w:rPr>
        <w:t xml:space="preserve"> signal at </w:t>
      </w:r>
      <w:r w:rsidRPr="006B36D6">
        <w:rPr>
          <w:rFonts w:asciiTheme="majorBidi" w:hAnsiTheme="majorBidi" w:cstheme="majorBidi"/>
          <w:sz w:val="28"/>
          <w:szCs w:val="28"/>
        </w:rPr>
        <w:t>δ</w:t>
      </w:r>
      <w:r>
        <w:rPr>
          <w:rFonts w:asciiTheme="majorBidi" w:hAnsiTheme="majorBidi" w:cstheme="majorBidi"/>
          <w:sz w:val="28"/>
          <w:szCs w:val="28"/>
        </w:rPr>
        <w:t xml:space="preserve"> (-2.76) ppm</w:t>
      </w:r>
      <w:r w:rsidR="00B732F5">
        <w:rPr>
          <w:rFonts w:asciiTheme="majorBidi" w:hAnsiTheme="majorBidi" w:cstheme="majorBidi"/>
          <w:sz w:val="28"/>
          <w:szCs w:val="28"/>
        </w:rPr>
        <w:t xml:space="preserve"> belong to NH group</w:t>
      </w:r>
      <w:r w:rsidR="0091465B">
        <w:rPr>
          <w:rFonts w:asciiTheme="majorBidi" w:hAnsiTheme="majorBidi" w:cstheme="majorBidi"/>
          <w:sz w:val="28"/>
          <w:szCs w:val="28"/>
        </w:rPr>
        <w:t>,</w:t>
      </w:r>
      <w:r w:rsidR="00705C5B">
        <w:rPr>
          <w:rFonts w:asciiTheme="majorBidi" w:hAnsiTheme="majorBidi" w:cstheme="majorBidi"/>
          <w:sz w:val="28"/>
          <w:szCs w:val="28"/>
        </w:rPr>
        <w:t xml:space="preserve"> </w:t>
      </w:r>
      <w:r w:rsidR="00705C5B">
        <w:rPr>
          <w:rFonts w:asciiTheme="majorBidi" w:hAnsiTheme="majorBidi" w:cstheme="majorBidi"/>
          <w:sz w:val="28"/>
          <w:szCs w:val="28"/>
          <w:lang w:bidi="ar-IQ"/>
        </w:rPr>
        <w:t>(Fig. 3-16) and (Fig. 3-21).</w:t>
      </w:r>
      <w:r w:rsidR="0091465B">
        <w:rPr>
          <w:rFonts w:asciiTheme="majorBidi" w:hAnsiTheme="majorBidi" w:cstheme="majorBidi"/>
          <w:sz w:val="28"/>
          <w:szCs w:val="28"/>
        </w:rPr>
        <w:t xml:space="preserve"> </w:t>
      </w:r>
    </w:p>
    <w:p w14:paraId="191948CF" w14:textId="42CE2651" w:rsidR="000B6656" w:rsidRDefault="000B6656" w:rsidP="0093754F">
      <w:pPr>
        <w:spacing w:line="360" w:lineRule="auto"/>
        <w:jc w:val="both"/>
        <w:rPr>
          <w:rFonts w:asciiTheme="majorBidi" w:hAnsiTheme="majorBidi" w:cstheme="majorBidi"/>
          <w:sz w:val="28"/>
          <w:szCs w:val="28"/>
          <w:lang w:bidi="ar-IQ"/>
        </w:rPr>
      </w:pPr>
      <w:r>
        <w:rPr>
          <w:rFonts w:asciiTheme="majorBidi" w:hAnsiTheme="majorBidi" w:cstheme="majorBidi"/>
          <w:sz w:val="28"/>
          <w:szCs w:val="28"/>
        </w:rPr>
        <w:t xml:space="preserve">    </w:t>
      </w:r>
      <w:r w:rsidRPr="006B36D6">
        <w:rPr>
          <w:rFonts w:asciiTheme="majorBidi" w:hAnsiTheme="majorBidi" w:cstheme="majorBidi"/>
          <w:sz w:val="28"/>
          <w:szCs w:val="28"/>
        </w:rPr>
        <w:t>In ¹³CNMR spectrum</w:t>
      </w:r>
      <w:r>
        <w:rPr>
          <w:rFonts w:asciiTheme="majorBidi" w:hAnsiTheme="majorBidi" w:cstheme="majorBidi"/>
          <w:sz w:val="28"/>
          <w:szCs w:val="28"/>
        </w:rPr>
        <w:t xml:space="preserve">, </w:t>
      </w:r>
      <w:r w:rsidR="002D60C1">
        <w:rPr>
          <w:rFonts w:asciiTheme="majorBidi" w:hAnsiTheme="majorBidi" w:cstheme="majorBidi"/>
          <w:sz w:val="28"/>
          <w:szCs w:val="28"/>
        </w:rPr>
        <w:t xml:space="preserve">there are </w:t>
      </w:r>
      <w:r>
        <w:rPr>
          <w:rFonts w:asciiTheme="majorBidi" w:hAnsiTheme="majorBidi" w:cstheme="majorBidi"/>
          <w:sz w:val="28"/>
          <w:szCs w:val="28"/>
        </w:rPr>
        <w:t xml:space="preserve">signals of aromatic carbons appear at </w:t>
      </w:r>
      <w:r w:rsidRPr="006B36D6">
        <w:rPr>
          <w:rFonts w:asciiTheme="majorBidi" w:hAnsiTheme="majorBidi" w:cstheme="majorBidi"/>
          <w:sz w:val="28"/>
          <w:szCs w:val="28"/>
        </w:rPr>
        <w:t>δ</w:t>
      </w:r>
      <w:r>
        <w:rPr>
          <w:rFonts w:asciiTheme="majorBidi" w:hAnsiTheme="majorBidi" w:cstheme="majorBidi"/>
          <w:sz w:val="28"/>
          <w:szCs w:val="28"/>
        </w:rPr>
        <w:t xml:space="preserve"> (112.8-160.7) ppm</w:t>
      </w:r>
      <w:r w:rsidR="002D60C1">
        <w:rPr>
          <w:rFonts w:asciiTheme="majorBidi" w:hAnsiTheme="majorBidi" w:cstheme="majorBidi"/>
          <w:sz w:val="28"/>
          <w:szCs w:val="28"/>
        </w:rPr>
        <w:t>, a</w:t>
      </w:r>
      <w:r>
        <w:rPr>
          <w:rFonts w:asciiTheme="majorBidi" w:hAnsiTheme="majorBidi" w:cstheme="majorBidi"/>
          <w:sz w:val="28"/>
          <w:szCs w:val="28"/>
        </w:rPr>
        <w:t xml:space="preserve"> signal of</w:t>
      </w:r>
      <w:r w:rsidR="002D60C1">
        <w:rPr>
          <w:rFonts w:asciiTheme="majorBidi" w:hAnsiTheme="majorBidi" w:cstheme="majorBidi"/>
          <w:sz w:val="28"/>
          <w:szCs w:val="28"/>
        </w:rPr>
        <w:t xml:space="preserve"> vinyl </w:t>
      </w:r>
      <w:r w:rsidR="000574DA">
        <w:rPr>
          <w:rFonts w:asciiTheme="majorBidi" w:hAnsiTheme="majorBidi" w:cstheme="majorBidi"/>
          <w:sz w:val="28"/>
          <w:szCs w:val="28"/>
        </w:rPr>
        <w:t>group</w:t>
      </w:r>
      <w:r w:rsidR="002D60C1">
        <w:rPr>
          <w:rFonts w:asciiTheme="majorBidi" w:hAnsiTheme="majorBidi" w:cstheme="majorBidi"/>
          <w:sz w:val="28"/>
          <w:szCs w:val="28"/>
        </w:rPr>
        <w:t xml:space="preserve"> appear</w:t>
      </w:r>
      <w:r>
        <w:rPr>
          <w:rFonts w:asciiTheme="majorBidi" w:hAnsiTheme="majorBidi" w:cstheme="majorBidi"/>
          <w:sz w:val="28"/>
          <w:szCs w:val="28"/>
        </w:rPr>
        <w:t xml:space="preserve"> at</w:t>
      </w:r>
      <w:r w:rsidRPr="00CF1ED6">
        <w:rPr>
          <w:rFonts w:asciiTheme="majorBidi" w:hAnsiTheme="majorBidi" w:cstheme="majorBidi"/>
          <w:sz w:val="28"/>
          <w:szCs w:val="28"/>
        </w:rPr>
        <w:t xml:space="preserve"> </w:t>
      </w:r>
      <w:r w:rsidRPr="006B36D6">
        <w:rPr>
          <w:rFonts w:asciiTheme="majorBidi" w:hAnsiTheme="majorBidi" w:cstheme="majorBidi"/>
          <w:sz w:val="28"/>
          <w:szCs w:val="28"/>
        </w:rPr>
        <w:t>δ</w:t>
      </w:r>
      <w:r>
        <w:rPr>
          <w:rFonts w:asciiTheme="majorBidi" w:hAnsiTheme="majorBidi" w:cstheme="majorBidi"/>
          <w:sz w:val="28"/>
          <w:szCs w:val="28"/>
        </w:rPr>
        <w:t xml:space="preserve"> (140.1) ppm</w:t>
      </w:r>
      <w:r w:rsidR="002D60C1">
        <w:rPr>
          <w:rFonts w:asciiTheme="majorBidi" w:hAnsiTheme="majorBidi" w:cstheme="majorBidi"/>
          <w:sz w:val="28"/>
          <w:szCs w:val="28"/>
        </w:rPr>
        <w:t xml:space="preserve"> and a</w:t>
      </w:r>
      <w:r>
        <w:rPr>
          <w:rFonts w:asciiTheme="majorBidi" w:hAnsiTheme="majorBidi" w:cstheme="majorBidi"/>
          <w:sz w:val="28"/>
          <w:szCs w:val="28"/>
        </w:rPr>
        <w:t xml:space="preserve"> signal of</w:t>
      </w:r>
      <w:r w:rsidRPr="00C063B2">
        <w:rPr>
          <w:rFonts w:asciiTheme="majorBidi" w:hAnsiTheme="majorBidi" w:cstheme="majorBidi"/>
          <w:sz w:val="28"/>
          <w:szCs w:val="28"/>
        </w:rPr>
        <w:t xml:space="preserve"> </w:t>
      </w:r>
      <w:r w:rsidR="002D60C1">
        <w:rPr>
          <w:rFonts w:asciiTheme="majorBidi" w:hAnsiTheme="majorBidi" w:cstheme="majorBidi"/>
          <w:sz w:val="28"/>
          <w:szCs w:val="28"/>
        </w:rPr>
        <w:t>vinyl</w:t>
      </w:r>
      <w:r>
        <w:rPr>
          <w:rFonts w:asciiTheme="majorBidi" w:hAnsiTheme="majorBidi" w:cstheme="majorBidi"/>
          <w:sz w:val="28"/>
          <w:szCs w:val="28"/>
        </w:rPr>
        <w:t xml:space="preserve"> carbon appears at </w:t>
      </w:r>
      <w:r w:rsidRPr="006B36D6">
        <w:rPr>
          <w:rFonts w:asciiTheme="majorBidi" w:hAnsiTheme="majorBidi" w:cstheme="majorBidi"/>
          <w:sz w:val="28"/>
          <w:szCs w:val="28"/>
        </w:rPr>
        <w:t>δ</w:t>
      </w:r>
      <w:r>
        <w:rPr>
          <w:rFonts w:asciiTheme="majorBidi" w:hAnsiTheme="majorBidi" w:cstheme="majorBidi"/>
          <w:sz w:val="28"/>
          <w:szCs w:val="28"/>
        </w:rPr>
        <w:t xml:space="preserve"> (108.</w:t>
      </w:r>
      <w:r w:rsidR="000574DA">
        <w:rPr>
          <w:rFonts w:asciiTheme="majorBidi" w:hAnsiTheme="majorBidi" w:cstheme="majorBidi"/>
          <w:sz w:val="28"/>
          <w:szCs w:val="28"/>
        </w:rPr>
        <w:t>38</w:t>
      </w:r>
      <w:r>
        <w:rPr>
          <w:rFonts w:asciiTheme="majorBidi" w:hAnsiTheme="majorBidi" w:cstheme="majorBidi"/>
          <w:sz w:val="28"/>
          <w:szCs w:val="28"/>
        </w:rPr>
        <w:t>-108.</w:t>
      </w:r>
      <w:r w:rsidR="000574DA">
        <w:rPr>
          <w:rFonts w:asciiTheme="majorBidi" w:hAnsiTheme="majorBidi" w:cstheme="majorBidi"/>
          <w:sz w:val="28"/>
          <w:szCs w:val="28"/>
        </w:rPr>
        <w:t>57</w:t>
      </w:r>
      <w:r>
        <w:rPr>
          <w:rFonts w:asciiTheme="majorBidi" w:hAnsiTheme="majorBidi" w:cstheme="majorBidi"/>
          <w:sz w:val="28"/>
          <w:szCs w:val="28"/>
        </w:rPr>
        <w:t>) ppm.</w:t>
      </w:r>
      <w:r w:rsidRPr="00C03529">
        <w:rPr>
          <w:rFonts w:asciiTheme="majorBidi" w:hAnsiTheme="majorBidi" w:cstheme="majorBidi"/>
          <w:sz w:val="28"/>
          <w:szCs w:val="28"/>
        </w:rPr>
        <w:t xml:space="preserve"> </w:t>
      </w:r>
      <w:r w:rsidR="006B0875">
        <w:rPr>
          <w:rFonts w:asciiTheme="majorBidi" w:hAnsiTheme="majorBidi" w:cstheme="majorBidi"/>
          <w:sz w:val="28"/>
          <w:szCs w:val="28"/>
        </w:rPr>
        <w:t xml:space="preserve">In addition, </w:t>
      </w:r>
      <w:r w:rsidR="00AA5A74">
        <w:rPr>
          <w:rFonts w:asciiTheme="majorBidi" w:hAnsiTheme="majorBidi" w:cstheme="majorBidi"/>
          <w:sz w:val="28"/>
          <w:szCs w:val="28"/>
        </w:rPr>
        <w:t xml:space="preserve">there are </w:t>
      </w:r>
      <w:r w:rsidR="006B0875">
        <w:rPr>
          <w:rFonts w:asciiTheme="majorBidi" w:hAnsiTheme="majorBidi" w:cstheme="majorBidi"/>
          <w:sz w:val="28"/>
          <w:szCs w:val="28"/>
        </w:rPr>
        <w:t>a</w:t>
      </w:r>
      <w:r>
        <w:rPr>
          <w:rFonts w:asciiTheme="majorBidi" w:hAnsiTheme="majorBidi" w:cstheme="majorBidi"/>
          <w:sz w:val="28"/>
          <w:szCs w:val="28"/>
        </w:rPr>
        <w:t xml:space="preserve"> signal at</w:t>
      </w:r>
      <w:r w:rsidRPr="00C03529">
        <w:rPr>
          <w:rFonts w:asciiTheme="majorBidi" w:hAnsiTheme="majorBidi" w:cstheme="majorBidi"/>
          <w:sz w:val="28"/>
          <w:szCs w:val="28"/>
        </w:rPr>
        <w:t xml:space="preserve"> </w:t>
      </w:r>
      <w:r w:rsidRPr="006B36D6">
        <w:rPr>
          <w:rFonts w:asciiTheme="majorBidi" w:hAnsiTheme="majorBidi" w:cstheme="majorBidi"/>
          <w:sz w:val="28"/>
          <w:szCs w:val="28"/>
        </w:rPr>
        <w:t>δ</w:t>
      </w:r>
      <w:r>
        <w:rPr>
          <w:rFonts w:asciiTheme="majorBidi" w:hAnsiTheme="majorBidi" w:cstheme="majorBidi"/>
          <w:sz w:val="28"/>
          <w:szCs w:val="28"/>
        </w:rPr>
        <w:t xml:space="preserve"> (64.7-67.9) ppm</w:t>
      </w:r>
      <w:r w:rsidR="006B0875">
        <w:rPr>
          <w:rFonts w:asciiTheme="majorBidi" w:hAnsiTheme="majorBidi" w:cstheme="majorBidi"/>
          <w:sz w:val="28"/>
          <w:szCs w:val="28"/>
        </w:rPr>
        <w:t xml:space="preserve"> assigned to OCH</w:t>
      </w:r>
      <w:r w:rsidR="006B0875">
        <w:rPr>
          <w:rFonts w:asciiTheme="majorBidi" w:hAnsiTheme="majorBidi" w:cstheme="majorBidi"/>
          <w:sz w:val="28"/>
          <w:szCs w:val="28"/>
          <w:vertAlign w:val="subscript"/>
        </w:rPr>
        <w:t>2</w:t>
      </w:r>
      <w:r>
        <w:rPr>
          <w:rFonts w:asciiTheme="majorBidi" w:hAnsiTheme="majorBidi" w:cstheme="majorBidi"/>
          <w:sz w:val="28"/>
          <w:szCs w:val="28"/>
        </w:rPr>
        <w:t>,</w:t>
      </w:r>
      <w:r w:rsidRPr="00C03529">
        <w:rPr>
          <w:rFonts w:asciiTheme="majorBidi" w:hAnsiTheme="majorBidi" w:cstheme="majorBidi"/>
          <w:sz w:val="28"/>
          <w:szCs w:val="28"/>
        </w:rPr>
        <w:t xml:space="preserve"> </w:t>
      </w:r>
      <w:r>
        <w:rPr>
          <w:rFonts w:asciiTheme="majorBidi" w:hAnsiTheme="majorBidi" w:cstheme="majorBidi"/>
          <w:sz w:val="28"/>
          <w:szCs w:val="28"/>
        </w:rPr>
        <w:t xml:space="preserve">a signal at </w:t>
      </w:r>
      <w:r w:rsidRPr="005808EC">
        <w:rPr>
          <w:rFonts w:asciiTheme="majorBidi" w:hAnsiTheme="majorBidi" w:cstheme="majorBidi"/>
          <w:sz w:val="28"/>
          <w:szCs w:val="28"/>
        </w:rPr>
        <w:t>δ</w:t>
      </w:r>
      <w:r>
        <w:rPr>
          <w:rFonts w:asciiTheme="majorBidi" w:hAnsiTheme="majorBidi" w:cstheme="majorBidi"/>
          <w:sz w:val="28"/>
          <w:szCs w:val="28"/>
        </w:rPr>
        <w:t xml:space="preserve"> (</w:t>
      </w:r>
      <w:r w:rsidRPr="00481BD5">
        <w:rPr>
          <w:rFonts w:asciiTheme="majorBidi" w:hAnsiTheme="majorBidi" w:cstheme="majorBidi"/>
          <w:sz w:val="28"/>
          <w:szCs w:val="28"/>
        </w:rPr>
        <w:t>55.</w:t>
      </w:r>
      <w:r>
        <w:rPr>
          <w:rFonts w:asciiTheme="majorBidi" w:hAnsiTheme="majorBidi" w:cstheme="majorBidi"/>
          <w:sz w:val="28"/>
          <w:szCs w:val="28"/>
        </w:rPr>
        <w:t>6)</w:t>
      </w:r>
      <w:r w:rsidRPr="00481BD5">
        <w:rPr>
          <w:rFonts w:asciiTheme="majorBidi" w:hAnsiTheme="majorBidi" w:cstheme="majorBidi"/>
          <w:sz w:val="28"/>
          <w:szCs w:val="28"/>
        </w:rPr>
        <w:t xml:space="preserve"> </w:t>
      </w:r>
      <w:r w:rsidRPr="005808EC">
        <w:rPr>
          <w:rFonts w:asciiTheme="majorBidi" w:hAnsiTheme="majorBidi" w:cstheme="majorBidi"/>
          <w:sz w:val="28"/>
          <w:szCs w:val="28"/>
        </w:rPr>
        <w:t>ppm</w:t>
      </w:r>
      <w:r>
        <w:rPr>
          <w:rFonts w:asciiTheme="majorBidi" w:hAnsiTheme="majorBidi" w:cstheme="majorBidi"/>
          <w:sz w:val="28"/>
          <w:szCs w:val="28"/>
        </w:rPr>
        <w:t xml:space="preserve"> </w:t>
      </w:r>
      <w:r w:rsidR="006B0875">
        <w:rPr>
          <w:rFonts w:asciiTheme="majorBidi" w:hAnsiTheme="majorBidi" w:cstheme="majorBidi"/>
          <w:sz w:val="28"/>
          <w:szCs w:val="28"/>
        </w:rPr>
        <w:t>assigned</w:t>
      </w:r>
      <w:r>
        <w:rPr>
          <w:rFonts w:asciiTheme="majorBidi" w:hAnsiTheme="majorBidi" w:cstheme="majorBidi"/>
          <w:sz w:val="28"/>
          <w:szCs w:val="28"/>
        </w:rPr>
        <w:t xml:space="preserve"> to CH</w:t>
      </w:r>
      <w:r>
        <w:rPr>
          <w:rFonts w:asciiTheme="majorBidi" w:hAnsiTheme="majorBidi" w:cstheme="majorBidi"/>
          <w:sz w:val="28"/>
          <w:szCs w:val="28"/>
          <w:vertAlign w:val="subscript"/>
        </w:rPr>
        <w:t>3</w:t>
      </w:r>
      <w:r>
        <w:rPr>
          <w:rFonts w:asciiTheme="majorBidi" w:hAnsiTheme="majorBidi" w:cstheme="majorBidi"/>
          <w:sz w:val="28"/>
          <w:szCs w:val="28"/>
        </w:rPr>
        <w:t xml:space="preserve"> group, and </w:t>
      </w:r>
      <w:r w:rsidR="006B0875">
        <w:rPr>
          <w:rFonts w:asciiTheme="majorBidi" w:hAnsiTheme="majorBidi" w:cstheme="majorBidi"/>
          <w:sz w:val="28"/>
          <w:szCs w:val="28"/>
        </w:rPr>
        <w:t>a signal</w:t>
      </w:r>
      <w:r w:rsidRPr="005808EC">
        <w:rPr>
          <w:rFonts w:asciiTheme="majorBidi" w:hAnsiTheme="majorBidi" w:cstheme="majorBidi"/>
          <w:sz w:val="28"/>
          <w:szCs w:val="28"/>
        </w:rPr>
        <w:t xml:space="preserve"> at δ (</w:t>
      </w:r>
      <w:r>
        <w:rPr>
          <w:rFonts w:asciiTheme="majorBidi" w:hAnsiTheme="majorBidi" w:cstheme="majorBidi"/>
          <w:sz w:val="28"/>
          <w:szCs w:val="28"/>
        </w:rPr>
        <w:t>26.2</w:t>
      </w:r>
      <w:r w:rsidRPr="005808EC">
        <w:rPr>
          <w:rFonts w:asciiTheme="majorBidi" w:hAnsiTheme="majorBidi" w:cstheme="majorBidi"/>
          <w:sz w:val="28"/>
          <w:szCs w:val="28"/>
        </w:rPr>
        <w:t>-</w:t>
      </w:r>
      <w:r>
        <w:rPr>
          <w:rFonts w:asciiTheme="majorBidi" w:hAnsiTheme="majorBidi" w:cstheme="majorBidi"/>
          <w:sz w:val="28"/>
          <w:szCs w:val="28"/>
        </w:rPr>
        <w:t>29.4</w:t>
      </w:r>
      <w:r w:rsidRPr="005808EC">
        <w:rPr>
          <w:rFonts w:asciiTheme="majorBidi" w:hAnsiTheme="majorBidi" w:cstheme="majorBidi"/>
          <w:sz w:val="28"/>
          <w:szCs w:val="28"/>
        </w:rPr>
        <w:t xml:space="preserve">) ppm </w:t>
      </w:r>
      <w:r>
        <w:rPr>
          <w:rFonts w:asciiTheme="majorBidi" w:hAnsiTheme="majorBidi" w:cstheme="majorBidi"/>
          <w:sz w:val="28"/>
          <w:szCs w:val="28"/>
        </w:rPr>
        <w:t>belong to</w:t>
      </w:r>
      <w:r w:rsidRPr="005808EC">
        <w:rPr>
          <w:rFonts w:asciiTheme="majorBidi" w:hAnsiTheme="majorBidi" w:cstheme="majorBidi"/>
          <w:sz w:val="28"/>
          <w:szCs w:val="28"/>
        </w:rPr>
        <w:t xml:space="preserve"> </w:t>
      </w:r>
      <w:r>
        <w:rPr>
          <w:rFonts w:asciiTheme="majorBidi" w:hAnsiTheme="majorBidi" w:cstheme="majorBidi"/>
          <w:sz w:val="28"/>
          <w:szCs w:val="28"/>
        </w:rPr>
        <w:t>CH</w:t>
      </w:r>
      <w:r>
        <w:rPr>
          <w:rFonts w:asciiTheme="majorBidi" w:hAnsiTheme="majorBidi" w:cstheme="majorBidi"/>
          <w:sz w:val="28"/>
          <w:szCs w:val="28"/>
          <w:vertAlign w:val="subscript"/>
        </w:rPr>
        <w:t xml:space="preserve">2 </w:t>
      </w:r>
      <w:r>
        <w:rPr>
          <w:rFonts w:asciiTheme="majorBidi" w:hAnsiTheme="majorBidi" w:cstheme="majorBidi"/>
          <w:sz w:val="28"/>
          <w:szCs w:val="28"/>
        </w:rPr>
        <w:t>group</w:t>
      </w:r>
      <w:r w:rsidR="00705C5B">
        <w:rPr>
          <w:rFonts w:asciiTheme="majorBidi" w:hAnsiTheme="majorBidi" w:cstheme="majorBidi"/>
          <w:sz w:val="28"/>
          <w:szCs w:val="28"/>
        </w:rPr>
        <w:t xml:space="preserve">, </w:t>
      </w:r>
      <w:r w:rsidR="00705C5B">
        <w:rPr>
          <w:rFonts w:asciiTheme="majorBidi" w:hAnsiTheme="majorBidi" w:cstheme="majorBidi"/>
          <w:sz w:val="28"/>
          <w:szCs w:val="28"/>
          <w:lang w:bidi="ar-IQ"/>
        </w:rPr>
        <w:t>(Fig. 3-1</w:t>
      </w:r>
      <w:r w:rsidR="0093754F">
        <w:rPr>
          <w:rFonts w:asciiTheme="majorBidi" w:hAnsiTheme="majorBidi" w:cstheme="majorBidi"/>
          <w:sz w:val="28"/>
          <w:szCs w:val="28"/>
          <w:lang w:bidi="ar-IQ"/>
        </w:rPr>
        <w:t>7</w:t>
      </w:r>
      <w:r w:rsidR="00705C5B">
        <w:rPr>
          <w:rFonts w:asciiTheme="majorBidi" w:hAnsiTheme="majorBidi" w:cstheme="majorBidi"/>
          <w:sz w:val="28"/>
          <w:szCs w:val="28"/>
          <w:lang w:bidi="ar-IQ"/>
        </w:rPr>
        <w:t>) and (Fig. 3-2</w:t>
      </w:r>
      <w:r w:rsidR="0093754F">
        <w:rPr>
          <w:rFonts w:asciiTheme="majorBidi" w:hAnsiTheme="majorBidi" w:cstheme="majorBidi"/>
          <w:sz w:val="28"/>
          <w:szCs w:val="28"/>
          <w:lang w:bidi="ar-IQ"/>
        </w:rPr>
        <w:t>2</w:t>
      </w:r>
      <w:r w:rsidR="00705C5B">
        <w:rPr>
          <w:rFonts w:asciiTheme="majorBidi" w:hAnsiTheme="majorBidi" w:cstheme="majorBidi"/>
          <w:sz w:val="28"/>
          <w:szCs w:val="28"/>
          <w:lang w:bidi="ar-IQ"/>
        </w:rPr>
        <w:t>).</w:t>
      </w:r>
    </w:p>
    <w:p w14:paraId="0452B9D1" w14:textId="595F2F20" w:rsidR="00AA5A74" w:rsidRPr="00481BD5" w:rsidRDefault="00D82AD8" w:rsidP="005A4746">
      <w:pPr>
        <w:spacing w:line="360" w:lineRule="auto"/>
        <w:jc w:val="both"/>
        <w:rPr>
          <w:rFonts w:asciiTheme="majorBidi" w:hAnsiTheme="majorBidi" w:cstheme="majorBidi"/>
          <w:sz w:val="28"/>
          <w:szCs w:val="28"/>
        </w:rPr>
      </w:pPr>
      <w:r>
        <w:rPr>
          <w:rFonts w:asciiTheme="majorBidi" w:hAnsiTheme="majorBidi" w:cstheme="majorBidi"/>
          <w:sz w:val="28"/>
          <w:szCs w:val="28"/>
        </w:rPr>
        <w:t xml:space="preserve">Full assignment of the synthesized porphyrins was achieved </w:t>
      </w:r>
      <w:r>
        <w:rPr>
          <w:rFonts w:asciiTheme="majorBidi" w:hAnsiTheme="majorBidi" w:cstheme="majorBidi"/>
          <w:sz w:val="28"/>
          <w:szCs w:val="28"/>
          <w:lang w:bidi="ar-IQ"/>
        </w:rPr>
        <w:t>by assistance of HSQC spectra of (R5) and DEPT</w:t>
      </w:r>
      <w:r>
        <w:rPr>
          <w:rFonts w:asciiTheme="majorBidi" w:hAnsiTheme="majorBidi" w:cstheme="majorBidi"/>
          <w:sz w:val="28"/>
          <w:szCs w:val="28"/>
        </w:rPr>
        <w:t xml:space="preserve">-135 of (R6), </w:t>
      </w:r>
      <w:r>
        <w:rPr>
          <w:rFonts w:asciiTheme="majorBidi" w:hAnsiTheme="majorBidi" w:cstheme="majorBidi"/>
          <w:sz w:val="28"/>
          <w:szCs w:val="28"/>
          <w:lang w:bidi="ar-IQ"/>
        </w:rPr>
        <w:t>(Fig. 3-18) and (Fig. 3-23).</w:t>
      </w:r>
      <w:r w:rsidR="005A4746">
        <w:rPr>
          <w:rFonts w:asciiTheme="majorBidi" w:hAnsiTheme="majorBidi" w:cstheme="majorBidi"/>
          <w:sz w:val="28"/>
          <w:szCs w:val="28"/>
        </w:rPr>
        <w:t xml:space="preserve"> MALDI-TOF mass spectra</w:t>
      </w:r>
      <w:r w:rsidR="00AA5A74">
        <w:rPr>
          <w:rFonts w:asciiTheme="majorBidi" w:hAnsiTheme="majorBidi" w:cstheme="majorBidi"/>
          <w:sz w:val="28"/>
          <w:szCs w:val="28"/>
        </w:rPr>
        <w:t xml:space="preserve"> of the synthesized </w:t>
      </w:r>
      <w:r w:rsidR="0091465B">
        <w:rPr>
          <w:rFonts w:asciiTheme="majorBidi" w:hAnsiTheme="majorBidi" w:cstheme="majorBidi"/>
          <w:sz w:val="28"/>
          <w:szCs w:val="28"/>
        </w:rPr>
        <w:t>porphyrins</w:t>
      </w:r>
      <w:r w:rsidR="00AA5A74">
        <w:rPr>
          <w:rFonts w:asciiTheme="majorBidi" w:hAnsiTheme="majorBidi" w:cstheme="majorBidi"/>
          <w:sz w:val="28"/>
          <w:szCs w:val="28"/>
        </w:rPr>
        <w:t xml:space="preserve"> (R</w:t>
      </w:r>
      <w:r w:rsidR="0091465B">
        <w:rPr>
          <w:rFonts w:asciiTheme="majorBidi" w:hAnsiTheme="majorBidi" w:cstheme="majorBidi"/>
          <w:sz w:val="28"/>
          <w:szCs w:val="28"/>
        </w:rPr>
        <w:t>5</w:t>
      </w:r>
      <w:r w:rsidR="00AA5A74">
        <w:rPr>
          <w:rFonts w:asciiTheme="majorBidi" w:hAnsiTheme="majorBidi" w:cstheme="majorBidi"/>
          <w:sz w:val="28"/>
          <w:szCs w:val="28"/>
        </w:rPr>
        <w:t xml:space="preserve"> and R</w:t>
      </w:r>
      <w:r w:rsidR="0091465B">
        <w:rPr>
          <w:rFonts w:asciiTheme="majorBidi" w:hAnsiTheme="majorBidi" w:cstheme="majorBidi"/>
          <w:sz w:val="28"/>
          <w:szCs w:val="28"/>
        </w:rPr>
        <w:t>6</w:t>
      </w:r>
      <w:r w:rsidR="00AA5A74">
        <w:rPr>
          <w:rFonts w:asciiTheme="majorBidi" w:hAnsiTheme="majorBidi" w:cstheme="majorBidi"/>
          <w:sz w:val="28"/>
          <w:szCs w:val="28"/>
        </w:rPr>
        <w:t xml:space="preserve">) were in agreement with </w:t>
      </w:r>
      <w:r w:rsidR="005A4746">
        <w:rPr>
          <w:rFonts w:asciiTheme="majorBidi" w:hAnsiTheme="majorBidi" w:cstheme="majorBidi"/>
          <w:sz w:val="28"/>
          <w:szCs w:val="28"/>
        </w:rPr>
        <w:t xml:space="preserve">their </w:t>
      </w:r>
      <w:r w:rsidR="00AA5A74">
        <w:rPr>
          <w:rFonts w:asciiTheme="majorBidi" w:hAnsiTheme="majorBidi" w:cstheme="majorBidi"/>
          <w:sz w:val="28"/>
          <w:szCs w:val="28"/>
        </w:rPr>
        <w:t xml:space="preserve">calculated exact mass, </w:t>
      </w:r>
      <w:r w:rsidR="00AA5A74">
        <w:rPr>
          <w:rFonts w:asciiTheme="majorBidi" w:hAnsiTheme="majorBidi" w:cstheme="majorBidi"/>
          <w:sz w:val="28"/>
          <w:szCs w:val="28"/>
          <w:lang w:bidi="ar-IQ"/>
        </w:rPr>
        <w:t>(Fig. 3-1</w:t>
      </w:r>
      <w:r w:rsidR="00080C93">
        <w:rPr>
          <w:rFonts w:asciiTheme="majorBidi" w:hAnsiTheme="majorBidi" w:cstheme="majorBidi"/>
          <w:sz w:val="28"/>
          <w:szCs w:val="28"/>
          <w:lang w:bidi="ar-IQ"/>
        </w:rPr>
        <w:t>9</w:t>
      </w:r>
      <w:r w:rsidR="00AA5A74">
        <w:rPr>
          <w:rFonts w:asciiTheme="majorBidi" w:hAnsiTheme="majorBidi" w:cstheme="majorBidi"/>
          <w:sz w:val="28"/>
          <w:szCs w:val="28"/>
          <w:lang w:bidi="ar-IQ"/>
        </w:rPr>
        <w:t>) and (Fig. 3-</w:t>
      </w:r>
      <w:r w:rsidR="00080C93">
        <w:rPr>
          <w:rFonts w:asciiTheme="majorBidi" w:hAnsiTheme="majorBidi" w:cstheme="majorBidi"/>
          <w:sz w:val="28"/>
          <w:szCs w:val="28"/>
          <w:lang w:bidi="ar-IQ"/>
        </w:rPr>
        <w:t>2</w:t>
      </w:r>
      <w:r w:rsidR="00AA5A74">
        <w:rPr>
          <w:rFonts w:asciiTheme="majorBidi" w:hAnsiTheme="majorBidi" w:cstheme="majorBidi"/>
          <w:sz w:val="28"/>
          <w:szCs w:val="28"/>
          <w:lang w:bidi="ar-IQ"/>
        </w:rPr>
        <w:t>4)</w:t>
      </w:r>
      <w:r w:rsidR="00AA5A74">
        <w:rPr>
          <w:rFonts w:asciiTheme="majorBidi" w:hAnsiTheme="majorBidi" w:cstheme="majorBidi"/>
          <w:sz w:val="28"/>
          <w:szCs w:val="28"/>
        </w:rPr>
        <w:t>.</w:t>
      </w:r>
    </w:p>
    <w:p w14:paraId="4103620A" w14:textId="1495A95F" w:rsidR="000B6656" w:rsidRDefault="000B6656" w:rsidP="003B593E">
      <w:pPr>
        <w:jc w:val="both"/>
        <w:rPr>
          <w:rFonts w:asciiTheme="majorBidi" w:hAnsiTheme="majorBidi" w:cstheme="majorBidi"/>
          <w:sz w:val="28"/>
          <w:szCs w:val="28"/>
        </w:rPr>
      </w:pPr>
      <w:r w:rsidRPr="001D7DF6">
        <w:rPr>
          <w:rFonts w:asciiTheme="majorBidi" w:hAnsiTheme="majorBidi" w:cstheme="majorBidi"/>
          <w:sz w:val="28"/>
          <w:szCs w:val="28"/>
          <w:lang w:bidi="ar-IQ"/>
        </w:rPr>
        <w:lastRenderedPageBreak/>
        <w:t>(2Z,2'Z,2''Z,2'''Z)-3,3',3'',3'''-(((((porphyrin-5,10,15,20-tetrayltetrakis(</w:t>
      </w:r>
      <w:r>
        <w:rPr>
          <w:rFonts w:asciiTheme="majorBidi" w:hAnsiTheme="majorBidi" w:cstheme="majorBidi"/>
          <w:sz w:val="28"/>
          <w:szCs w:val="28"/>
          <w:lang w:bidi="ar-IQ"/>
        </w:rPr>
        <w:t>ben-</w:t>
      </w:r>
      <w:r w:rsidRPr="001D7DF6">
        <w:rPr>
          <w:rFonts w:asciiTheme="majorBidi" w:hAnsiTheme="majorBidi" w:cstheme="majorBidi"/>
          <w:sz w:val="28"/>
          <w:szCs w:val="28"/>
          <w:lang w:bidi="ar-IQ"/>
        </w:rPr>
        <w:t>zene-4,1-diyl))tetrakis(oxy))tetrakis(alkane-3,1-diyl))tetrakis(oxy))tetr</w:t>
      </w:r>
      <w:r>
        <w:rPr>
          <w:rFonts w:asciiTheme="majorBidi" w:hAnsiTheme="majorBidi" w:cstheme="majorBidi"/>
          <w:sz w:val="28"/>
          <w:szCs w:val="28"/>
          <w:lang w:bidi="ar-IQ"/>
        </w:rPr>
        <w:t>ak-</w:t>
      </w:r>
      <w:r w:rsidRPr="001D7DF6">
        <w:rPr>
          <w:rFonts w:asciiTheme="majorBidi" w:hAnsiTheme="majorBidi" w:cstheme="majorBidi"/>
          <w:sz w:val="28"/>
          <w:szCs w:val="28"/>
          <w:lang w:bidi="ar-IQ"/>
        </w:rPr>
        <w:t>is(benzene-4,1-diyl))tetrakis(2-(4-methoxyphenyl)acrylonitrile)</w:t>
      </w:r>
      <w:r>
        <w:rPr>
          <w:rFonts w:asciiTheme="majorBidi" w:hAnsiTheme="majorBidi" w:cstheme="majorBidi"/>
          <w:sz w:val="28"/>
          <w:szCs w:val="28"/>
          <w:lang w:bidi="ar-IQ"/>
        </w:rPr>
        <w:t xml:space="preserve"> (</w:t>
      </w:r>
      <w:r>
        <w:rPr>
          <w:rFonts w:asciiTheme="majorBidi" w:hAnsiTheme="majorBidi" w:cstheme="majorBidi"/>
          <w:b/>
          <w:bCs/>
          <w:sz w:val="28"/>
          <w:szCs w:val="28"/>
          <w:lang w:bidi="ar-IQ"/>
        </w:rPr>
        <w:t>R5</w:t>
      </w:r>
      <w:r>
        <w:rPr>
          <w:rFonts w:asciiTheme="majorBidi" w:hAnsiTheme="majorBidi" w:cstheme="majorBidi"/>
          <w:sz w:val="28"/>
          <w:szCs w:val="28"/>
          <w:lang w:bidi="ar-IQ"/>
        </w:rPr>
        <w:t>):</w:t>
      </w:r>
      <w:r w:rsidRPr="002F16D0">
        <w:rPr>
          <w:rFonts w:asciiTheme="majorBidi" w:hAnsiTheme="majorBidi" w:cstheme="majorBidi"/>
          <w:sz w:val="28"/>
          <w:szCs w:val="28"/>
          <w:vertAlign w:val="superscript"/>
        </w:rPr>
        <w:t xml:space="preserve"> </w:t>
      </w:r>
      <w:r>
        <w:rPr>
          <w:rFonts w:asciiTheme="majorBidi" w:hAnsiTheme="majorBidi" w:cstheme="majorBidi"/>
          <w:sz w:val="28"/>
          <w:szCs w:val="28"/>
          <w:lang w:bidi="ar-IQ"/>
        </w:rPr>
        <w:t>purple solid</w:t>
      </w:r>
      <w:r>
        <w:rPr>
          <w:rFonts w:asciiTheme="majorBidi" w:hAnsiTheme="majorBidi" w:cstheme="majorBidi"/>
          <w:sz w:val="28"/>
          <w:szCs w:val="28"/>
        </w:rPr>
        <w:t>;</w:t>
      </w:r>
      <w:r w:rsidRPr="002F16D0">
        <w:rPr>
          <w:rFonts w:asciiTheme="majorBidi" w:hAnsiTheme="majorBidi" w:cstheme="majorBidi"/>
          <w:sz w:val="28"/>
          <w:szCs w:val="28"/>
        </w:rPr>
        <w:t xml:space="preserve"> </w:t>
      </w:r>
      <w:r w:rsidRPr="000456B2">
        <w:rPr>
          <w:rFonts w:asciiTheme="majorBidi" w:hAnsiTheme="majorBidi" w:cstheme="majorBidi"/>
          <w:sz w:val="28"/>
          <w:szCs w:val="28"/>
        </w:rPr>
        <w:t>IR (KBr):</w:t>
      </w:r>
      <w:r w:rsidRPr="007A39FD">
        <w:rPr>
          <w:rFonts w:asciiTheme="majorBidi" w:hAnsiTheme="majorBidi" w:cstheme="majorBidi"/>
          <w:sz w:val="28"/>
          <w:szCs w:val="28"/>
        </w:rPr>
        <w:t xml:space="preserve"> </w:t>
      </w:r>
      <w:r>
        <w:rPr>
          <w:rFonts w:asciiTheme="majorBidi" w:hAnsiTheme="majorBidi" w:cstheme="majorBidi"/>
          <w:sz w:val="28"/>
          <w:szCs w:val="28"/>
        </w:rPr>
        <w:t>2958-2854 (CH</w:t>
      </w:r>
      <w:r>
        <w:rPr>
          <w:rFonts w:asciiTheme="majorBidi" w:hAnsiTheme="majorBidi" w:cstheme="majorBidi"/>
          <w:sz w:val="28"/>
          <w:szCs w:val="28"/>
          <w:vertAlign w:val="subscript"/>
        </w:rPr>
        <w:t>2</w:t>
      </w:r>
      <w:r>
        <w:rPr>
          <w:rFonts w:asciiTheme="majorBidi" w:hAnsiTheme="majorBidi" w:cstheme="majorBidi"/>
          <w:sz w:val="28"/>
          <w:szCs w:val="28"/>
        </w:rPr>
        <w:t xml:space="preserve">), 1600 (C=C), 1091 (C-O) , </w:t>
      </w:r>
      <w:r>
        <w:rPr>
          <w:rFonts w:asciiTheme="majorBidi" w:hAnsiTheme="majorBidi" w:cstheme="majorBidi"/>
          <w:sz w:val="28"/>
          <w:szCs w:val="28"/>
          <w:lang w:bidi="ar-IQ"/>
        </w:rPr>
        <w:t>1373</w:t>
      </w:r>
      <w:r>
        <w:rPr>
          <w:rFonts w:asciiTheme="majorBidi" w:hAnsiTheme="majorBidi" w:cstheme="majorBidi"/>
          <w:sz w:val="28"/>
          <w:szCs w:val="28"/>
        </w:rPr>
        <w:t xml:space="preserve"> (C-N) cm</w:t>
      </w:r>
      <w:r>
        <w:rPr>
          <w:rFonts w:asciiTheme="majorBidi" w:hAnsiTheme="majorBidi" w:cstheme="majorBidi"/>
          <w:sz w:val="28"/>
          <w:szCs w:val="28"/>
          <w:vertAlign w:val="superscript"/>
        </w:rPr>
        <w:t>-1</w:t>
      </w:r>
      <w:r w:rsidRPr="00E55CC2">
        <w:rPr>
          <w:rFonts w:asciiTheme="majorBidi" w:hAnsiTheme="majorBidi" w:cstheme="majorBidi"/>
          <w:sz w:val="28"/>
          <w:szCs w:val="28"/>
          <w:vertAlign w:val="superscript"/>
        </w:rPr>
        <w:t xml:space="preserve"> </w:t>
      </w:r>
      <w:r>
        <w:rPr>
          <w:rFonts w:asciiTheme="majorBidi" w:hAnsiTheme="majorBidi" w:cstheme="majorBidi"/>
          <w:sz w:val="28"/>
          <w:szCs w:val="28"/>
        </w:rPr>
        <w:t>,</w:t>
      </w:r>
      <w:r w:rsidRPr="0018439C">
        <w:rPr>
          <w:rFonts w:asciiTheme="majorBidi" w:hAnsiTheme="majorBidi" w:cstheme="majorBidi"/>
          <w:sz w:val="28"/>
          <w:szCs w:val="28"/>
          <w:vertAlign w:val="superscript"/>
        </w:rPr>
        <w:t xml:space="preserve"> </w:t>
      </w:r>
      <w:bookmarkEnd w:id="100"/>
      <w:r w:rsidRPr="00DF31AA">
        <w:rPr>
          <w:rFonts w:asciiTheme="majorBidi" w:hAnsiTheme="majorBidi" w:cstheme="majorBidi"/>
          <w:sz w:val="28"/>
          <w:szCs w:val="28"/>
          <w:vertAlign w:val="superscript"/>
        </w:rPr>
        <w:t>1</w:t>
      </w:r>
      <w:r w:rsidRPr="00DF31AA">
        <w:rPr>
          <w:rFonts w:asciiTheme="majorBidi" w:hAnsiTheme="majorBidi" w:cstheme="majorBidi"/>
          <w:sz w:val="28"/>
          <w:szCs w:val="28"/>
        </w:rPr>
        <w:t>H-NMR (400 MHz, CDCl</w:t>
      </w:r>
      <w:r w:rsidRPr="00DF31AA">
        <w:rPr>
          <w:rFonts w:asciiTheme="majorBidi" w:hAnsiTheme="majorBidi" w:cstheme="majorBidi"/>
          <w:sz w:val="28"/>
          <w:szCs w:val="28"/>
          <w:vertAlign w:val="subscript"/>
        </w:rPr>
        <w:t>3</w:t>
      </w:r>
      <w:r w:rsidRPr="00DF31AA">
        <w:rPr>
          <w:rFonts w:asciiTheme="majorBidi" w:hAnsiTheme="majorBidi" w:cstheme="majorBidi"/>
          <w:sz w:val="28"/>
          <w:szCs w:val="28"/>
        </w:rPr>
        <w:t xml:space="preserve">): ppm δ 8.86 (s, 8H, </w:t>
      </w:r>
      <w:bookmarkStart w:id="101" w:name="_Hlk146187727"/>
      <w:r w:rsidRPr="00DF31AA">
        <w:rPr>
          <w:rFonts w:asciiTheme="majorBidi" w:hAnsiTheme="majorBidi" w:cstheme="majorBidi"/>
          <w:sz w:val="28"/>
          <w:szCs w:val="28"/>
        </w:rPr>
        <w:t>pyrrole-C</w:t>
      </w:r>
      <w:r w:rsidRPr="00DF31AA">
        <w:rPr>
          <w:rFonts w:asciiTheme="majorBidi" w:hAnsiTheme="majorBidi" w:cstheme="majorBidi"/>
          <w:i/>
          <w:iCs/>
          <w:sz w:val="28"/>
          <w:szCs w:val="28"/>
        </w:rPr>
        <w:t>H</w:t>
      </w:r>
      <w:bookmarkEnd w:id="101"/>
      <w:r w:rsidRPr="00DF31AA">
        <w:rPr>
          <w:rFonts w:asciiTheme="majorBidi" w:hAnsiTheme="majorBidi" w:cstheme="majorBidi"/>
          <w:sz w:val="28"/>
          <w:szCs w:val="28"/>
        </w:rPr>
        <w:t xml:space="preserve">), 8.11 (d, 8H, J= 7.5 Hz, </w:t>
      </w:r>
      <w:r w:rsidRPr="00DF31AA">
        <w:rPr>
          <w:rFonts w:asciiTheme="majorBidi" w:hAnsiTheme="majorBidi" w:cstheme="majorBidi"/>
          <w:sz w:val="28"/>
          <w:szCs w:val="28"/>
          <w:lang w:bidi="ar-IQ"/>
        </w:rPr>
        <w:t>Ar-</w:t>
      </w:r>
      <w:r w:rsidRPr="00DF31AA">
        <w:rPr>
          <w:rFonts w:asciiTheme="majorBidi" w:hAnsiTheme="majorBidi" w:cstheme="majorBidi"/>
          <w:i/>
          <w:iCs/>
          <w:sz w:val="28"/>
          <w:szCs w:val="28"/>
          <w:lang w:bidi="ar-IQ"/>
        </w:rPr>
        <w:t>H</w:t>
      </w:r>
      <w:r w:rsidRPr="00DF31AA">
        <w:rPr>
          <w:rFonts w:asciiTheme="majorBidi" w:hAnsiTheme="majorBidi" w:cstheme="majorBidi"/>
          <w:sz w:val="28"/>
          <w:szCs w:val="28"/>
          <w:lang w:bidi="ar-IQ"/>
        </w:rPr>
        <w:t>),</w:t>
      </w:r>
      <w:r w:rsidRPr="00DF31AA">
        <w:rPr>
          <w:rFonts w:asciiTheme="majorBidi" w:hAnsiTheme="majorBidi" w:cstheme="majorBidi"/>
          <w:sz w:val="28"/>
          <w:szCs w:val="28"/>
        </w:rPr>
        <w:t xml:space="preserve"> 7.90 (d, 8H, J= 7.8 Hz, </w:t>
      </w:r>
      <w:r w:rsidRPr="00DF31AA">
        <w:rPr>
          <w:rFonts w:asciiTheme="majorBidi" w:hAnsiTheme="majorBidi" w:cstheme="majorBidi"/>
          <w:sz w:val="28"/>
          <w:szCs w:val="28"/>
          <w:lang w:bidi="ar-IQ"/>
        </w:rPr>
        <w:t>Ar-</w:t>
      </w:r>
      <w:r w:rsidRPr="00DF31AA">
        <w:rPr>
          <w:rFonts w:asciiTheme="majorBidi" w:hAnsiTheme="majorBidi" w:cstheme="majorBidi"/>
          <w:i/>
          <w:iCs/>
          <w:sz w:val="28"/>
          <w:szCs w:val="28"/>
          <w:lang w:bidi="ar-IQ"/>
        </w:rPr>
        <w:t>H</w:t>
      </w:r>
      <w:r w:rsidRPr="00DF31AA">
        <w:rPr>
          <w:rFonts w:asciiTheme="majorBidi" w:hAnsiTheme="majorBidi" w:cstheme="majorBidi"/>
          <w:sz w:val="28"/>
          <w:szCs w:val="28"/>
        </w:rPr>
        <w:t xml:space="preserve">), 7.59 (d, 8H, J= 8.2 Hz, </w:t>
      </w:r>
      <w:r w:rsidRPr="00DF31AA">
        <w:rPr>
          <w:rFonts w:asciiTheme="majorBidi" w:hAnsiTheme="majorBidi" w:cstheme="majorBidi"/>
          <w:sz w:val="28"/>
          <w:szCs w:val="28"/>
          <w:lang w:bidi="ar-IQ"/>
        </w:rPr>
        <w:t>Ar-</w:t>
      </w:r>
      <w:r w:rsidRPr="00DF31AA">
        <w:rPr>
          <w:rFonts w:asciiTheme="majorBidi" w:hAnsiTheme="majorBidi" w:cstheme="majorBidi"/>
          <w:i/>
          <w:iCs/>
          <w:sz w:val="28"/>
          <w:szCs w:val="28"/>
          <w:lang w:bidi="ar-IQ"/>
        </w:rPr>
        <w:t>H</w:t>
      </w:r>
      <w:r w:rsidRPr="00DF31AA">
        <w:rPr>
          <w:rFonts w:asciiTheme="majorBidi" w:hAnsiTheme="majorBidi" w:cstheme="majorBidi"/>
          <w:sz w:val="28"/>
          <w:szCs w:val="28"/>
          <w:lang w:bidi="ar-IQ"/>
        </w:rPr>
        <w:t>),</w:t>
      </w:r>
      <w:r w:rsidRPr="00DF31AA">
        <w:rPr>
          <w:rFonts w:asciiTheme="majorBidi" w:hAnsiTheme="majorBidi" w:cstheme="majorBidi"/>
          <w:sz w:val="28"/>
          <w:szCs w:val="28"/>
        </w:rPr>
        <w:t xml:space="preserve"> 7.38 (s, 4H, C=C</w:t>
      </w:r>
      <w:r w:rsidRPr="00DF31AA">
        <w:rPr>
          <w:rFonts w:asciiTheme="majorBidi" w:hAnsiTheme="majorBidi" w:cstheme="majorBidi"/>
          <w:i/>
          <w:iCs/>
          <w:sz w:val="28"/>
          <w:szCs w:val="28"/>
        </w:rPr>
        <w:t>H</w:t>
      </w:r>
      <w:r w:rsidRPr="00DF31AA">
        <w:rPr>
          <w:rFonts w:asciiTheme="majorBidi" w:hAnsiTheme="majorBidi" w:cstheme="majorBidi"/>
          <w:sz w:val="28"/>
          <w:szCs w:val="28"/>
        </w:rPr>
        <w:t>), 7.29 (d, 8H, J= 7.4 Hz,</w:t>
      </w:r>
      <w:r w:rsidRPr="00DF31AA">
        <w:rPr>
          <w:rFonts w:asciiTheme="majorBidi" w:hAnsiTheme="majorBidi" w:cstheme="majorBidi"/>
          <w:sz w:val="28"/>
          <w:szCs w:val="28"/>
          <w:lang w:bidi="ar-IQ"/>
        </w:rPr>
        <w:t xml:space="preserve"> Ar-</w:t>
      </w:r>
      <w:r w:rsidRPr="00DF31AA">
        <w:rPr>
          <w:rFonts w:asciiTheme="majorBidi" w:hAnsiTheme="majorBidi" w:cstheme="majorBidi"/>
          <w:i/>
          <w:iCs/>
          <w:sz w:val="28"/>
          <w:szCs w:val="28"/>
          <w:lang w:bidi="ar-IQ"/>
        </w:rPr>
        <w:t>H</w:t>
      </w:r>
      <w:r w:rsidRPr="00DF31AA">
        <w:rPr>
          <w:rFonts w:asciiTheme="majorBidi" w:hAnsiTheme="majorBidi" w:cstheme="majorBidi"/>
          <w:sz w:val="28"/>
          <w:szCs w:val="28"/>
          <w:lang w:bidi="ar-IQ"/>
        </w:rPr>
        <w:t>),</w:t>
      </w:r>
      <w:r w:rsidRPr="00DF31AA">
        <w:rPr>
          <w:rFonts w:asciiTheme="majorBidi" w:hAnsiTheme="majorBidi" w:cstheme="majorBidi"/>
          <w:sz w:val="28"/>
          <w:szCs w:val="28"/>
        </w:rPr>
        <w:t xml:space="preserve"> 7.08 (d, 8H, J= 7.8 Hz,</w:t>
      </w:r>
      <w:r w:rsidRPr="00DF31AA">
        <w:rPr>
          <w:rFonts w:asciiTheme="majorBidi" w:hAnsiTheme="majorBidi" w:cstheme="majorBidi"/>
          <w:sz w:val="28"/>
          <w:szCs w:val="28"/>
          <w:lang w:bidi="ar-IQ"/>
        </w:rPr>
        <w:t xml:space="preserve"> Ar-</w:t>
      </w:r>
      <w:r w:rsidRPr="00DF31AA">
        <w:rPr>
          <w:rFonts w:asciiTheme="majorBidi" w:hAnsiTheme="majorBidi" w:cstheme="majorBidi"/>
          <w:i/>
          <w:iCs/>
          <w:sz w:val="28"/>
          <w:szCs w:val="28"/>
          <w:lang w:bidi="ar-IQ"/>
        </w:rPr>
        <w:t>H</w:t>
      </w:r>
      <w:r w:rsidRPr="00DF31AA">
        <w:rPr>
          <w:rFonts w:asciiTheme="majorBidi" w:hAnsiTheme="majorBidi" w:cstheme="majorBidi"/>
          <w:sz w:val="28"/>
          <w:szCs w:val="28"/>
        </w:rPr>
        <w:t>), 6.95 (d, 8H, J= 8.2 Hz,</w:t>
      </w:r>
      <w:r w:rsidRPr="00DF31AA">
        <w:rPr>
          <w:rFonts w:asciiTheme="majorBidi" w:hAnsiTheme="majorBidi" w:cstheme="majorBidi"/>
          <w:sz w:val="28"/>
          <w:szCs w:val="28"/>
          <w:lang w:bidi="ar-IQ"/>
        </w:rPr>
        <w:t xml:space="preserve"> Ar-</w:t>
      </w:r>
      <w:r w:rsidRPr="00DF31AA">
        <w:rPr>
          <w:rFonts w:asciiTheme="majorBidi" w:hAnsiTheme="majorBidi" w:cstheme="majorBidi"/>
          <w:i/>
          <w:iCs/>
          <w:sz w:val="28"/>
          <w:szCs w:val="28"/>
          <w:lang w:bidi="ar-IQ"/>
        </w:rPr>
        <w:t>H</w:t>
      </w:r>
      <w:r w:rsidRPr="00DF31AA">
        <w:rPr>
          <w:rFonts w:asciiTheme="majorBidi" w:hAnsiTheme="majorBidi" w:cstheme="majorBidi"/>
          <w:sz w:val="28"/>
          <w:szCs w:val="28"/>
        </w:rPr>
        <w:t>), 4.47 (t, 8H, J= 6.3 Hz, OC</w:t>
      </w:r>
      <w:r w:rsidRPr="00DF31AA">
        <w:rPr>
          <w:rFonts w:asciiTheme="majorBidi" w:hAnsiTheme="majorBidi" w:cstheme="majorBidi"/>
          <w:i/>
          <w:iCs/>
          <w:sz w:val="28"/>
          <w:szCs w:val="28"/>
        </w:rPr>
        <w:t>H</w:t>
      </w:r>
      <w:r w:rsidRPr="00DF31AA">
        <w:rPr>
          <w:rFonts w:asciiTheme="majorBidi" w:hAnsiTheme="majorBidi" w:cstheme="majorBidi"/>
          <w:i/>
          <w:iCs/>
          <w:sz w:val="28"/>
          <w:szCs w:val="28"/>
          <w:vertAlign w:val="subscript"/>
        </w:rPr>
        <w:t>2</w:t>
      </w:r>
      <w:r w:rsidRPr="00DF31AA">
        <w:rPr>
          <w:rFonts w:asciiTheme="majorBidi" w:hAnsiTheme="majorBidi" w:cstheme="majorBidi"/>
          <w:sz w:val="28"/>
          <w:szCs w:val="28"/>
        </w:rPr>
        <w:t>), 4.40 (t, 8H, J= 6.3 Hz, OC</w:t>
      </w:r>
      <w:r w:rsidRPr="00DF31AA">
        <w:rPr>
          <w:rFonts w:asciiTheme="majorBidi" w:hAnsiTheme="majorBidi" w:cstheme="majorBidi"/>
          <w:i/>
          <w:iCs/>
          <w:sz w:val="28"/>
          <w:szCs w:val="28"/>
        </w:rPr>
        <w:t>H</w:t>
      </w:r>
      <w:r w:rsidRPr="00DF31AA">
        <w:rPr>
          <w:rFonts w:asciiTheme="majorBidi" w:hAnsiTheme="majorBidi" w:cstheme="majorBidi"/>
          <w:i/>
          <w:iCs/>
          <w:sz w:val="28"/>
          <w:szCs w:val="28"/>
          <w:vertAlign w:val="subscript"/>
        </w:rPr>
        <w:t>2</w:t>
      </w:r>
      <w:r w:rsidRPr="00DF31AA">
        <w:rPr>
          <w:rFonts w:asciiTheme="majorBidi" w:hAnsiTheme="majorBidi" w:cstheme="majorBidi"/>
          <w:sz w:val="28"/>
          <w:szCs w:val="28"/>
        </w:rPr>
        <w:t>), 3.85 (s, 12H, C</w:t>
      </w:r>
      <w:r w:rsidRPr="00DF31AA">
        <w:rPr>
          <w:rFonts w:asciiTheme="majorBidi" w:hAnsiTheme="majorBidi" w:cstheme="majorBidi"/>
          <w:i/>
          <w:iCs/>
          <w:sz w:val="28"/>
          <w:szCs w:val="28"/>
        </w:rPr>
        <w:t>H</w:t>
      </w:r>
      <w:r w:rsidRPr="00DF31AA">
        <w:rPr>
          <w:rFonts w:asciiTheme="majorBidi" w:hAnsiTheme="majorBidi" w:cstheme="majorBidi"/>
          <w:i/>
          <w:iCs/>
          <w:sz w:val="28"/>
          <w:szCs w:val="28"/>
          <w:vertAlign w:val="subscript"/>
        </w:rPr>
        <w:t>3</w:t>
      </w:r>
      <w:r w:rsidRPr="00DF31AA">
        <w:rPr>
          <w:rFonts w:asciiTheme="majorBidi" w:hAnsiTheme="majorBidi" w:cstheme="majorBidi"/>
          <w:sz w:val="28"/>
          <w:szCs w:val="28"/>
        </w:rPr>
        <w:t>), 2.49 (m, 8H, C</w:t>
      </w:r>
      <w:r w:rsidRPr="00DF31AA">
        <w:rPr>
          <w:rFonts w:asciiTheme="majorBidi" w:hAnsiTheme="majorBidi" w:cstheme="majorBidi"/>
          <w:i/>
          <w:iCs/>
          <w:sz w:val="28"/>
          <w:szCs w:val="28"/>
        </w:rPr>
        <w:t>H</w:t>
      </w:r>
      <w:r w:rsidRPr="00DF31AA">
        <w:rPr>
          <w:rFonts w:asciiTheme="majorBidi" w:hAnsiTheme="majorBidi" w:cstheme="majorBidi"/>
          <w:i/>
          <w:iCs/>
          <w:sz w:val="28"/>
          <w:szCs w:val="28"/>
          <w:vertAlign w:val="subscript"/>
        </w:rPr>
        <w:t>2</w:t>
      </w:r>
      <w:r w:rsidRPr="00DF31AA">
        <w:rPr>
          <w:rFonts w:asciiTheme="majorBidi" w:hAnsiTheme="majorBidi" w:cstheme="majorBidi"/>
          <w:sz w:val="28"/>
          <w:szCs w:val="28"/>
        </w:rPr>
        <w:t>), -2.76 (s, 2H, N</w:t>
      </w:r>
      <w:r w:rsidRPr="00DF31AA">
        <w:rPr>
          <w:rFonts w:asciiTheme="majorBidi" w:hAnsiTheme="majorBidi" w:cstheme="majorBidi"/>
          <w:i/>
          <w:iCs/>
          <w:sz w:val="28"/>
          <w:szCs w:val="28"/>
        </w:rPr>
        <w:t>H</w:t>
      </w:r>
      <w:r w:rsidRPr="00DF31AA">
        <w:rPr>
          <w:rFonts w:asciiTheme="majorBidi" w:hAnsiTheme="majorBidi" w:cstheme="majorBidi"/>
          <w:sz w:val="28"/>
          <w:szCs w:val="28"/>
        </w:rPr>
        <w:t>),</w:t>
      </w:r>
      <w:r w:rsidRPr="0018439C">
        <w:rPr>
          <w:rFonts w:asciiTheme="majorBidi" w:hAnsiTheme="majorBidi" w:cstheme="majorBidi"/>
          <w:sz w:val="28"/>
          <w:szCs w:val="28"/>
          <w:vertAlign w:val="superscript"/>
        </w:rPr>
        <w:t xml:space="preserve"> </w:t>
      </w:r>
      <w:r w:rsidRPr="007A39FD">
        <w:rPr>
          <w:rFonts w:asciiTheme="majorBidi" w:hAnsiTheme="majorBidi" w:cstheme="majorBidi"/>
          <w:sz w:val="28"/>
          <w:szCs w:val="28"/>
          <w:vertAlign w:val="superscript"/>
        </w:rPr>
        <w:t>13</w:t>
      </w:r>
      <w:r w:rsidRPr="007A39FD">
        <w:rPr>
          <w:rFonts w:asciiTheme="majorBidi" w:hAnsiTheme="majorBidi" w:cstheme="majorBidi"/>
          <w:sz w:val="28"/>
          <w:szCs w:val="28"/>
        </w:rPr>
        <w:t>C-NMR (100 MHz, CDCl</w:t>
      </w:r>
      <w:r w:rsidRPr="007A39FD">
        <w:rPr>
          <w:rFonts w:asciiTheme="majorBidi" w:hAnsiTheme="majorBidi" w:cstheme="majorBidi"/>
          <w:sz w:val="28"/>
          <w:szCs w:val="28"/>
          <w:vertAlign w:val="subscript"/>
        </w:rPr>
        <w:t>3</w:t>
      </w:r>
      <w:r w:rsidRPr="007A39FD">
        <w:rPr>
          <w:rFonts w:asciiTheme="majorBidi" w:hAnsiTheme="majorBidi" w:cstheme="majorBidi"/>
          <w:sz w:val="28"/>
          <w:szCs w:val="28"/>
        </w:rPr>
        <w:t xml:space="preserve">): ppm δ 160.6 </w:t>
      </w:r>
      <w:r w:rsidRPr="007A39FD">
        <w:rPr>
          <w:rFonts w:asciiTheme="majorBidi" w:hAnsiTheme="majorBidi" w:cstheme="majorBidi"/>
          <w:sz w:val="28"/>
          <w:szCs w:val="28"/>
          <w:lang w:bidi="ar-IQ"/>
        </w:rPr>
        <w:t>(Ar-</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 xml:space="preserve"> ×4),</w:t>
      </w:r>
      <w:r w:rsidRPr="007A39FD">
        <w:rPr>
          <w:rFonts w:asciiTheme="majorBidi" w:hAnsiTheme="majorBidi" w:cstheme="majorBidi"/>
          <w:sz w:val="28"/>
          <w:szCs w:val="28"/>
        </w:rPr>
        <w:t xml:space="preserve"> 160.3 </w:t>
      </w:r>
      <w:r w:rsidRPr="007A39FD">
        <w:rPr>
          <w:rFonts w:asciiTheme="majorBidi" w:hAnsiTheme="majorBidi" w:cstheme="majorBidi"/>
          <w:sz w:val="28"/>
          <w:szCs w:val="28"/>
          <w:lang w:bidi="ar-IQ"/>
        </w:rPr>
        <w:t>(Ar-</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 xml:space="preserve"> ×4), 158.8 (Ar-</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 xml:space="preserve"> ×4), 140.1 (C=</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H ×4),</w:t>
      </w:r>
      <w:r w:rsidRPr="007A39FD">
        <w:rPr>
          <w:rFonts w:asciiTheme="majorBidi" w:hAnsiTheme="majorBidi" w:cstheme="majorBidi"/>
          <w:sz w:val="28"/>
          <w:szCs w:val="28"/>
        </w:rPr>
        <w:t xml:space="preserve"> 135.8 (</w:t>
      </w:r>
      <w:r w:rsidRPr="007A39FD">
        <w:rPr>
          <w:rFonts w:asciiTheme="majorBidi" w:hAnsiTheme="majorBidi" w:cstheme="majorBidi"/>
          <w:sz w:val="28"/>
          <w:szCs w:val="28"/>
          <w:lang w:bidi="ar-IQ"/>
        </w:rPr>
        <w:t>Ar-</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H ×8</w:t>
      </w:r>
      <w:r w:rsidRPr="007A39FD">
        <w:rPr>
          <w:rFonts w:asciiTheme="majorBidi" w:hAnsiTheme="majorBidi" w:cstheme="majorBidi"/>
          <w:sz w:val="28"/>
          <w:szCs w:val="28"/>
        </w:rPr>
        <w:t>), 134.9 (</w:t>
      </w:r>
      <w:r w:rsidRPr="007A39FD">
        <w:rPr>
          <w:rFonts w:ascii="Symbol" w:hAnsi="Symbol" w:cstheme="majorBidi"/>
          <w:sz w:val="28"/>
          <w:szCs w:val="28"/>
        </w:rPr>
        <w:t></w:t>
      </w:r>
      <w:r w:rsidRPr="007A39FD">
        <w:rPr>
          <w:rFonts w:asciiTheme="majorBidi" w:hAnsiTheme="majorBidi" w:cstheme="majorBidi"/>
          <w:sz w:val="28"/>
          <w:szCs w:val="28"/>
        </w:rPr>
        <w:t>-</w:t>
      </w:r>
      <w:r w:rsidRPr="007A39FD">
        <w:rPr>
          <w:rFonts w:asciiTheme="majorBidi" w:hAnsiTheme="majorBidi" w:cstheme="majorBidi"/>
          <w:i/>
          <w:iCs/>
          <w:sz w:val="28"/>
          <w:szCs w:val="28"/>
        </w:rPr>
        <w:t>C</w:t>
      </w:r>
      <w:r w:rsidRPr="007A39FD">
        <w:rPr>
          <w:rFonts w:asciiTheme="majorBidi" w:hAnsiTheme="majorBidi" w:cstheme="majorBidi"/>
          <w:sz w:val="28"/>
          <w:szCs w:val="28"/>
          <w:lang w:bidi="ar-IQ"/>
        </w:rPr>
        <w:t xml:space="preserve"> ×8),</w:t>
      </w:r>
      <w:r w:rsidRPr="007A39FD">
        <w:rPr>
          <w:rFonts w:asciiTheme="majorBidi" w:hAnsiTheme="majorBidi" w:cstheme="majorBidi"/>
          <w:sz w:val="28"/>
          <w:szCs w:val="28"/>
        </w:rPr>
        <w:t xml:space="preserve"> 131.1 </w:t>
      </w:r>
      <w:r w:rsidRPr="007A39FD">
        <w:rPr>
          <w:rFonts w:asciiTheme="majorBidi" w:hAnsiTheme="majorBidi" w:cstheme="majorBidi"/>
          <w:sz w:val="28"/>
          <w:szCs w:val="28"/>
          <w:lang w:bidi="ar-IQ"/>
        </w:rPr>
        <w:t>(Ar-</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 xml:space="preserve"> ×8 and </w:t>
      </w:r>
      <w:r w:rsidRPr="007A39FD">
        <w:rPr>
          <w:rFonts w:ascii="Symbol" w:hAnsi="Symbol" w:cstheme="majorBidi"/>
          <w:sz w:val="28"/>
          <w:szCs w:val="28"/>
          <w:lang w:bidi="ar-IQ"/>
        </w:rPr>
        <w:t></w:t>
      </w:r>
      <w:r w:rsidRPr="007A39FD">
        <w:rPr>
          <w:rFonts w:asciiTheme="majorBidi" w:hAnsiTheme="majorBidi" w:cstheme="majorBidi"/>
          <w:sz w:val="28"/>
          <w:szCs w:val="28"/>
          <w:lang w:bidi="ar-IQ"/>
        </w:rPr>
        <w:t>-</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H ×8),</w:t>
      </w:r>
      <w:r w:rsidRPr="007A39FD">
        <w:rPr>
          <w:rFonts w:asciiTheme="majorBidi" w:hAnsiTheme="majorBidi" w:cstheme="majorBidi"/>
          <w:sz w:val="28"/>
          <w:szCs w:val="28"/>
        </w:rPr>
        <w:t xml:space="preserve"> 127.5 </w:t>
      </w:r>
      <w:r w:rsidRPr="007A39FD">
        <w:rPr>
          <w:rFonts w:asciiTheme="majorBidi" w:hAnsiTheme="majorBidi" w:cstheme="majorBidi"/>
          <w:sz w:val="28"/>
          <w:szCs w:val="28"/>
          <w:lang w:bidi="ar-IQ"/>
        </w:rPr>
        <w:t>(Ar-</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 xml:space="preserve"> ×4),</w:t>
      </w:r>
      <w:r w:rsidRPr="007A39FD">
        <w:rPr>
          <w:rFonts w:asciiTheme="majorBidi" w:hAnsiTheme="majorBidi" w:cstheme="majorBidi"/>
          <w:sz w:val="28"/>
          <w:szCs w:val="28"/>
        </w:rPr>
        <w:t xml:space="preserve"> 127.2 </w:t>
      </w:r>
      <w:r w:rsidRPr="007A39FD">
        <w:rPr>
          <w:rFonts w:asciiTheme="majorBidi" w:hAnsiTheme="majorBidi" w:cstheme="majorBidi"/>
          <w:sz w:val="28"/>
          <w:szCs w:val="28"/>
          <w:lang w:bidi="ar-IQ"/>
        </w:rPr>
        <w:t>(Ar-</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 xml:space="preserve"> ×8), 127.0 (Ar-</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 xml:space="preserve"> ×4), 119.9 (Ar-</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 xml:space="preserve"> ×4), 118.9 (</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N ×4), 115.1 (Ar-</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 xml:space="preserve"> ×8), 114.5</w:t>
      </w:r>
      <w:r w:rsidRPr="007A39FD">
        <w:rPr>
          <w:rFonts w:asciiTheme="majorBidi" w:hAnsiTheme="majorBidi" w:cstheme="majorBidi"/>
          <w:sz w:val="28"/>
          <w:szCs w:val="28"/>
        </w:rPr>
        <w:t xml:space="preserve"> </w:t>
      </w:r>
      <w:r w:rsidRPr="007A39FD">
        <w:rPr>
          <w:rFonts w:asciiTheme="majorBidi" w:hAnsiTheme="majorBidi" w:cstheme="majorBidi"/>
          <w:sz w:val="28"/>
          <w:szCs w:val="28"/>
          <w:lang w:bidi="ar-IQ"/>
        </w:rPr>
        <w:t>(Ar-</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 xml:space="preserve"> ×8), 114.2 (Meso-</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 xml:space="preserve"> ×4), 112.9 (Ar-</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 xml:space="preserve"> ×8), 108.</w:t>
      </w:r>
      <w:r w:rsidR="000574DA">
        <w:rPr>
          <w:rFonts w:asciiTheme="majorBidi" w:hAnsiTheme="majorBidi" w:cstheme="majorBidi"/>
          <w:sz w:val="28"/>
          <w:szCs w:val="28"/>
          <w:lang w:bidi="ar-IQ"/>
        </w:rPr>
        <w:t>57</w:t>
      </w:r>
      <w:r w:rsidRPr="007A39FD">
        <w:rPr>
          <w:rFonts w:asciiTheme="majorBidi" w:hAnsiTheme="majorBidi" w:cstheme="majorBidi"/>
          <w:sz w:val="28"/>
          <w:szCs w:val="28"/>
          <w:lang w:bidi="ar-IQ"/>
        </w:rPr>
        <w:t xml:space="preserve"> (</w:t>
      </w:r>
      <w:r w:rsidRPr="007A39FD">
        <w:rPr>
          <w:rFonts w:asciiTheme="majorBidi" w:hAnsiTheme="majorBidi" w:cstheme="majorBidi"/>
          <w:i/>
          <w:iCs/>
          <w:sz w:val="28"/>
          <w:szCs w:val="28"/>
          <w:lang w:bidi="ar-IQ"/>
        </w:rPr>
        <w:t>C</w:t>
      </w:r>
      <w:r w:rsidRPr="007A39FD">
        <w:rPr>
          <w:rFonts w:asciiTheme="majorBidi" w:hAnsiTheme="majorBidi" w:cstheme="majorBidi"/>
          <w:sz w:val="28"/>
          <w:szCs w:val="28"/>
          <w:lang w:bidi="ar-IQ"/>
        </w:rPr>
        <w:t>=CH ×4),</w:t>
      </w:r>
      <w:r w:rsidRPr="007A39FD">
        <w:rPr>
          <w:rFonts w:asciiTheme="majorBidi" w:hAnsiTheme="majorBidi" w:cstheme="majorBidi"/>
          <w:sz w:val="28"/>
          <w:szCs w:val="28"/>
        </w:rPr>
        <w:t xml:space="preserve"> 64.9 (O</w:t>
      </w:r>
      <w:r w:rsidRPr="007A39FD">
        <w:rPr>
          <w:rFonts w:asciiTheme="majorBidi" w:hAnsiTheme="majorBidi" w:cstheme="majorBidi"/>
          <w:i/>
          <w:iCs/>
          <w:sz w:val="28"/>
          <w:szCs w:val="28"/>
        </w:rPr>
        <w:t>C</w:t>
      </w:r>
      <w:r w:rsidRPr="007A39FD">
        <w:rPr>
          <w:rFonts w:asciiTheme="majorBidi" w:hAnsiTheme="majorBidi" w:cstheme="majorBidi"/>
          <w:sz w:val="28"/>
          <w:szCs w:val="28"/>
        </w:rPr>
        <w:t>H</w:t>
      </w:r>
      <w:r w:rsidRPr="007A39FD">
        <w:rPr>
          <w:rFonts w:asciiTheme="majorBidi" w:hAnsiTheme="majorBidi" w:cstheme="majorBidi"/>
          <w:sz w:val="28"/>
          <w:szCs w:val="28"/>
          <w:vertAlign w:val="subscript"/>
        </w:rPr>
        <w:t>2</w:t>
      </w:r>
      <w:r w:rsidRPr="007A39FD">
        <w:rPr>
          <w:rFonts w:asciiTheme="majorBidi" w:hAnsiTheme="majorBidi" w:cstheme="majorBidi"/>
          <w:sz w:val="28"/>
          <w:szCs w:val="28"/>
        </w:rPr>
        <w:t xml:space="preserve"> </w:t>
      </w:r>
      <w:r w:rsidRPr="007A39FD">
        <w:rPr>
          <w:rFonts w:asciiTheme="majorBidi" w:hAnsiTheme="majorBidi" w:cstheme="majorBidi"/>
          <w:sz w:val="28"/>
          <w:szCs w:val="28"/>
          <w:lang w:bidi="ar-IQ"/>
        </w:rPr>
        <w:t>×4</w:t>
      </w:r>
      <w:r w:rsidRPr="007A39FD">
        <w:rPr>
          <w:rFonts w:asciiTheme="majorBidi" w:hAnsiTheme="majorBidi" w:cstheme="majorBidi"/>
          <w:sz w:val="28"/>
          <w:szCs w:val="28"/>
        </w:rPr>
        <w:t>), 64.7 (O</w:t>
      </w:r>
      <w:r w:rsidRPr="007A39FD">
        <w:rPr>
          <w:rFonts w:asciiTheme="majorBidi" w:hAnsiTheme="majorBidi" w:cstheme="majorBidi"/>
          <w:i/>
          <w:iCs/>
          <w:sz w:val="28"/>
          <w:szCs w:val="28"/>
        </w:rPr>
        <w:t>C</w:t>
      </w:r>
      <w:r w:rsidRPr="007A39FD">
        <w:rPr>
          <w:rFonts w:asciiTheme="majorBidi" w:hAnsiTheme="majorBidi" w:cstheme="majorBidi"/>
          <w:sz w:val="28"/>
          <w:szCs w:val="28"/>
        </w:rPr>
        <w:t>H</w:t>
      </w:r>
      <w:r w:rsidRPr="007A39FD">
        <w:rPr>
          <w:rFonts w:asciiTheme="majorBidi" w:hAnsiTheme="majorBidi" w:cstheme="majorBidi"/>
          <w:sz w:val="28"/>
          <w:szCs w:val="28"/>
          <w:vertAlign w:val="subscript"/>
        </w:rPr>
        <w:t>2</w:t>
      </w:r>
      <w:r w:rsidRPr="007A39FD">
        <w:rPr>
          <w:rFonts w:asciiTheme="majorBidi" w:hAnsiTheme="majorBidi" w:cstheme="majorBidi"/>
          <w:sz w:val="28"/>
          <w:szCs w:val="28"/>
        </w:rPr>
        <w:t xml:space="preserve"> </w:t>
      </w:r>
      <w:r w:rsidRPr="007A39FD">
        <w:rPr>
          <w:rFonts w:asciiTheme="majorBidi" w:hAnsiTheme="majorBidi" w:cstheme="majorBidi"/>
          <w:sz w:val="28"/>
          <w:szCs w:val="28"/>
          <w:lang w:bidi="ar-IQ"/>
        </w:rPr>
        <w:t>×4</w:t>
      </w:r>
      <w:r w:rsidRPr="007A39FD">
        <w:rPr>
          <w:rFonts w:asciiTheme="majorBidi" w:hAnsiTheme="majorBidi" w:cstheme="majorBidi"/>
          <w:sz w:val="28"/>
          <w:szCs w:val="28"/>
        </w:rPr>
        <w:t>), 55.6 (</w:t>
      </w:r>
      <w:r w:rsidRPr="007A39FD">
        <w:rPr>
          <w:rFonts w:asciiTheme="majorBidi" w:hAnsiTheme="majorBidi" w:cstheme="majorBidi"/>
          <w:i/>
          <w:iCs/>
          <w:sz w:val="28"/>
          <w:szCs w:val="28"/>
        </w:rPr>
        <w:t>C</w:t>
      </w:r>
      <w:r w:rsidRPr="007A39FD">
        <w:rPr>
          <w:rFonts w:asciiTheme="majorBidi" w:hAnsiTheme="majorBidi" w:cstheme="majorBidi"/>
          <w:sz w:val="28"/>
          <w:szCs w:val="28"/>
        </w:rPr>
        <w:t>H</w:t>
      </w:r>
      <w:r w:rsidRPr="007A39FD">
        <w:rPr>
          <w:rFonts w:asciiTheme="majorBidi" w:hAnsiTheme="majorBidi" w:cstheme="majorBidi"/>
          <w:sz w:val="28"/>
          <w:szCs w:val="28"/>
          <w:vertAlign w:val="subscript"/>
        </w:rPr>
        <w:t>3</w:t>
      </w:r>
      <w:r w:rsidRPr="007A39FD">
        <w:rPr>
          <w:rFonts w:asciiTheme="majorBidi" w:hAnsiTheme="majorBidi" w:cstheme="majorBidi"/>
          <w:sz w:val="28"/>
          <w:szCs w:val="28"/>
        </w:rPr>
        <w:t xml:space="preserve"> </w:t>
      </w:r>
      <w:r w:rsidRPr="007A39FD">
        <w:rPr>
          <w:rFonts w:asciiTheme="majorBidi" w:hAnsiTheme="majorBidi" w:cstheme="majorBidi"/>
          <w:sz w:val="28"/>
          <w:szCs w:val="28"/>
          <w:lang w:bidi="ar-IQ"/>
        </w:rPr>
        <w:t>×4</w:t>
      </w:r>
      <w:r w:rsidRPr="007A39FD">
        <w:rPr>
          <w:rFonts w:asciiTheme="majorBidi" w:hAnsiTheme="majorBidi" w:cstheme="majorBidi"/>
          <w:sz w:val="28"/>
          <w:szCs w:val="28"/>
        </w:rPr>
        <w:t>), 29.5 (</w:t>
      </w:r>
      <w:r w:rsidRPr="007A39FD">
        <w:rPr>
          <w:rFonts w:asciiTheme="majorBidi" w:hAnsiTheme="majorBidi" w:cstheme="majorBidi"/>
          <w:i/>
          <w:iCs/>
          <w:sz w:val="28"/>
          <w:szCs w:val="28"/>
        </w:rPr>
        <w:t>C</w:t>
      </w:r>
      <w:r w:rsidRPr="007A39FD">
        <w:rPr>
          <w:rFonts w:asciiTheme="majorBidi" w:hAnsiTheme="majorBidi" w:cstheme="majorBidi"/>
          <w:sz w:val="28"/>
          <w:szCs w:val="28"/>
        </w:rPr>
        <w:t>H</w:t>
      </w:r>
      <w:r w:rsidRPr="007A39FD">
        <w:rPr>
          <w:rFonts w:asciiTheme="majorBidi" w:hAnsiTheme="majorBidi" w:cstheme="majorBidi"/>
          <w:sz w:val="28"/>
          <w:szCs w:val="28"/>
          <w:vertAlign w:val="subscript"/>
        </w:rPr>
        <w:t>2</w:t>
      </w:r>
      <w:r w:rsidRPr="007A39FD">
        <w:rPr>
          <w:rFonts w:asciiTheme="majorBidi" w:hAnsiTheme="majorBidi" w:cstheme="majorBidi"/>
          <w:sz w:val="28"/>
          <w:szCs w:val="28"/>
        </w:rPr>
        <w:t xml:space="preserve"> </w:t>
      </w:r>
      <w:r w:rsidRPr="007A39FD">
        <w:rPr>
          <w:rFonts w:asciiTheme="majorBidi" w:hAnsiTheme="majorBidi" w:cstheme="majorBidi"/>
          <w:sz w:val="28"/>
          <w:szCs w:val="28"/>
          <w:lang w:bidi="ar-IQ"/>
        </w:rPr>
        <w:t>×4</w:t>
      </w:r>
      <w:r w:rsidRPr="007A39FD">
        <w:rPr>
          <w:rFonts w:asciiTheme="majorBidi" w:hAnsiTheme="majorBidi" w:cstheme="majorBidi"/>
          <w:sz w:val="28"/>
          <w:szCs w:val="28"/>
        </w:rPr>
        <w:t>),</w:t>
      </w:r>
      <w:r w:rsidRPr="00A522F9">
        <w:rPr>
          <w:rFonts w:asciiTheme="majorBidi" w:hAnsiTheme="majorBidi" w:cstheme="majorBidi"/>
          <w:sz w:val="28"/>
          <w:szCs w:val="28"/>
        </w:rPr>
        <w:t xml:space="preserve"> </w:t>
      </w:r>
      <w:r>
        <w:rPr>
          <w:rFonts w:asciiTheme="majorBidi" w:hAnsiTheme="majorBidi" w:cstheme="majorBidi"/>
          <w:sz w:val="28"/>
          <w:szCs w:val="28"/>
        </w:rPr>
        <w:t xml:space="preserve">MALDI-TOF-MS m/z: calcd </w:t>
      </w:r>
      <w:r w:rsidRPr="00556EB9">
        <w:rPr>
          <w:rFonts w:asciiTheme="majorBidi" w:hAnsiTheme="majorBidi" w:cstheme="majorBidi"/>
          <w:sz w:val="28"/>
          <w:szCs w:val="28"/>
        </w:rPr>
        <w:t>C</w:t>
      </w:r>
      <w:r>
        <w:rPr>
          <w:rFonts w:asciiTheme="majorBidi" w:hAnsiTheme="majorBidi" w:cstheme="majorBidi"/>
          <w:sz w:val="28"/>
          <w:szCs w:val="28"/>
          <w:vertAlign w:val="subscript"/>
        </w:rPr>
        <w:t>120</w:t>
      </w:r>
      <w:r w:rsidRPr="00556EB9">
        <w:rPr>
          <w:rFonts w:asciiTheme="majorBidi" w:hAnsiTheme="majorBidi" w:cstheme="majorBidi"/>
          <w:sz w:val="28"/>
          <w:szCs w:val="28"/>
        </w:rPr>
        <w:t>H</w:t>
      </w:r>
      <w:r>
        <w:rPr>
          <w:rFonts w:asciiTheme="majorBidi" w:hAnsiTheme="majorBidi" w:cstheme="majorBidi"/>
          <w:sz w:val="28"/>
          <w:szCs w:val="28"/>
          <w:vertAlign w:val="subscript"/>
        </w:rPr>
        <w:t>98</w:t>
      </w:r>
      <w:r w:rsidRPr="00556EB9">
        <w:rPr>
          <w:rFonts w:asciiTheme="majorBidi" w:hAnsiTheme="majorBidi" w:cstheme="majorBidi"/>
          <w:sz w:val="28"/>
          <w:szCs w:val="28"/>
        </w:rPr>
        <w:t>N</w:t>
      </w:r>
      <w:r>
        <w:rPr>
          <w:rFonts w:asciiTheme="majorBidi" w:hAnsiTheme="majorBidi" w:cstheme="majorBidi"/>
          <w:sz w:val="28"/>
          <w:szCs w:val="28"/>
          <w:vertAlign w:val="subscript"/>
        </w:rPr>
        <w:t>8</w:t>
      </w:r>
      <w:r w:rsidRPr="00556EB9">
        <w:rPr>
          <w:rFonts w:asciiTheme="majorBidi" w:hAnsiTheme="majorBidi" w:cstheme="majorBidi"/>
          <w:sz w:val="28"/>
          <w:szCs w:val="28"/>
        </w:rPr>
        <w:t>O</w:t>
      </w:r>
      <w:r>
        <w:rPr>
          <w:rFonts w:asciiTheme="majorBidi" w:hAnsiTheme="majorBidi" w:cstheme="majorBidi"/>
          <w:sz w:val="28"/>
          <w:szCs w:val="28"/>
          <w:vertAlign w:val="subscript"/>
        </w:rPr>
        <w:t>12</w:t>
      </w:r>
      <w:r>
        <w:rPr>
          <w:rFonts w:asciiTheme="majorBidi" w:hAnsiTheme="majorBidi" w:cstheme="majorBidi"/>
          <w:sz w:val="28"/>
          <w:szCs w:val="28"/>
        </w:rPr>
        <w:t xml:space="preserve"> 1843.73</w:t>
      </w:r>
      <w:r w:rsidR="0079030C">
        <w:rPr>
          <w:rFonts w:asciiTheme="majorBidi" w:hAnsiTheme="majorBidi" w:cstheme="majorBidi"/>
          <w:sz w:val="28"/>
          <w:szCs w:val="28"/>
        </w:rPr>
        <w:t>4</w:t>
      </w:r>
      <w:r>
        <w:rPr>
          <w:rFonts w:asciiTheme="majorBidi" w:hAnsiTheme="majorBidi" w:cstheme="majorBidi"/>
          <w:sz w:val="28"/>
          <w:szCs w:val="28"/>
        </w:rPr>
        <w:t>, found 1842.869.</w:t>
      </w:r>
    </w:p>
    <w:p w14:paraId="396ABC2E" w14:textId="410915C9" w:rsidR="000B6656" w:rsidRPr="00A32DE2" w:rsidRDefault="000B6656" w:rsidP="003B593E">
      <w:pPr>
        <w:jc w:val="both"/>
        <w:rPr>
          <w:rFonts w:asciiTheme="majorBidi" w:hAnsiTheme="majorBidi" w:cstheme="majorBidi"/>
          <w:sz w:val="28"/>
          <w:szCs w:val="28"/>
          <w:lang w:val="pt-BR"/>
        </w:rPr>
      </w:pPr>
      <w:r w:rsidRPr="00A32DE2">
        <w:rPr>
          <w:rFonts w:asciiTheme="majorBidi" w:hAnsiTheme="majorBidi" w:cstheme="majorBidi"/>
          <w:sz w:val="28"/>
          <w:szCs w:val="28"/>
          <w:lang w:val="pt-BR" w:bidi="ar-IQ"/>
        </w:rPr>
        <w:t>(2Z,2'Z,2''Z,2'''Z)-3,3',3'',3'''-(((((porphyrin-5,10,15,20-tetrayltetrakis(ben-zene-4,1-diyl))tetrakis(oxy))tetrakis(alkane-4,1-diyl))tetrakis(oxy))tetrak-is(benzene-4,1-diyl))tetrakis(2-(4-methoxyphenyl)acrylonitrile) (</w:t>
      </w:r>
      <w:r w:rsidRPr="00A32DE2">
        <w:rPr>
          <w:rFonts w:asciiTheme="majorBidi" w:hAnsiTheme="majorBidi" w:cstheme="majorBidi"/>
          <w:b/>
          <w:bCs/>
          <w:sz w:val="28"/>
          <w:szCs w:val="28"/>
          <w:lang w:val="pt-BR" w:bidi="ar-IQ"/>
        </w:rPr>
        <w:t>R6</w:t>
      </w:r>
      <w:r w:rsidRPr="00A32DE2">
        <w:rPr>
          <w:rFonts w:asciiTheme="majorBidi" w:hAnsiTheme="majorBidi" w:cstheme="majorBidi"/>
          <w:sz w:val="28"/>
          <w:szCs w:val="28"/>
          <w:lang w:val="pt-BR" w:bidi="ar-IQ"/>
        </w:rPr>
        <w:t>): purple solid</w:t>
      </w:r>
      <w:r w:rsidRPr="00A32DE2">
        <w:rPr>
          <w:rFonts w:asciiTheme="majorBidi" w:hAnsiTheme="majorBidi" w:cstheme="majorBidi"/>
          <w:sz w:val="28"/>
          <w:szCs w:val="28"/>
          <w:lang w:val="pt-BR"/>
        </w:rPr>
        <w:t>; IR (KBr): 2958-2854 (CH</w:t>
      </w:r>
      <w:r w:rsidRPr="00A32DE2">
        <w:rPr>
          <w:rFonts w:asciiTheme="majorBidi" w:hAnsiTheme="majorBidi" w:cstheme="majorBidi"/>
          <w:sz w:val="28"/>
          <w:szCs w:val="28"/>
          <w:vertAlign w:val="subscript"/>
          <w:lang w:val="pt-BR"/>
        </w:rPr>
        <w:t>2</w:t>
      </w:r>
      <w:r w:rsidRPr="00A32DE2">
        <w:rPr>
          <w:rFonts w:asciiTheme="majorBidi" w:hAnsiTheme="majorBidi" w:cstheme="majorBidi"/>
          <w:sz w:val="28"/>
          <w:szCs w:val="28"/>
          <w:lang w:val="pt-BR"/>
        </w:rPr>
        <w:t xml:space="preserve">), 1600 (C=C), 1091 (C-O) , </w:t>
      </w:r>
      <w:r w:rsidRPr="00A32DE2">
        <w:rPr>
          <w:rFonts w:asciiTheme="majorBidi" w:hAnsiTheme="majorBidi" w:cstheme="majorBidi"/>
          <w:sz w:val="28"/>
          <w:szCs w:val="28"/>
          <w:lang w:val="pt-BR" w:bidi="ar-IQ"/>
        </w:rPr>
        <w:t>1396</w:t>
      </w:r>
      <w:r w:rsidRPr="00A32DE2">
        <w:rPr>
          <w:rFonts w:asciiTheme="majorBidi" w:hAnsiTheme="majorBidi" w:cstheme="majorBidi"/>
          <w:sz w:val="28"/>
          <w:szCs w:val="28"/>
          <w:lang w:val="pt-BR"/>
        </w:rPr>
        <w:t xml:space="preserve"> (C-N) cm</w:t>
      </w:r>
      <w:r w:rsidRPr="00A32DE2">
        <w:rPr>
          <w:rFonts w:asciiTheme="majorBidi" w:hAnsiTheme="majorBidi" w:cstheme="majorBidi"/>
          <w:sz w:val="28"/>
          <w:szCs w:val="28"/>
          <w:vertAlign w:val="superscript"/>
          <w:lang w:val="pt-BR"/>
        </w:rPr>
        <w:t xml:space="preserve">-1 </w:t>
      </w:r>
      <w:r w:rsidRPr="00A32DE2">
        <w:rPr>
          <w:rFonts w:asciiTheme="majorBidi" w:hAnsiTheme="majorBidi" w:cstheme="majorBidi"/>
          <w:sz w:val="28"/>
          <w:szCs w:val="28"/>
          <w:lang w:val="pt-BR"/>
        </w:rPr>
        <w:t>,</w:t>
      </w:r>
      <w:r w:rsidRPr="00A32DE2">
        <w:rPr>
          <w:rFonts w:asciiTheme="majorBidi" w:hAnsiTheme="majorBidi" w:cstheme="majorBidi"/>
          <w:sz w:val="28"/>
          <w:szCs w:val="28"/>
          <w:vertAlign w:val="superscript"/>
          <w:lang w:val="pt-BR"/>
        </w:rPr>
        <w:t xml:space="preserve"> 1</w:t>
      </w:r>
      <w:r w:rsidRPr="00A32DE2">
        <w:rPr>
          <w:rFonts w:asciiTheme="majorBidi" w:hAnsiTheme="majorBidi" w:cstheme="majorBidi"/>
          <w:sz w:val="28"/>
          <w:szCs w:val="28"/>
          <w:lang w:val="pt-BR"/>
        </w:rPr>
        <w:t>H-NMR (400 MHz, CDCl</w:t>
      </w:r>
      <w:r w:rsidRPr="00A32DE2">
        <w:rPr>
          <w:rFonts w:asciiTheme="majorBidi" w:hAnsiTheme="majorBidi" w:cstheme="majorBidi"/>
          <w:sz w:val="28"/>
          <w:szCs w:val="28"/>
          <w:vertAlign w:val="subscript"/>
          <w:lang w:val="pt-BR"/>
        </w:rPr>
        <w:t>3</w:t>
      </w:r>
      <w:r w:rsidRPr="00A32DE2">
        <w:rPr>
          <w:rFonts w:asciiTheme="majorBidi" w:hAnsiTheme="majorBidi" w:cstheme="majorBidi"/>
          <w:sz w:val="28"/>
          <w:szCs w:val="28"/>
          <w:lang w:val="pt-BR"/>
        </w:rPr>
        <w:t xml:space="preserve">): ppm </w:t>
      </w:r>
      <w:r w:rsidRPr="00DF31AA">
        <w:rPr>
          <w:rFonts w:asciiTheme="majorBidi" w:hAnsiTheme="majorBidi" w:cstheme="majorBidi"/>
          <w:sz w:val="28"/>
          <w:szCs w:val="28"/>
        </w:rPr>
        <w:t>δ</w:t>
      </w:r>
      <w:r w:rsidRPr="00A32DE2">
        <w:rPr>
          <w:rFonts w:asciiTheme="majorBidi" w:hAnsiTheme="majorBidi" w:cstheme="majorBidi"/>
          <w:sz w:val="28"/>
          <w:szCs w:val="28"/>
          <w:lang w:val="pt-BR"/>
        </w:rPr>
        <w:t xml:space="preserve"> 8.87 (s, 8H, </w:t>
      </w:r>
      <w:r w:rsidRPr="00DF31AA">
        <w:rPr>
          <w:rFonts w:ascii="Symbol" w:hAnsi="Symbol" w:cstheme="majorBidi"/>
          <w:sz w:val="28"/>
          <w:szCs w:val="28"/>
        </w:rPr>
        <w:t></w:t>
      </w:r>
      <w:r w:rsidRPr="00A32DE2">
        <w:rPr>
          <w:rFonts w:asciiTheme="majorBidi" w:hAnsiTheme="majorBidi" w:cstheme="majorBidi"/>
          <w:sz w:val="28"/>
          <w:szCs w:val="28"/>
          <w:lang w:val="pt-BR"/>
        </w:rPr>
        <w:t>-C</w:t>
      </w:r>
      <w:r w:rsidRPr="00A32DE2">
        <w:rPr>
          <w:rFonts w:asciiTheme="majorBidi" w:hAnsiTheme="majorBidi" w:cstheme="majorBidi"/>
          <w:i/>
          <w:iCs/>
          <w:sz w:val="28"/>
          <w:szCs w:val="28"/>
          <w:lang w:val="pt-BR"/>
        </w:rPr>
        <w:t>H</w:t>
      </w:r>
      <w:r w:rsidRPr="00A32DE2">
        <w:rPr>
          <w:rFonts w:asciiTheme="majorBidi" w:hAnsiTheme="majorBidi" w:cstheme="majorBidi"/>
          <w:sz w:val="28"/>
          <w:szCs w:val="28"/>
          <w:lang w:val="pt-BR"/>
        </w:rPr>
        <w:t xml:space="preserve">), 8.10 (d, 8H, J= 8.3 Hz, </w:t>
      </w:r>
      <w:r w:rsidRPr="00A32DE2">
        <w:rPr>
          <w:rFonts w:asciiTheme="majorBidi" w:hAnsiTheme="majorBidi" w:cstheme="majorBidi"/>
          <w:sz w:val="28"/>
          <w:szCs w:val="28"/>
          <w:lang w:val="pt-BR" w:bidi="ar-IQ"/>
        </w:rPr>
        <w:t>Ar-</w:t>
      </w:r>
      <w:r w:rsidRPr="00A32DE2">
        <w:rPr>
          <w:rFonts w:asciiTheme="majorBidi" w:hAnsiTheme="majorBidi" w:cstheme="majorBidi"/>
          <w:i/>
          <w:iCs/>
          <w:sz w:val="28"/>
          <w:szCs w:val="28"/>
          <w:lang w:val="pt-BR" w:bidi="ar-IQ"/>
        </w:rPr>
        <w:t>H</w:t>
      </w:r>
      <w:r w:rsidRPr="00A32DE2">
        <w:rPr>
          <w:rFonts w:asciiTheme="majorBidi" w:hAnsiTheme="majorBidi" w:cstheme="majorBidi"/>
          <w:sz w:val="28"/>
          <w:szCs w:val="28"/>
          <w:lang w:val="pt-BR" w:bidi="ar-IQ"/>
        </w:rPr>
        <w:t>),</w:t>
      </w:r>
      <w:r w:rsidRPr="00A32DE2">
        <w:rPr>
          <w:rFonts w:asciiTheme="majorBidi" w:hAnsiTheme="majorBidi" w:cstheme="majorBidi"/>
          <w:sz w:val="28"/>
          <w:szCs w:val="28"/>
          <w:lang w:val="pt-BR"/>
        </w:rPr>
        <w:t xml:space="preserve"> 7.86 (d, 8H, J= 8.7 Hz, </w:t>
      </w:r>
      <w:r w:rsidRPr="00A32DE2">
        <w:rPr>
          <w:rFonts w:asciiTheme="majorBidi" w:hAnsiTheme="majorBidi" w:cstheme="majorBidi"/>
          <w:sz w:val="28"/>
          <w:szCs w:val="28"/>
          <w:lang w:val="pt-BR" w:bidi="ar-IQ"/>
        </w:rPr>
        <w:t>Ar-</w:t>
      </w:r>
      <w:r w:rsidRPr="00A32DE2">
        <w:rPr>
          <w:rFonts w:asciiTheme="majorBidi" w:hAnsiTheme="majorBidi" w:cstheme="majorBidi"/>
          <w:i/>
          <w:iCs/>
          <w:sz w:val="28"/>
          <w:szCs w:val="28"/>
          <w:lang w:val="pt-BR" w:bidi="ar-IQ"/>
        </w:rPr>
        <w:t>H</w:t>
      </w:r>
      <w:r w:rsidRPr="00A32DE2">
        <w:rPr>
          <w:rFonts w:asciiTheme="majorBidi" w:hAnsiTheme="majorBidi" w:cstheme="majorBidi"/>
          <w:sz w:val="28"/>
          <w:szCs w:val="28"/>
          <w:lang w:val="pt-BR"/>
        </w:rPr>
        <w:t xml:space="preserve">), 7.57 (d, 8H, J= 8.7 Hz, </w:t>
      </w:r>
      <w:r w:rsidRPr="00A32DE2">
        <w:rPr>
          <w:rFonts w:asciiTheme="majorBidi" w:hAnsiTheme="majorBidi" w:cstheme="majorBidi"/>
          <w:sz w:val="28"/>
          <w:szCs w:val="28"/>
          <w:lang w:val="pt-BR" w:bidi="ar-IQ"/>
        </w:rPr>
        <w:t>Ar-</w:t>
      </w:r>
      <w:r w:rsidRPr="00A32DE2">
        <w:rPr>
          <w:rFonts w:asciiTheme="majorBidi" w:hAnsiTheme="majorBidi" w:cstheme="majorBidi"/>
          <w:i/>
          <w:iCs/>
          <w:sz w:val="28"/>
          <w:szCs w:val="28"/>
          <w:lang w:val="pt-BR" w:bidi="ar-IQ"/>
        </w:rPr>
        <w:t>H</w:t>
      </w:r>
      <w:r w:rsidRPr="00A32DE2">
        <w:rPr>
          <w:rFonts w:asciiTheme="majorBidi" w:hAnsiTheme="majorBidi" w:cstheme="majorBidi"/>
          <w:sz w:val="28"/>
          <w:szCs w:val="28"/>
          <w:lang w:val="pt-BR" w:bidi="ar-IQ"/>
        </w:rPr>
        <w:t>),</w:t>
      </w:r>
      <w:r w:rsidRPr="00A32DE2">
        <w:rPr>
          <w:rFonts w:asciiTheme="majorBidi" w:hAnsiTheme="majorBidi" w:cstheme="majorBidi"/>
          <w:sz w:val="28"/>
          <w:szCs w:val="28"/>
          <w:lang w:val="pt-BR"/>
        </w:rPr>
        <w:t xml:space="preserve"> 7.35 (s, 4H, C=C</w:t>
      </w:r>
      <w:r w:rsidRPr="00A32DE2">
        <w:rPr>
          <w:rFonts w:asciiTheme="majorBidi" w:hAnsiTheme="majorBidi" w:cstheme="majorBidi"/>
          <w:i/>
          <w:iCs/>
          <w:sz w:val="28"/>
          <w:szCs w:val="28"/>
          <w:lang w:val="pt-BR"/>
        </w:rPr>
        <w:t>H</w:t>
      </w:r>
      <w:r w:rsidRPr="00A32DE2">
        <w:rPr>
          <w:rFonts w:asciiTheme="majorBidi" w:hAnsiTheme="majorBidi" w:cstheme="majorBidi"/>
          <w:sz w:val="28"/>
          <w:szCs w:val="28"/>
          <w:lang w:val="pt-BR"/>
        </w:rPr>
        <w:t xml:space="preserve">), 7.26 (m, 8H, </w:t>
      </w:r>
      <w:r w:rsidRPr="00A32DE2">
        <w:rPr>
          <w:rFonts w:asciiTheme="majorBidi" w:hAnsiTheme="majorBidi" w:cstheme="majorBidi"/>
          <w:sz w:val="28"/>
          <w:szCs w:val="28"/>
          <w:lang w:val="pt-BR" w:bidi="ar-IQ"/>
        </w:rPr>
        <w:t>Ar-</w:t>
      </w:r>
      <w:r w:rsidRPr="00A32DE2">
        <w:rPr>
          <w:rFonts w:asciiTheme="majorBidi" w:hAnsiTheme="majorBidi" w:cstheme="majorBidi"/>
          <w:i/>
          <w:iCs/>
          <w:sz w:val="28"/>
          <w:szCs w:val="28"/>
          <w:lang w:val="pt-BR" w:bidi="ar-IQ"/>
        </w:rPr>
        <w:t>H</w:t>
      </w:r>
      <w:r w:rsidRPr="00A32DE2">
        <w:rPr>
          <w:rFonts w:asciiTheme="majorBidi" w:hAnsiTheme="majorBidi" w:cstheme="majorBidi"/>
          <w:sz w:val="28"/>
          <w:szCs w:val="28"/>
          <w:lang w:val="pt-BR" w:bidi="ar-IQ"/>
        </w:rPr>
        <w:t>),</w:t>
      </w:r>
      <w:r w:rsidRPr="00A32DE2">
        <w:rPr>
          <w:rFonts w:asciiTheme="majorBidi" w:hAnsiTheme="majorBidi" w:cstheme="majorBidi"/>
          <w:sz w:val="28"/>
          <w:szCs w:val="28"/>
          <w:lang w:val="pt-BR"/>
        </w:rPr>
        <w:t xml:space="preserve"> 7.02 (d, 8H, J= 8.7 Hz,</w:t>
      </w:r>
      <w:r w:rsidRPr="00A32DE2">
        <w:rPr>
          <w:rFonts w:asciiTheme="majorBidi" w:hAnsiTheme="majorBidi" w:cstheme="majorBidi"/>
          <w:sz w:val="28"/>
          <w:szCs w:val="28"/>
          <w:lang w:val="pt-BR" w:bidi="ar-IQ"/>
        </w:rPr>
        <w:t xml:space="preserve"> Ar-</w:t>
      </w:r>
      <w:r w:rsidRPr="00A32DE2">
        <w:rPr>
          <w:rFonts w:asciiTheme="majorBidi" w:hAnsiTheme="majorBidi" w:cstheme="majorBidi"/>
          <w:i/>
          <w:iCs/>
          <w:sz w:val="28"/>
          <w:szCs w:val="28"/>
          <w:lang w:val="pt-BR" w:bidi="ar-IQ"/>
        </w:rPr>
        <w:t>H</w:t>
      </w:r>
      <w:r w:rsidRPr="00A32DE2">
        <w:rPr>
          <w:rFonts w:asciiTheme="majorBidi" w:hAnsiTheme="majorBidi" w:cstheme="majorBidi"/>
          <w:sz w:val="28"/>
          <w:szCs w:val="28"/>
          <w:lang w:val="pt-BR"/>
        </w:rPr>
        <w:t>), 6.93 (d, 8H, J= 8.7 Hz,</w:t>
      </w:r>
      <w:r w:rsidRPr="00A32DE2">
        <w:rPr>
          <w:rFonts w:asciiTheme="majorBidi" w:hAnsiTheme="majorBidi" w:cstheme="majorBidi"/>
          <w:sz w:val="28"/>
          <w:szCs w:val="28"/>
          <w:lang w:val="pt-BR" w:bidi="ar-IQ"/>
        </w:rPr>
        <w:t xml:space="preserve"> Ar-</w:t>
      </w:r>
      <w:r w:rsidRPr="00A32DE2">
        <w:rPr>
          <w:rFonts w:asciiTheme="majorBidi" w:hAnsiTheme="majorBidi" w:cstheme="majorBidi"/>
          <w:i/>
          <w:iCs/>
          <w:sz w:val="28"/>
          <w:szCs w:val="28"/>
          <w:lang w:val="pt-BR" w:bidi="ar-IQ"/>
        </w:rPr>
        <w:t>H</w:t>
      </w:r>
      <w:r w:rsidRPr="00A32DE2">
        <w:rPr>
          <w:rFonts w:asciiTheme="majorBidi" w:hAnsiTheme="majorBidi" w:cstheme="majorBidi"/>
          <w:sz w:val="28"/>
          <w:szCs w:val="28"/>
          <w:lang w:val="pt-BR"/>
        </w:rPr>
        <w:t>), 4.29 (m, 8H, OC</w:t>
      </w:r>
      <w:r w:rsidRPr="00A32DE2">
        <w:rPr>
          <w:rFonts w:asciiTheme="majorBidi" w:hAnsiTheme="majorBidi" w:cstheme="majorBidi"/>
          <w:i/>
          <w:iCs/>
          <w:sz w:val="28"/>
          <w:szCs w:val="28"/>
          <w:lang w:val="pt-BR"/>
        </w:rPr>
        <w:t>H</w:t>
      </w:r>
      <w:r w:rsidRPr="00A32DE2">
        <w:rPr>
          <w:rFonts w:asciiTheme="majorBidi" w:hAnsiTheme="majorBidi" w:cstheme="majorBidi"/>
          <w:i/>
          <w:iCs/>
          <w:sz w:val="28"/>
          <w:szCs w:val="28"/>
          <w:vertAlign w:val="subscript"/>
          <w:lang w:val="pt-BR"/>
        </w:rPr>
        <w:t>2</w:t>
      </w:r>
      <w:r w:rsidRPr="00A32DE2">
        <w:rPr>
          <w:rFonts w:asciiTheme="majorBidi" w:hAnsiTheme="majorBidi" w:cstheme="majorBidi"/>
          <w:sz w:val="28"/>
          <w:szCs w:val="28"/>
          <w:lang w:val="pt-BR"/>
        </w:rPr>
        <w:t>), 4.19 (m, 8H, OC</w:t>
      </w:r>
      <w:r w:rsidRPr="00A32DE2">
        <w:rPr>
          <w:rFonts w:asciiTheme="majorBidi" w:hAnsiTheme="majorBidi" w:cstheme="majorBidi"/>
          <w:i/>
          <w:iCs/>
          <w:sz w:val="28"/>
          <w:szCs w:val="28"/>
          <w:lang w:val="pt-BR"/>
        </w:rPr>
        <w:t>H</w:t>
      </w:r>
      <w:r w:rsidRPr="00A32DE2">
        <w:rPr>
          <w:rFonts w:asciiTheme="majorBidi" w:hAnsiTheme="majorBidi" w:cstheme="majorBidi"/>
          <w:i/>
          <w:iCs/>
          <w:sz w:val="28"/>
          <w:szCs w:val="28"/>
          <w:vertAlign w:val="subscript"/>
          <w:lang w:val="pt-BR"/>
        </w:rPr>
        <w:t>2</w:t>
      </w:r>
      <w:r w:rsidRPr="00A32DE2">
        <w:rPr>
          <w:rFonts w:asciiTheme="majorBidi" w:hAnsiTheme="majorBidi" w:cstheme="majorBidi"/>
          <w:sz w:val="28"/>
          <w:szCs w:val="28"/>
          <w:lang w:val="pt-BR"/>
        </w:rPr>
        <w:t>), 3.82 (s, 12H, C</w:t>
      </w:r>
      <w:r w:rsidRPr="00A32DE2">
        <w:rPr>
          <w:rFonts w:asciiTheme="majorBidi" w:hAnsiTheme="majorBidi" w:cstheme="majorBidi"/>
          <w:i/>
          <w:iCs/>
          <w:sz w:val="28"/>
          <w:szCs w:val="28"/>
          <w:lang w:val="pt-BR"/>
        </w:rPr>
        <w:t>H</w:t>
      </w:r>
      <w:r w:rsidRPr="00A32DE2">
        <w:rPr>
          <w:rFonts w:asciiTheme="majorBidi" w:hAnsiTheme="majorBidi" w:cstheme="majorBidi"/>
          <w:i/>
          <w:iCs/>
          <w:sz w:val="28"/>
          <w:szCs w:val="28"/>
          <w:vertAlign w:val="subscript"/>
          <w:lang w:val="pt-BR"/>
        </w:rPr>
        <w:t>3</w:t>
      </w:r>
      <w:r w:rsidRPr="00A32DE2">
        <w:rPr>
          <w:rFonts w:asciiTheme="majorBidi" w:hAnsiTheme="majorBidi" w:cstheme="majorBidi"/>
          <w:sz w:val="28"/>
          <w:szCs w:val="28"/>
          <w:lang w:val="pt-BR"/>
        </w:rPr>
        <w:t>), 2.16 (m, 16H, C</w:t>
      </w:r>
      <w:r w:rsidRPr="00A32DE2">
        <w:rPr>
          <w:rFonts w:asciiTheme="majorBidi" w:hAnsiTheme="majorBidi" w:cstheme="majorBidi"/>
          <w:i/>
          <w:iCs/>
          <w:sz w:val="28"/>
          <w:szCs w:val="28"/>
          <w:lang w:val="pt-BR"/>
        </w:rPr>
        <w:t>H</w:t>
      </w:r>
      <w:r w:rsidRPr="00A32DE2">
        <w:rPr>
          <w:rFonts w:asciiTheme="majorBidi" w:hAnsiTheme="majorBidi" w:cstheme="majorBidi"/>
          <w:i/>
          <w:iCs/>
          <w:sz w:val="28"/>
          <w:szCs w:val="28"/>
          <w:vertAlign w:val="subscript"/>
          <w:lang w:val="pt-BR"/>
        </w:rPr>
        <w:t>2</w:t>
      </w:r>
      <w:r w:rsidRPr="00A32DE2">
        <w:rPr>
          <w:rFonts w:asciiTheme="majorBidi" w:hAnsiTheme="majorBidi" w:cstheme="majorBidi"/>
          <w:sz w:val="28"/>
          <w:szCs w:val="28"/>
          <w:lang w:val="pt-BR"/>
        </w:rPr>
        <w:t>), -2.76 (s, 2H, N</w:t>
      </w:r>
      <w:r w:rsidRPr="00A32DE2">
        <w:rPr>
          <w:rFonts w:asciiTheme="majorBidi" w:hAnsiTheme="majorBidi" w:cstheme="majorBidi"/>
          <w:i/>
          <w:iCs/>
          <w:sz w:val="28"/>
          <w:szCs w:val="28"/>
          <w:lang w:val="pt-BR"/>
        </w:rPr>
        <w:t>H</w:t>
      </w:r>
      <w:r w:rsidRPr="00A32DE2">
        <w:rPr>
          <w:rFonts w:asciiTheme="majorBidi" w:hAnsiTheme="majorBidi" w:cstheme="majorBidi"/>
          <w:sz w:val="28"/>
          <w:szCs w:val="28"/>
          <w:lang w:val="pt-BR"/>
        </w:rPr>
        <w:t>),</w:t>
      </w:r>
      <w:r w:rsidRPr="00A32DE2">
        <w:rPr>
          <w:rFonts w:asciiTheme="majorBidi" w:hAnsiTheme="majorBidi" w:cstheme="majorBidi"/>
          <w:sz w:val="28"/>
          <w:szCs w:val="28"/>
          <w:vertAlign w:val="superscript"/>
          <w:lang w:val="pt-BR"/>
        </w:rPr>
        <w:t xml:space="preserve"> 13</w:t>
      </w:r>
      <w:r w:rsidRPr="00A32DE2">
        <w:rPr>
          <w:rFonts w:asciiTheme="majorBidi" w:hAnsiTheme="majorBidi" w:cstheme="majorBidi"/>
          <w:sz w:val="28"/>
          <w:szCs w:val="28"/>
          <w:lang w:val="pt-BR"/>
        </w:rPr>
        <w:t>C-NMR (100 MHz, CDCl</w:t>
      </w:r>
      <w:r w:rsidRPr="00A32DE2">
        <w:rPr>
          <w:rFonts w:asciiTheme="majorBidi" w:hAnsiTheme="majorBidi" w:cstheme="majorBidi"/>
          <w:sz w:val="28"/>
          <w:szCs w:val="28"/>
          <w:vertAlign w:val="subscript"/>
          <w:lang w:val="pt-BR"/>
        </w:rPr>
        <w:t>3</w:t>
      </w:r>
      <w:r w:rsidRPr="00A32DE2">
        <w:rPr>
          <w:rFonts w:asciiTheme="majorBidi" w:hAnsiTheme="majorBidi" w:cstheme="majorBidi"/>
          <w:sz w:val="28"/>
          <w:szCs w:val="28"/>
          <w:lang w:val="pt-BR"/>
        </w:rPr>
        <w:t xml:space="preserve">): ppm </w:t>
      </w:r>
      <w:r w:rsidRPr="007A39FD">
        <w:rPr>
          <w:rFonts w:asciiTheme="majorBidi" w:hAnsiTheme="majorBidi" w:cstheme="majorBidi"/>
          <w:sz w:val="28"/>
          <w:szCs w:val="28"/>
        </w:rPr>
        <w:t>δ</w:t>
      </w:r>
      <w:r w:rsidRPr="00A32DE2">
        <w:rPr>
          <w:rFonts w:asciiTheme="majorBidi" w:hAnsiTheme="majorBidi" w:cstheme="majorBidi"/>
          <w:sz w:val="28"/>
          <w:szCs w:val="28"/>
          <w:lang w:val="pt-BR"/>
        </w:rPr>
        <w:t xml:space="preserve"> 160.7 </w:t>
      </w:r>
      <w:r w:rsidRPr="00A32DE2">
        <w:rPr>
          <w:rFonts w:asciiTheme="majorBidi" w:hAnsiTheme="majorBidi" w:cstheme="majorBidi"/>
          <w:sz w:val="28"/>
          <w:szCs w:val="28"/>
          <w:lang w:val="pt-BR" w:bidi="ar-IQ"/>
        </w:rPr>
        <w:t>(Ar-</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 xml:space="preserve"> ×4),</w:t>
      </w:r>
      <w:r w:rsidRPr="00A32DE2">
        <w:rPr>
          <w:rFonts w:asciiTheme="majorBidi" w:hAnsiTheme="majorBidi" w:cstheme="majorBidi"/>
          <w:sz w:val="28"/>
          <w:szCs w:val="28"/>
          <w:lang w:val="pt-BR"/>
        </w:rPr>
        <w:t xml:space="preserve"> 160.2 </w:t>
      </w:r>
      <w:r w:rsidRPr="00A32DE2">
        <w:rPr>
          <w:rFonts w:asciiTheme="majorBidi" w:hAnsiTheme="majorBidi" w:cstheme="majorBidi"/>
          <w:sz w:val="28"/>
          <w:szCs w:val="28"/>
          <w:lang w:val="pt-BR" w:bidi="ar-IQ"/>
        </w:rPr>
        <w:t>(Ar-</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 xml:space="preserve"> ×4), 158.9 (Ar-</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 xml:space="preserve"> ×4), 140.1 (C=</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H ×4),</w:t>
      </w:r>
      <w:r w:rsidRPr="00A32DE2">
        <w:rPr>
          <w:rFonts w:asciiTheme="majorBidi" w:hAnsiTheme="majorBidi" w:cstheme="majorBidi"/>
          <w:sz w:val="28"/>
          <w:szCs w:val="28"/>
          <w:lang w:val="pt-BR"/>
        </w:rPr>
        <w:t xml:space="preserve"> 135.8 (</w:t>
      </w:r>
      <w:r w:rsidRPr="00A32DE2">
        <w:rPr>
          <w:rFonts w:asciiTheme="majorBidi" w:hAnsiTheme="majorBidi" w:cstheme="majorBidi"/>
          <w:sz w:val="28"/>
          <w:szCs w:val="28"/>
          <w:lang w:val="pt-BR" w:bidi="ar-IQ"/>
        </w:rPr>
        <w:t>Ar-</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H ×8</w:t>
      </w:r>
      <w:r w:rsidRPr="00A32DE2">
        <w:rPr>
          <w:rFonts w:asciiTheme="majorBidi" w:hAnsiTheme="majorBidi" w:cstheme="majorBidi"/>
          <w:sz w:val="28"/>
          <w:szCs w:val="28"/>
          <w:lang w:val="pt-BR"/>
        </w:rPr>
        <w:t>), 134.7 (</w:t>
      </w:r>
      <w:r w:rsidRPr="007A39FD">
        <w:rPr>
          <w:rFonts w:ascii="Symbol" w:hAnsi="Symbol" w:cstheme="majorBidi"/>
          <w:sz w:val="28"/>
          <w:szCs w:val="28"/>
        </w:rPr>
        <w:t></w:t>
      </w:r>
      <w:r w:rsidRPr="00A32DE2">
        <w:rPr>
          <w:rFonts w:asciiTheme="majorBidi" w:hAnsiTheme="majorBidi" w:cstheme="majorBidi"/>
          <w:sz w:val="28"/>
          <w:szCs w:val="28"/>
          <w:lang w:val="pt-BR"/>
        </w:rPr>
        <w:t>-</w:t>
      </w:r>
      <w:r w:rsidRPr="00A32DE2">
        <w:rPr>
          <w:rFonts w:asciiTheme="majorBidi" w:hAnsiTheme="majorBidi" w:cstheme="majorBidi"/>
          <w:i/>
          <w:iCs/>
          <w:sz w:val="28"/>
          <w:szCs w:val="28"/>
          <w:lang w:val="pt-BR"/>
        </w:rPr>
        <w:t>C</w:t>
      </w:r>
      <w:r w:rsidRPr="00A32DE2">
        <w:rPr>
          <w:rFonts w:asciiTheme="majorBidi" w:hAnsiTheme="majorBidi" w:cstheme="majorBidi"/>
          <w:sz w:val="28"/>
          <w:szCs w:val="28"/>
          <w:lang w:val="pt-BR" w:bidi="ar-IQ"/>
        </w:rPr>
        <w:t xml:space="preserve"> ×8),</w:t>
      </w:r>
      <w:r w:rsidRPr="00A32DE2">
        <w:rPr>
          <w:rFonts w:asciiTheme="majorBidi" w:hAnsiTheme="majorBidi" w:cstheme="majorBidi"/>
          <w:sz w:val="28"/>
          <w:szCs w:val="28"/>
          <w:lang w:val="pt-BR"/>
        </w:rPr>
        <w:t xml:space="preserve"> 131.1 </w:t>
      </w:r>
      <w:r w:rsidRPr="00A32DE2">
        <w:rPr>
          <w:rFonts w:asciiTheme="majorBidi" w:hAnsiTheme="majorBidi" w:cstheme="majorBidi"/>
          <w:sz w:val="28"/>
          <w:szCs w:val="28"/>
          <w:lang w:val="pt-BR" w:bidi="ar-IQ"/>
        </w:rPr>
        <w:t>(Ar-</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 xml:space="preserve">H ×8 and </w:t>
      </w:r>
      <w:r w:rsidRPr="007A39FD">
        <w:rPr>
          <w:rFonts w:ascii="Symbol" w:hAnsi="Symbol" w:cstheme="majorBidi"/>
          <w:sz w:val="28"/>
          <w:szCs w:val="28"/>
          <w:lang w:bidi="ar-IQ"/>
        </w:rPr>
        <w:t></w:t>
      </w:r>
      <w:r w:rsidRPr="00A32DE2">
        <w:rPr>
          <w:rFonts w:asciiTheme="majorBidi" w:hAnsiTheme="majorBidi" w:cstheme="majorBidi"/>
          <w:sz w:val="28"/>
          <w:szCs w:val="28"/>
          <w:lang w:val="pt-BR" w:bidi="ar-IQ"/>
        </w:rPr>
        <w:t>-</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H ×8),</w:t>
      </w:r>
      <w:r w:rsidRPr="00A32DE2">
        <w:rPr>
          <w:rFonts w:asciiTheme="majorBidi" w:hAnsiTheme="majorBidi" w:cstheme="majorBidi"/>
          <w:sz w:val="28"/>
          <w:szCs w:val="28"/>
          <w:lang w:val="pt-BR"/>
        </w:rPr>
        <w:t xml:space="preserve"> 127.5 </w:t>
      </w:r>
      <w:r w:rsidRPr="00A32DE2">
        <w:rPr>
          <w:rFonts w:asciiTheme="majorBidi" w:hAnsiTheme="majorBidi" w:cstheme="majorBidi"/>
          <w:sz w:val="28"/>
          <w:szCs w:val="28"/>
          <w:lang w:val="pt-BR" w:bidi="ar-IQ"/>
        </w:rPr>
        <w:t>(Ar-</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 xml:space="preserve"> ×4),</w:t>
      </w:r>
      <w:r w:rsidRPr="00A32DE2">
        <w:rPr>
          <w:rFonts w:asciiTheme="majorBidi" w:hAnsiTheme="majorBidi" w:cstheme="majorBidi"/>
          <w:sz w:val="28"/>
          <w:szCs w:val="28"/>
          <w:lang w:val="pt-BR"/>
        </w:rPr>
        <w:t xml:space="preserve"> 127.2 </w:t>
      </w:r>
      <w:r w:rsidRPr="00A32DE2">
        <w:rPr>
          <w:rFonts w:asciiTheme="majorBidi" w:hAnsiTheme="majorBidi" w:cstheme="majorBidi"/>
          <w:sz w:val="28"/>
          <w:szCs w:val="28"/>
          <w:lang w:val="pt-BR" w:bidi="ar-IQ"/>
        </w:rPr>
        <w:t>(Ar-</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 xml:space="preserve"> ×8), 126.8 (Ar-</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 xml:space="preserve"> ×4), 119.9 (Ar-</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 xml:space="preserve"> ×4), 118.9 (</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N ×4), 115.0 (Ar-</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 xml:space="preserve"> ×8), 114.6 (Meso-</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 xml:space="preserve"> ×4), 114.5</w:t>
      </w:r>
      <w:r w:rsidRPr="00A32DE2">
        <w:rPr>
          <w:rFonts w:asciiTheme="majorBidi" w:hAnsiTheme="majorBidi" w:cstheme="majorBidi"/>
          <w:sz w:val="28"/>
          <w:szCs w:val="28"/>
          <w:lang w:val="pt-BR"/>
        </w:rPr>
        <w:t xml:space="preserve"> </w:t>
      </w:r>
      <w:r w:rsidRPr="00A32DE2">
        <w:rPr>
          <w:rFonts w:asciiTheme="majorBidi" w:hAnsiTheme="majorBidi" w:cstheme="majorBidi"/>
          <w:sz w:val="28"/>
          <w:szCs w:val="28"/>
          <w:lang w:val="pt-BR" w:bidi="ar-IQ"/>
        </w:rPr>
        <w:t>(Ar-</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 xml:space="preserve"> ×8), 112.8 (Ar-</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 xml:space="preserve"> ×8), 108.</w:t>
      </w:r>
      <w:r w:rsidR="00A32DE2" w:rsidRPr="00A32DE2">
        <w:rPr>
          <w:rFonts w:asciiTheme="majorBidi" w:hAnsiTheme="majorBidi" w:cstheme="majorBidi"/>
          <w:sz w:val="28"/>
          <w:szCs w:val="28"/>
          <w:lang w:val="pt-BR" w:bidi="ar-IQ"/>
        </w:rPr>
        <w:t>38</w:t>
      </w:r>
      <w:r w:rsidRPr="00A32DE2">
        <w:rPr>
          <w:rFonts w:asciiTheme="majorBidi" w:hAnsiTheme="majorBidi" w:cstheme="majorBidi"/>
          <w:sz w:val="28"/>
          <w:szCs w:val="28"/>
          <w:lang w:val="pt-BR" w:bidi="ar-IQ"/>
        </w:rPr>
        <w:t xml:space="preserve"> (</w:t>
      </w:r>
      <w:r w:rsidRPr="00A32DE2">
        <w:rPr>
          <w:rFonts w:asciiTheme="majorBidi" w:hAnsiTheme="majorBidi" w:cstheme="majorBidi"/>
          <w:i/>
          <w:iCs/>
          <w:sz w:val="28"/>
          <w:szCs w:val="28"/>
          <w:lang w:val="pt-BR" w:bidi="ar-IQ"/>
        </w:rPr>
        <w:t>C</w:t>
      </w:r>
      <w:r w:rsidRPr="00A32DE2">
        <w:rPr>
          <w:rFonts w:asciiTheme="majorBidi" w:hAnsiTheme="majorBidi" w:cstheme="majorBidi"/>
          <w:sz w:val="28"/>
          <w:szCs w:val="28"/>
          <w:lang w:val="pt-BR" w:bidi="ar-IQ"/>
        </w:rPr>
        <w:t>=CH×4),</w:t>
      </w:r>
      <w:r w:rsidRPr="00A32DE2">
        <w:rPr>
          <w:rFonts w:asciiTheme="majorBidi" w:hAnsiTheme="majorBidi" w:cstheme="majorBidi"/>
          <w:sz w:val="28"/>
          <w:szCs w:val="28"/>
          <w:lang w:val="pt-BR"/>
        </w:rPr>
        <w:t xml:space="preserve"> 67.9 (O</w:t>
      </w:r>
      <w:r w:rsidRPr="00A32DE2">
        <w:rPr>
          <w:rFonts w:asciiTheme="majorBidi" w:hAnsiTheme="majorBidi" w:cstheme="majorBidi"/>
          <w:i/>
          <w:iCs/>
          <w:sz w:val="28"/>
          <w:szCs w:val="28"/>
          <w:lang w:val="pt-BR"/>
        </w:rPr>
        <w:t>C</w:t>
      </w:r>
      <w:r w:rsidRPr="00A32DE2">
        <w:rPr>
          <w:rFonts w:asciiTheme="majorBidi" w:hAnsiTheme="majorBidi" w:cstheme="majorBidi"/>
          <w:sz w:val="28"/>
          <w:szCs w:val="28"/>
          <w:lang w:val="pt-BR"/>
        </w:rPr>
        <w:t>H</w:t>
      </w:r>
      <w:r w:rsidRPr="00A32DE2">
        <w:rPr>
          <w:rFonts w:asciiTheme="majorBidi" w:hAnsiTheme="majorBidi" w:cstheme="majorBidi"/>
          <w:sz w:val="28"/>
          <w:szCs w:val="28"/>
          <w:vertAlign w:val="subscript"/>
          <w:lang w:val="pt-BR"/>
        </w:rPr>
        <w:t>2</w:t>
      </w:r>
      <w:r w:rsidRPr="00A32DE2">
        <w:rPr>
          <w:rFonts w:asciiTheme="majorBidi" w:hAnsiTheme="majorBidi" w:cstheme="majorBidi"/>
          <w:sz w:val="28"/>
          <w:szCs w:val="28"/>
          <w:lang w:val="pt-BR"/>
        </w:rPr>
        <w:t xml:space="preserve"> </w:t>
      </w:r>
      <w:r w:rsidRPr="00A32DE2">
        <w:rPr>
          <w:rFonts w:asciiTheme="majorBidi" w:hAnsiTheme="majorBidi" w:cstheme="majorBidi"/>
          <w:sz w:val="28"/>
          <w:szCs w:val="28"/>
          <w:lang w:val="pt-BR" w:bidi="ar-IQ"/>
        </w:rPr>
        <w:t>×4</w:t>
      </w:r>
      <w:r w:rsidRPr="00A32DE2">
        <w:rPr>
          <w:rFonts w:asciiTheme="majorBidi" w:hAnsiTheme="majorBidi" w:cstheme="majorBidi"/>
          <w:sz w:val="28"/>
          <w:szCs w:val="28"/>
          <w:lang w:val="pt-BR"/>
        </w:rPr>
        <w:t>), 67.8 (O</w:t>
      </w:r>
      <w:r w:rsidRPr="00A32DE2">
        <w:rPr>
          <w:rFonts w:asciiTheme="majorBidi" w:hAnsiTheme="majorBidi" w:cstheme="majorBidi"/>
          <w:i/>
          <w:iCs/>
          <w:sz w:val="28"/>
          <w:szCs w:val="28"/>
          <w:lang w:val="pt-BR"/>
        </w:rPr>
        <w:t>C</w:t>
      </w:r>
      <w:r w:rsidRPr="00A32DE2">
        <w:rPr>
          <w:rFonts w:asciiTheme="majorBidi" w:hAnsiTheme="majorBidi" w:cstheme="majorBidi"/>
          <w:sz w:val="28"/>
          <w:szCs w:val="28"/>
          <w:lang w:val="pt-BR"/>
        </w:rPr>
        <w:t>H</w:t>
      </w:r>
      <w:r w:rsidRPr="00A32DE2">
        <w:rPr>
          <w:rFonts w:asciiTheme="majorBidi" w:hAnsiTheme="majorBidi" w:cstheme="majorBidi"/>
          <w:sz w:val="28"/>
          <w:szCs w:val="28"/>
          <w:vertAlign w:val="subscript"/>
          <w:lang w:val="pt-BR"/>
        </w:rPr>
        <w:t>2</w:t>
      </w:r>
      <w:r w:rsidRPr="00A32DE2">
        <w:rPr>
          <w:rFonts w:asciiTheme="majorBidi" w:hAnsiTheme="majorBidi" w:cstheme="majorBidi"/>
          <w:sz w:val="28"/>
          <w:szCs w:val="28"/>
          <w:lang w:val="pt-BR"/>
        </w:rPr>
        <w:t xml:space="preserve"> </w:t>
      </w:r>
      <w:r w:rsidRPr="00A32DE2">
        <w:rPr>
          <w:rFonts w:asciiTheme="majorBidi" w:hAnsiTheme="majorBidi" w:cstheme="majorBidi"/>
          <w:sz w:val="28"/>
          <w:szCs w:val="28"/>
          <w:lang w:val="pt-BR" w:bidi="ar-IQ"/>
        </w:rPr>
        <w:t>×4</w:t>
      </w:r>
      <w:r w:rsidRPr="00A32DE2">
        <w:rPr>
          <w:rFonts w:asciiTheme="majorBidi" w:hAnsiTheme="majorBidi" w:cstheme="majorBidi"/>
          <w:sz w:val="28"/>
          <w:szCs w:val="28"/>
          <w:lang w:val="pt-BR"/>
        </w:rPr>
        <w:t>), 55.6 (</w:t>
      </w:r>
      <w:r w:rsidRPr="00A32DE2">
        <w:rPr>
          <w:rFonts w:asciiTheme="majorBidi" w:hAnsiTheme="majorBidi" w:cstheme="majorBidi"/>
          <w:i/>
          <w:iCs/>
          <w:sz w:val="28"/>
          <w:szCs w:val="28"/>
          <w:lang w:val="pt-BR"/>
        </w:rPr>
        <w:t>C</w:t>
      </w:r>
      <w:r w:rsidRPr="00A32DE2">
        <w:rPr>
          <w:rFonts w:asciiTheme="majorBidi" w:hAnsiTheme="majorBidi" w:cstheme="majorBidi"/>
          <w:sz w:val="28"/>
          <w:szCs w:val="28"/>
          <w:lang w:val="pt-BR"/>
        </w:rPr>
        <w:t>H</w:t>
      </w:r>
      <w:r w:rsidRPr="00A32DE2">
        <w:rPr>
          <w:rFonts w:asciiTheme="majorBidi" w:hAnsiTheme="majorBidi" w:cstheme="majorBidi"/>
          <w:sz w:val="28"/>
          <w:szCs w:val="28"/>
          <w:vertAlign w:val="subscript"/>
          <w:lang w:val="pt-BR"/>
        </w:rPr>
        <w:t>3</w:t>
      </w:r>
      <w:r w:rsidRPr="00A32DE2">
        <w:rPr>
          <w:rFonts w:asciiTheme="majorBidi" w:hAnsiTheme="majorBidi" w:cstheme="majorBidi"/>
          <w:sz w:val="28"/>
          <w:szCs w:val="28"/>
          <w:lang w:val="pt-BR"/>
        </w:rPr>
        <w:t xml:space="preserve"> </w:t>
      </w:r>
      <w:r w:rsidRPr="00A32DE2">
        <w:rPr>
          <w:rFonts w:asciiTheme="majorBidi" w:hAnsiTheme="majorBidi" w:cstheme="majorBidi"/>
          <w:sz w:val="28"/>
          <w:szCs w:val="28"/>
          <w:lang w:val="pt-BR" w:bidi="ar-IQ"/>
        </w:rPr>
        <w:t>×4</w:t>
      </w:r>
      <w:r w:rsidRPr="00A32DE2">
        <w:rPr>
          <w:rFonts w:asciiTheme="majorBidi" w:hAnsiTheme="majorBidi" w:cstheme="majorBidi"/>
          <w:sz w:val="28"/>
          <w:szCs w:val="28"/>
          <w:lang w:val="pt-BR"/>
        </w:rPr>
        <w:t>), 26.3 (</w:t>
      </w:r>
      <w:r w:rsidRPr="00A32DE2">
        <w:rPr>
          <w:rFonts w:asciiTheme="majorBidi" w:hAnsiTheme="majorBidi" w:cstheme="majorBidi"/>
          <w:i/>
          <w:iCs/>
          <w:sz w:val="28"/>
          <w:szCs w:val="28"/>
          <w:lang w:val="pt-BR"/>
        </w:rPr>
        <w:t>C</w:t>
      </w:r>
      <w:r w:rsidRPr="00A32DE2">
        <w:rPr>
          <w:rFonts w:asciiTheme="majorBidi" w:hAnsiTheme="majorBidi" w:cstheme="majorBidi"/>
          <w:sz w:val="28"/>
          <w:szCs w:val="28"/>
          <w:lang w:val="pt-BR"/>
        </w:rPr>
        <w:t>H</w:t>
      </w:r>
      <w:r w:rsidRPr="00A32DE2">
        <w:rPr>
          <w:rFonts w:asciiTheme="majorBidi" w:hAnsiTheme="majorBidi" w:cstheme="majorBidi"/>
          <w:sz w:val="28"/>
          <w:szCs w:val="28"/>
          <w:vertAlign w:val="subscript"/>
          <w:lang w:val="pt-BR"/>
        </w:rPr>
        <w:t>2</w:t>
      </w:r>
      <w:r w:rsidRPr="00A32DE2">
        <w:rPr>
          <w:rFonts w:asciiTheme="majorBidi" w:hAnsiTheme="majorBidi" w:cstheme="majorBidi"/>
          <w:sz w:val="28"/>
          <w:szCs w:val="28"/>
          <w:lang w:val="pt-BR"/>
        </w:rPr>
        <w:t xml:space="preserve"> </w:t>
      </w:r>
      <w:r w:rsidRPr="00A32DE2">
        <w:rPr>
          <w:rFonts w:asciiTheme="majorBidi" w:hAnsiTheme="majorBidi" w:cstheme="majorBidi"/>
          <w:sz w:val="28"/>
          <w:szCs w:val="28"/>
          <w:lang w:val="pt-BR" w:bidi="ar-IQ"/>
        </w:rPr>
        <w:t>×4</w:t>
      </w:r>
      <w:r w:rsidRPr="00A32DE2">
        <w:rPr>
          <w:rFonts w:asciiTheme="majorBidi" w:hAnsiTheme="majorBidi" w:cstheme="majorBidi"/>
          <w:sz w:val="28"/>
          <w:szCs w:val="28"/>
          <w:lang w:val="pt-BR"/>
        </w:rPr>
        <w:t>), 26.2 (</w:t>
      </w:r>
      <w:r w:rsidRPr="00A32DE2">
        <w:rPr>
          <w:rFonts w:asciiTheme="majorBidi" w:hAnsiTheme="majorBidi" w:cstheme="majorBidi"/>
          <w:i/>
          <w:iCs/>
          <w:sz w:val="28"/>
          <w:szCs w:val="28"/>
          <w:lang w:val="pt-BR"/>
        </w:rPr>
        <w:t>C</w:t>
      </w:r>
      <w:r w:rsidRPr="00A32DE2">
        <w:rPr>
          <w:rFonts w:asciiTheme="majorBidi" w:hAnsiTheme="majorBidi" w:cstheme="majorBidi"/>
          <w:sz w:val="28"/>
          <w:szCs w:val="28"/>
          <w:lang w:val="pt-BR"/>
        </w:rPr>
        <w:t>H</w:t>
      </w:r>
      <w:r w:rsidRPr="00A32DE2">
        <w:rPr>
          <w:rFonts w:asciiTheme="majorBidi" w:hAnsiTheme="majorBidi" w:cstheme="majorBidi"/>
          <w:sz w:val="28"/>
          <w:szCs w:val="28"/>
          <w:vertAlign w:val="subscript"/>
          <w:lang w:val="pt-BR"/>
        </w:rPr>
        <w:t xml:space="preserve">2 </w:t>
      </w:r>
      <w:r w:rsidRPr="00A32DE2">
        <w:rPr>
          <w:rFonts w:asciiTheme="majorBidi" w:hAnsiTheme="majorBidi" w:cstheme="majorBidi"/>
          <w:sz w:val="28"/>
          <w:szCs w:val="28"/>
          <w:lang w:val="pt-BR" w:bidi="ar-IQ"/>
        </w:rPr>
        <w:t>×4</w:t>
      </w:r>
      <w:r w:rsidRPr="00A32DE2">
        <w:rPr>
          <w:rFonts w:asciiTheme="majorBidi" w:hAnsiTheme="majorBidi" w:cstheme="majorBidi"/>
          <w:sz w:val="28"/>
          <w:szCs w:val="28"/>
          <w:lang w:val="pt-BR"/>
        </w:rPr>
        <w:t>), MALDI-TOF-MS m/z: calcd C</w:t>
      </w:r>
      <w:r w:rsidRPr="00A32DE2">
        <w:rPr>
          <w:rFonts w:asciiTheme="majorBidi" w:hAnsiTheme="majorBidi" w:cstheme="majorBidi"/>
          <w:sz w:val="28"/>
          <w:szCs w:val="28"/>
          <w:vertAlign w:val="subscript"/>
          <w:lang w:val="pt-BR"/>
        </w:rPr>
        <w:t>124</w:t>
      </w:r>
      <w:r w:rsidRPr="00A32DE2">
        <w:rPr>
          <w:rFonts w:asciiTheme="majorBidi" w:hAnsiTheme="majorBidi" w:cstheme="majorBidi"/>
          <w:sz w:val="28"/>
          <w:szCs w:val="28"/>
          <w:lang w:val="pt-BR"/>
        </w:rPr>
        <w:t>H</w:t>
      </w:r>
      <w:r w:rsidRPr="00A32DE2">
        <w:rPr>
          <w:rFonts w:asciiTheme="majorBidi" w:hAnsiTheme="majorBidi" w:cstheme="majorBidi"/>
          <w:sz w:val="28"/>
          <w:szCs w:val="28"/>
          <w:vertAlign w:val="subscript"/>
          <w:lang w:val="pt-BR"/>
        </w:rPr>
        <w:t>106</w:t>
      </w:r>
      <w:r w:rsidRPr="00A32DE2">
        <w:rPr>
          <w:rFonts w:asciiTheme="majorBidi" w:hAnsiTheme="majorBidi" w:cstheme="majorBidi"/>
          <w:sz w:val="28"/>
          <w:szCs w:val="28"/>
          <w:lang w:val="pt-BR"/>
        </w:rPr>
        <w:t>N</w:t>
      </w:r>
      <w:r w:rsidRPr="00A32DE2">
        <w:rPr>
          <w:rFonts w:asciiTheme="majorBidi" w:hAnsiTheme="majorBidi" w:cstheme="majorBidi"/>
          <w:sz w:val="28"/>
          <w:szCs w:val="28"/>
          <w:vertAlign w:val="subscript"/>
          <w:lang w:val="pt-BR"/>
        </w:rPr>
        <w:t>8</w:t>
      </w:r>
      <w:r w:rsidRPr="00A32DE2">
        <w:rPr>
          <w:rFonts w:asciiTheme="majorBidi" w:hAnsiTheme="majorBidi" w:cstheme="majorBidi"/>
          <w:sz w:val="28"/>
          <w:szCs w:val="28"/>
          <w:lang w:val="pt-BR"/>
        </w:rPr>
        <w:t>O</w:t>
      </w:r>
      <w:r w:rsidRPr="00A32DE2">
        <w:rPr>
          <w:rFonts w:asciiTheme="majorBidi" w:hAnsiTheme="majorBidi" w:cstheme="majorBidi"/>
          <w:sz w:val="28"/>
          <w:szCs w:val="28"/>
          <w:vertAlign w:val="subscript"/>
          <w:lang w:val="pt-BR"/>
        </w:rPr>
        <w:t>12</w:t>
      </w:r>
      <w:r w:rsidR="003B593E" w:rsidRPr="00A32DE2">
        <w:rPr>
          <w:rFonts w:asciiTheme="majorBidi" w:hAnsiTheme="majorBidi" w:cstheme="majorBidi"/>
          <w:b/>
          <w:bCs/>
          <w:sz w:val="28"/>
          <w:szCs w:val="28"/>
          <w:vertAlign w:val="superscript"/>
          <w:lang w:val="pt-BR"/>
        </w:rPr>
        <w:t xml:space="preserve"> </w:t>
      </w:r>
      <w:r w:rsidRPr="00A32DE2">
        <w:rPr>
          <w:rFonts w:asciiTheme="majorBidi" w:hAnsiTheme="majorBidi" w:cstheme="majorBidi"/>
          <w:sz w:val="28"/>
          <w:szCs w:val="28"/>
          <w:lang w:val="pt-BR"/>
        </w:rPr>
        <w:t>1899.79</w:t>
      </w:r>
      <w:r w:rsidR="0079030C" w:rsidRPr="00A32DE2">
        <w:rPr>
          <w:rFonts w:asciiTheme="majorBidi" w:hAnsiTheme="majorBidi" w:cstheme="majorBidi"/>
          <w:sz w:val="28"/>
          <w:szCs w:val="28"/>
          <w:lang w:val="pt-BR"/>
        </w:rPr>
        <w:t>6</w:t>
      </w:r>
      <w:r w:rsidRPr="00A32DE2">
        <w:rPr>
          <w:rFonts w:asciiTheme="majorBidi" w:hAnsiTheme="majorBidi" w:cstheme="majorBidi"/>
          <w:sz w:val="28"/>
          <w:szCs w:val="28"/>
          <w:lang w:val="pt-BR"/>
        </w:rPr>
        <w:t>, found 1899.046.</w:t>
      </w:r>
    </w:p>
    <w:p w14:paraId="4EC21530" w14:textId="48D6D280" w:rsidR="000B6656" w:rsidRDefault="002D4992" w:rsidP="00FF6A16">
      <w:pPr>
        <w:jc w:val="center"/>
        <w:rPr>
          <w:rFonts w:asciiTheme="majorBidi" w:hAnsiTheme="majorBidi" w:cstheme="majorBidi"/>
          <w:b/>
          <w:bCs/>
          <w:sz w:val="24"/>
          <w:szCs w:val="24"/>
          <w:lang w:bidi="ar-IQ"/>
        </w:rPr>
      </w:pPr>
      <w:r>
        <w:rPr>
          <w:rFonts w:asciiTheme="majorBidi" w:hAnsiTheme="majorBidi" w:cstheme="majorBidi"/>
          <w:b/>
          <w:bCs/>
          <w:noProof/>
          <w:sz w:val="24"/>
          <w:szCs w:val="24"/>
          <w:lang w:bidi="ar-IQ"/>
        </w:rPr>
        <w:lastRenderedPageBreak/>
        <w:drawing>
          <wp:inline distT="0" distB="0" distL="0" distR="0" wp14:anchorId="74565AF4" wp14:editId="7D8C08EC">
            <wp:extent cx="8217019" cy="3685094"/>
            <wp:effectExtent l="0" t="953"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01">
                      <a:extLst>
                        <a:ext uri="{28A0092B-C50C-407E-A947-70E740481C1C}">
                          <a14:useLocalDpi xmlns:a14="http://schemas.microsoft.com/office/drawing/2010/main"/>
                        </a:ext>
                      </a:extLst>
                    </a:blip>
                    <a:stretch>
                      <a:fillRect/>
                    </a:stretch>
                  </pic:blipFill>
                  <pic:spPr>
                    <a:xfrm rot="5400000">
                      <a:off x="0" y="0"/>
                      <a:ext cx="8224552" cy="3688472"/>
                    </a:xfrm>
                    <a:prstGeom prst="rect">
                      <a:avLst/>
                    </a:prstGeom>
                  </pic:spPr>
                </pic:pic>
              </a:graphicData>
            </a:graphic>
          </wp:inline>
        </w:drawing>
      </w:r>
    </w:p>
    <w:p w14:paraId="06B3C289" w14:textId="77777777" w:rsidR="000B6656" w:rsidRDefault="000B6656" w:rsidP="00FF6A16">
      <w:pPr>
        <w:spacing w:line="360" w:lineRule="auto"/>
        <w:jc w:val="center"/>
        <w:rPr>
          <w:rFonts w:asciiTheme="majorBidi" w:hAnsiTheme="majorBidi" w:cstheme="majorBidi"/>
          <w:b/>
          <w:bCs/>
          <w:sz w:val="24"/>
          <w:szCs w:val="24"/>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15:</w:t>
      </w:r>
      <w:r w:rsidRPr="00345BA4">
        <w:rPr>
          <w:rFonts w:asciiTheme="majorBidi" w:hAnsiTheme="majorBidi" w:cstheme="majorBidi"/>
          <w:b/>
          <w:bCs/>
          <w:sz w:val="24"/>
          <w:szCs w:val="24"/>
        </w:rPr>
        <w:t xml:space="preserve"> </w:t>
      </w:r>
      <w:r>
        <w:rPr>
          <w:rFonts w:asciiTheme="majorBidi" w:hAnsiTheme="majorBidi" w:cstheme="majorBidi"/>
          <w:b/>
          <w:bCs/>
          <w:sz w:val="24"/>
          <w:szCs w:val="24"/>
        </w:rPr>
        <w:t>IR</w:t>
      </w:r>
      <w:r w:rsidRPr="00345BA4">
        <w:rPr>
          <w:rFonts w:asciiTheme="majorBidi" w:hAnsiTheme="majorBidi" w:cstheme="majorBidi"/>
          <w:b/>
          <w:bCs/>
          <w:sz w:val="24"/>
          <w:szCs w:val="24"/>
        </w:rPr>
        <w:t xml:space="preserve"> Spectrum of the compound </w:t>
      </w:r>
      <w:r>
        <w:rPr>
          <w:rFonts w:asciiTheme="majorBidi" w:hAnsiTheme="majorBidi" w:cstheme="majorBidi"/>
          <w:b/>
          <w:bCs/>
          <w:sz w:val="24"/>
          <w:szCs w:val="24"/>
        </w:rPr>
        <w:t>R5</w:t>
      </w:r>
    </w:p>
    <w:p w14:paraId="393AAB0E" w14:textId="77777777" w:rsidR="000B6656" w:rsidRDefault="000B6656" w:rsidP="00FF6A16">
      <w:pPr>
        <w:spacing w:line="360" w:lineRule="auto"/>
        <w:jc w:val="center"/>
        <w:rPr>
          <w:rFonts w:asciiTheme="majorBidi" w:hAnsiTheme="majorBidi" w:cstheme="majorBidi"/>
          <w:b/>
          <w:bCs/>
          <w:sz w:val="24"/>
          <w:szCs w:val="24"/>
        </w:rPr>
      </w:pPr>
      <w:r w:rsidRPr="006D5608">
        <w:rPr>
          <w:rFonts w:asciiTheme="majorBidi" w:hAnsiTheme="majorBidi" w:cstheme="majorBidi"/>
          <w:noProof/>
          <w:sz w:val="28"/>
          <w:szCs w:val="28"/>
        </w:rPr>
        <w:lastRenderedPageBreak/>
        <w:drawing>
          <wp:inline distT="0" distB="0" distL="0" distR="0" wp14:anchorId="094CC7AA" wp14:editId="61948605">
            <wp:extent cx="8125170" cy="5671057"/>
            <wp:effectExtent l="7938" t="0" r="0" b="0"/>
            <wp:docPr id="39" name="Picture 39" descr="C:\Users\scien\Desktop\رحاب\NMR\spectra\R103.HNMR.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cien\Desktop\رحاب\NMR\spectra\R103.HNMR.tiff"/>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rot="5400000">
                      <a:off x="0" y="0"/>
                      <a:ext cx="8139282" cy="5680907"/>
                    </a:xfrm>
                    <a:prstGeom prst="rect">
                      <a:avLst/>
                    </a:prstGeom>
                    <a:noFill/>
                    <a:ln>
                      <a:noFill/>
                    </a:ln>
                  </pic:spPr>
                </pic:pic>
              </a:graphicData>
            </a:graphic>
          </wp:inline>
        </w:drawing>
      </w:r>
    </w:p>
    <w:p w14:paraId="1AC11526" w14:textId="77777777" w:rsidR="000B6656" w:rsidRDefault="000B6656" w:rsidP="00FF6A16">
      <w:pPr>
        <w:spacing w:line="360" w:lineRule="auto"/>
        <w:jc w:val="center"/>
        <w:rPr>
          <w:rFonts w:asciiTheme="majorBidi" w:hAnsiTheme="majorBidi" w:cstheme="majorBidi"/>
          <w:b/>
          <w:bCs/>
          <w:sz w:val="24"/>
          <w:szCs w:val="24"/>
        </w:rPr>
      </w:pPr>
      <w:bookmarkStart w:id="102" w:name="_Hlk145936512"/>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 xml:space="preserve">16. </w:t>
      </w:r>
      <w:r w:rsidRPr="001D5E2D">
        <w:rPr>
          <w:rFonts w:asciiTheme="majorBidi" w:hAnsiTheme="majorBidi" w:cstheme="majorBidi"/>
          <w:b/>
          <w:bCs/>
          <w:sz w:val="24"/>
          <w:szCs w:val="24"/>
          <w:vertAlign w:val="superscript"/>
        </w:rPr>
        <w:t>1</w:t>
      </w:r>
      <w:r>
        <w:rPr>
          <w:rFonts w:asciiTheme="majorBidi" w:hAnsiTheme="majorBidi" w:cstheme="majorBidi"/>
          <w:b/>
          <w:bCs/>
          <w:sz w:val="24"/>
          <w:szCs w:val="24"/>
        </w:rPr>
        <w:t>HNMR</w:t>
      </w:r>
      <w:r w:rsidRPr="00345BA4">
        <w:rPr>
          <w:rFonts w:asciiTheme="majorBidi" w:hAnsiTheme="majorBidi" w:cstheme="majorBidi"/>
          <w:b/>
          <w:bCs/>
          <w:sz w:val="24"/>
          <w:szCs w:val="24"/>
        </w:rPr>
        <w:t xml:space="preserve"> Spectrum of the compound </w:t>
      </w:r>
      <w:bookmarkEnd w:id="102"/>
      <w:r>
        <w:rPr>
          <w:rFonts w:asciiTheme="majorBidi" w:hAnsiTheme="majorBidi" w:cstheme="majorBidi"/>
          <w:b/>
          <w:bCs/>
          <w:sz w:val="24"/>
          <w:szCs w:val="24"/>
        </w:rPr>
        <w:t>R5</w:t>
      </w:r>
    </w:p>
    <w:p w14:paraId="7C551D35" w14:textId="77777777" w:rsidR="000B6656" w:rsidRDefault="000B6656" w:rsidP="00FF6A16">
      <w:pPr>
        <w:spacing w:line="360" w:lineRule="auto"/>
        <w:jc w:val="center"/>
        <w:rPr>
          <w:rFonts w:asciiTheme="majorBidi" w:hAnsiTheme="majorBidi" w:cstheme="majorBidi"/>
          <w:b/>
          <w:bCs/>
          <w:sz w:val="24"/>
          <w:szCs w:val="24"/>
        </w:rPr>
      </w:pPr>
      <w:r w:rsidRPr="002B2937">
        <w:rPr>
          <w:rFonts w:asciiTheme="majorBidi" w:hAnsiTheme="majorBidi" w:cstheme="majorBidi"/>
          <w:noProof/>
          <w:sz w:val="28"/>
          <w:szCs w:val="28"/>
        </w:rPr>
        <w:lastRenderedPageBreak/>
        <w:drawing>
          <wp:inline distT="0" distB="0" distL="0" distR="0" wp14:anchorId="19E64FAD" wp14:editId="338B5BDE">
            <wp:extent cx="8235702" cy="5748204"/>
            <wp:effectExtent l="5398" t="0" r="0" b="0"/>
            <wp:docPr id="31" name="Picture 31" descr="C:\Users\scien\Desktop\رحاب\NMR\spectra\R103.CNMR.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cien\Desktop\رحاب\NMR\spectra\R103.CNMR.tiff"/>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rot="5400000">
                      <a:off x="0" y="0"/>
                      <a:ext cx="8246104" cy="5755465"/>
                    </a:xfrm>
                    <a:prstGeom prst="rect">
                      <a:avLst/>
                    </a:prstGeom>
                    <a:noFill/>
                    <a:ln>
                      <a:noFill/>
                    </a:ln>
                  </pic:spPr>
                </pic:pic>
              </a:graphicData>
            </a:graphic>
          </wp:inline>
        </w:drawing>
      </w:r>
    </w:p>
    <w:p w14:paraId="684E6241" w14:textId="77777777" w:rsidR="000B6656" w:rsidRDefault="000B6656" w:rsidP="00FF6A16">
      <w:pPr>
        <w:jc w:val="center"/>
        <w:rPr>
          <w:sz w:val="28"/>
          <w:szCs w:val="28"/>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17.</w:t>
      </w:r>
      <w:r w:rsidRPr="00345BA4">
        <w:rPr>
          <w:rFonts w:asciiTheme="majorBidi" w:hAnsiTheme="majorBidi" w:cstheme="majorBidi"/>
          <w:b/>
          <w:bCs/>
          <w:sz w:val="24"/>
          <w:szCs w:val="24"/>
        </w:rPr>
        <w:t xml:space="preserve"> </w:t>
      </w:r>
      <w:r w:rsidRPr="001D5E2D">
        <w:rPr>
          <w:rFonts w:asciiTheme="majorBidi" w:hAnsiTheme="majorBidi" w:cstheme="majorBidi"/>
          <w:b/>
          <w:bCs/>
          <w:sz w:val="24"/>
          <w:szCs w:val="24"/>
          <w:vertAlign w:val="superscript"/>
        </w:rPr>
        <w:t>13</w:t>
      </w:r>
      <w:r>
        <w:rPr>
          <w:rFonts w:asciiTheme="majorBidi" w:hAnsiTheme="majorBidi" w:cstheme="majorBidi"/>
          <w:b/>
          <w:bCs/>
          <w:sz w:val="24"/>
          <w:szCs w:val="24"/>
        </w:rPr>
        <w:t>CNMR</w:t>
      </w:r>
      <w:r w:rsidRPr="00345BA4">
        <w:rPr>
          <w:rFonts w:asciiTheme="majorBidi" w:hAnsiTheme="majorBidi" w:cstheme="majorBidi"/>
          <w:b/>
          <w:bCs/>
          <w:sz w:val="24"/>
          <w:szCs w:val="24"/>
        </w:rPr>
        <w:t xml:space="preserve"> Spectrum of the compound </w:t>
      </w:r>
      <w:r>
        <w:rPr>
          <w:rFonts w:asciiTheme="majorBidi" w:hAnsiTheme="majorBidi" w:cstheme="majorBidi"/>
          <w:b/>
          <w:bCs/>
          <w:sz w:val="24"/>
          <w:szCs w:val="24"/>
        </w:rPr>
        <w:t>R5</w:t>
      </w:r>
    </w:p>
    <w:p w14:paraId="221C35F3" w14:textId="77777777" w:rsidR="000B6656" w:rsidRDefault="000B6656" w:rsidP="00FF6A16">
      <w:pPr>
        <w:tabs>
          <w:tab w:val="left" w:pos="2136"/>
        </w:tabs>
        <w:jc w:val="center"/>
        <w:rPr>
          <w:rFonts w:asciiTheme="majorBidi" w:hAnsiTheme="majorBidi" w:cstheme="majorBidi"/>
          <w:noProof/>
          <w:sz w:val="28"/>
          <w:szCs w:val="28"/>
        </w:rPr>
      </w:pPr>
      <w:r w:rsidRPr="00CB4326">
        <w:rPr>
          <w:rFonts w:asciiTheme="majorBidi" w:hAnsiTheme="majorBidi" w:cstheme="majorBidi"/>
          <w:noProof/>
          <w:sz w:val="28"/>
          <w:szCs w:val="28"/>
        </w:rPr>
        <w:lastRenderedPageBreak/>
        <w:drawing>
          <wp:inline distT="0" distB="0" distL="0" distR="0" wp14:anchorId="04501A16" wp14:editId="10056795">
            <wp:extent cx="8050384" cy="5618859"/>
            <wp:effectExtent l="0" t="3492" r="4762" b="4763"/>
            <wp:docPr id="32" name="Picture 32" descr="C:\Users\scien\Desktop\رحاب\NMR\spectra\R103.HSQ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cien\Desktop\رحاب\NMR\spectra\R103.HSQC.tiff"/>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rot="5400000">
                      <a:off x="0" y="0"/>
                      <a:ext cx="8068184" cy="5631283"/>
                    </a:xfrm>
                    <a:prstGeom prst="rect">
                      <a:avLst/>
                    </a:prstGeom>
                    <a:noFill/>
                    <a:ln>
                      <a:noFill/>
                    </a:ln>
                  </pic:spPr>
                </pic:pic>
              </a:graphicData>
            </a:graphic>
          </wp:inline>
        </w:drawing>
      </w:r>
    </w:p>
    <w:p w14:paraId="2F4E790E" w14:textId="77777777" w:rsidR="000B6656" w:rsidRPr="00726004" w:rsidRDefault="000B6656" w:rsidP="00FF6A16">
      <w:pPr>
        <w:jc w:val="center"/>
        <w:rPr>
          <w:rFonts w:asciiTheme="majorBidi" w:hAnsiTheme="majorBidi" w:cstheme="majorBidi"/>
          <w:b/>
          <w:bCs/>
          <w:sz w:val="24"/>
          <w:szCs w:val="24"/>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 xml:space="preserve">18. </w:t>
      </w:r>
      <w:r w:rsidRPr="00345BA4">
        <w:rPr>
          <w:rFonts w:asciiTheme="majorBidi" w:hAnsiTheme="majorBidi" w:cstheme="majorBidi"/>
          <w:b/>
          <w:bCs/>
          <w:sz w:val="24"/>
          <w:szCs w:val="24"/>
        </w:rPr>
        <w:t xml:space="preserve"> </w:t>
      </w:r>
      <w:r>
        <w:rPr>
          <w:rFonts w:asciiTheme="majorBidi" w:hAnsiTheme="majorBidi" w:cstheme="majorBidi"/>
          <w:b/>
          <w:bCs/>
          <w:sz w:val="24"/>
          <w:szCs w:val="24"/>
        </w:rPr>
        <w:t>HSQC</w:t>
      </w:r>
      <w:r w:rsidRPr="00345BA4">
        <w:rPr>
          <w:rFonts w:asciiTheme="majorBidi" w:hAnsiTheme="majorBidi" w:cstheme="majorBidi"/>
          <w:b/>
          <w:bCs/>
          <w:sz w:val="24"/>
          <w:szCs w:val="24"/>
        </w:rPr>
        <w:t xml:space="preserve"> Spectrum of the compound </w:t>
      </w:r>
      <w:r>
        <w:rPr>
          <w:rFonts w:asciiTheme="majorBidi" w:hAnsiTheme="majorBidi" w:cstheme="majorBidi"/>
          <w:b/>
          <w:bCs/>
          <w:sz w:val="24"/>
          <w:szCs w:val="24"/>
        </w:rPr>
        <w:t>R5</w:t>
      </w:r>
    </w:p>
    <w:p w14:paraId="7086D664" w14:textId="77777777" w:rsidR="000B6656" w:rsidRDefault="000B6656" w:rsidP="00FF6A16">
      <w:pPr>
        <w:jc w:val="center"/>
        <w:rPr>
          <w:rFonts w:asciiTheme="majorBidi" w:hAnsiTheme="majorBidi" w:cstheme="majorBidi"/>
          <w:noProof/>
          <w:sz w:val="28"/>
          <w:szCs w:val="28"/>
        </w:rPr>
      </w:pPr>
    </w:p>
    <w:p w14:paraId="7FDB9F07" w14:textId="77777777" w:rsidR="000B6656" w:rsidRDefault="000B6656" w:rsidP="00FF6A16">
      <w:pPr>
        <w:jc w:val="center"/>
        <w:rPr>
          <w:rFonts w:asciiTheme="majorBidi" w:hAnsiTheme="majorBidi" w:cstheme="majorBidi"/>
          <w:noProof/>
          <w:sz w:val="28"/>
          <w:szCs w:val="28"/>
        </w:rPr>
      </w:pPr>
    </w:p>
    <w:p w14:paraId="2770D48B" w14:textId="77777777" w:rsidR="000B6656" w:rsidRDefault="000B6656" w:rsidP="00FF6A16">
      <w:pPr>
        <w:jc w:val="center"/>
        <w:rPr>
          <w:rFonts w:asciiTheme="majorBidi" w:hAnsiTheme="majorBidi" w:cstheme="majorBidi"/>
          <w:noProof/>
          <w:sz w:val="28"/>
          <w:szCs w:val="28"/>
        </w:rPr>
      </w:pPr>
      <w:r>
        <w:rPr>
          <w:rFonts w:asciiTheme="majorBidi" w:hAnsiTheme="majorBidi" w:cstheme="majorBidi"/>
          <w:noProof/>
          <w:sz w:val="28"/>
          <w:szCs w:val="28"/>
        </w:rPr>
        <w:drawing>
          <wp:inline distT="0" distB="0" distL="0" distR="0" wp14:anchorId="3A636B56" wp14:editId="1319A287">
            <wp:extent cx="7613897" cy="5008489"/>
            <wp:effectExtent l="7302" t="0" r="0" b="0"/>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3"/>
                    <pic:cNvPicPr/>
                  </pic:nvPicPr>
                  <pic:blipFill rotWithShape="1">
                    <a:blip r:embed="rId105" cstate="hqprint">
                      <a:extLst>
                        <a:ext uri="{28A0092B-C50C-407E-A947-70E740481C1C}">
                          <a14:useLocalDpi xmlns:a14="http://schemas.microsoft.com/office/drawing/2010/main"/>
                        </a:ext>
                      </a:extLst>
                    </a:blip>
                    <a:srcRect/>
                    <a:stretch/>
                  </pic:blipFill>
                  <pic:spPr bwMode="auto">
                    <a:xfrm rot="5400000">
                      <a:off x="0" y="0"/>
                      <a:ext cx="7634801" cy="5022240"/>
                    </a:xfrm>
                    <a:prstGeom prst="rect">
                      <a:avLst/>
                    </a:prstGeom>
                    <a:ln>
                      <a:noFill/>
                    </a:ln>
                    <a:extLst>
                      <a:ext uri="{53640926-AAD7-44D8-BBD7-CCE9431645EC}">
                        <a14:shadowObscured xmlns:a14="http://schemas.microsoft.com/office/drawing/2010/main"/>
                      </a:ext>
                    </a:extLst>
                  </pic:spPr>
                </pic:pic>
              </a:graphicData>
            </a:graphic>
          </wp:inline>
        </w:drawing>
      </w:r>
    </w:p>
    <w:p w14:paraId="2E969BDC" w14:textId="77777777" w:rsidR="000B6656" w:rsidRDefault="000B6656" w:rsidP="00FF6A16">
      <w:pPr>
        <w:spacing w:after="0"/>
        <w:jc w:val="center"/>
        <w:rPr>
          <w:sz w:val="28"/>
          <w:szCs w:val="28"/>
        </w:rPr>
      </w:pPr>
      <w:bookmarkStart w:id="103" w:name="_Hlk145937813"/>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19. Mass</w:t>
      </w:r>
      <w:r w:rsidRPr="00345BA4">
        <w:rPr>
          <w:rFonts w:asciiTheme="majorBidi" w:hAnsiTheme="majorBidi" w:cstheme="majorBidi"/>
          <w:b/>
          <w:bCs/>
          <w:sz w:val="24"/>
          <w:szCs w:val="24"/>
        </w:rPr>
        <w:t xml:space="preserve"> Spectrum</w:t>
      </w:r>
      <w:r>
        <w:rPr>
          <w:rFonts w:asciiTheme="majorBidi" w:hAnsiTheme="majorBidi" w:cstheme="majorBidi"/>
          <w:b/>
          <w:bCs/>
          <w:sz w:val="24"/>
          <w:szCs w:val="24"/>
        </w:rPr>
        <w:t xml:space="preserve"> (MALDI-TOF)</w:t>
      </w:r>
      <w:r w:rsidRPr="00345BA4">
        <w:rPr>
          <w:rFonts w:asciiTheme="majorBidi" w:hAnsiTheme="majorBidi" w:cstheme="majorBidi"/>
          <w:b/>
          <w:bCs/>
          <w:sz w:val="24"/>
          <w:szCs w:val="24"/>
        </w:rPr>
        <w:t xml:space="preserve"> of the compound </w:t>
      </w:r>
      <w:r>
        <w:rPr>
          <w:rFonts w:asciiTheme="majorBidi" w:hAnsiTheme="majorBidi" w:cstheme="majorBidi"/>
          <w:b/>
          <w:bCs/>
          <w:sz w:val="24"/>
          <w:szCs w:val="24"/>
        </w:rPr>
        <w:t>R5</w:t>
      </w:r>
    </w:p>
    <w:bookmarkEnd w:id="103"/>
    <w:p w14:paraId="62E605B6" w14:textId="073CAEE4" w:rsidR="000B6656" w:rsidRDefault="00115F8C" w:rsidP="00FF6A16">
      <w:pPr>
        <w:spacing w:after="0"/>
        <w:jc w:val="center"/>
        <w:rPr>
          <w:noProof/>
          <w:sz w:val="28"/>
          <w:szCs w:val="28"/>
        </w:rPr>
      </w:pPr>
      <w:r>
        <w:rPr>
          <w:noProof/>
          <w:sz w:val="28"/>
          <w:szCs w:val="28"/>
        </w:rPr>
        <w:lastRenderedPageBreak/>
        <w:drawing>
          <wp:inline distT="0" distB="0" distL="0" distR="0" wp14:anchorId="3E0E041F" wp14:editId="3D9F382F">
            <wp:extent cx="8269205" cy="3700534"/>
            <wp:effectExtent l="0" t="1588"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06">
                      <a:extLst>
                        <a:ext uri="{28A0092B-C50C-407E-A947-70E740481C1C}">
                          <a14:useLocalDpi xmlns:a14="http://schemas.microsoft.com/office/drawing/2010/main"/>
                        </a:ext>
                      </a:extLst>
                    </a:blip>
                    <a:stretch>
                      <a:fillRect/>
                    </a:stretch>
                  </pic:blipFill>
                  <pic:spPr>
                    <a:xfrm rot="5400000">
                      <a:off x="0" y="0"/>
                      <a:ext cx="8285747" cy="3707937"/>
                    </a:xfrm>
                    <a:prstGeom prst="rect">
                      <a:avLst/>
                    </a:prstGeom>
                  </pic:spPr>
                </pic:pic>
              </a:graphicData>
            </a:graphic>
          </wp:inline>
        </w:drawing>
      </w:r>
    </w:p>
    <w:p w14:paraId="21E5EA74" w14:textId="77777777" w:rsidR="000B6656" w:rsidRDefault="000B6656" w:rsidP="00FF6A16">
      <w:pPr>
        <w:spacing w:line="360" w:lineRule="auto"/>
        <w:jc w:val="center"/>
        <w:rPr>
          <w:rFonts w:asciiTheme="majorBidi" w:hAnsiTheme="majorBidi" w:cstheme="majorBidi"/>
          <w:b/>
          <w:bCs/>
          <w:sz w:val="24"/>
          <w:szCs w:val="24"/>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20. IR</w:t>
      </w:r>
      <w:r w:rsidRPr="00345BA4">
        <w:rPr>
          <w:rFonts w:asciiTheme="majorBidi" w:hAnsiTheme="majorBidi" w:cstheme="majorBidi"/>
          <w:b/>
          <w:bCs/>
          <w:sz w:val="24"/>
          <w:szCs w:val="24"/>
        </w:rPr>
        <w:t xml:space="preserve"> Spectrum of the compound </w:t>
      </w:r>
      <w:r>
        <w:rPr>
          <w:rFonts w:asciiTheme="majorBidi" w:hAnsiTheme="majorBidi" w:cstheme="majorBidi"/>
          <w:b/>
          <w:bCs/>
          <w:sz w:val="24"/>
          <w:szCs w:val="24"/>
        </w:rPr>
        <w:t>R6</w:t>
      </w:r>
    </w:p>
    <w:p w14:paraId="0C601E37" w14:textId="77777777" w:rsidR="000B6656" w:rsidRDefault="000B6656" w:rsidP="00FF6A16">
      <w:pPr>
        <w:spacing w:line="360" w:lineRule="auto"/>
        <w:jc w:val="center"/>
        <w:rPr>
          <w:rFonts w:asciiTheme="majorBidi" w:hAnsiTheme="majorBidi" w:cstheme="majorBidi"/>
          <w:b/>
          <w:bCs/>
          <w:sz w:val="24"/>
          <w:szCs w:val="24"/>
        </w:rPr>
      </w:pPr>
      <w:r w:rsidRPr="006D202A">
        <w:rPr>
          <w:rFonts w:asciiTheme="majorBidi" w:hAnsiTheme="majorBidi" w:cstheme="majorBidi"/>
          <w:noProof/>
          <w:sz w:val="28"/>
          <w:szCs w:val="28"/>
        </w:rPr>
        <w:lastRenderedPageBreak/>
        <w:drawing>
          <wp:inline distT="0" distB="0" distL="0" distR="0" wp14:anchorId="748FA172" wp14:editId="45318893">
            <wp:extent cx="8225654" cy="5741191"/>
            <wp:effectExtent l="3810" t="0" r="8255" b="8255"/>
            <wp:docPr id="17" name="Picture 9" descr="C:\Users\scien\Desktop\رحاب\NMR\spectra\R74.HNMR.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ien\Desktop\رحاب\NMR\spectra\R74.HNMR.tiff"/>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rot="5400000">
                      <a:off x="0" y="0"/>
                      <a:ext cx="8239043" cy="5750536"/>
                    </a:xfrm>
                    <a:prstGeom prst="rect">
                      <a:avLst/>
                    </a:prstGeom>
                    <a:noFill/>
                    <a:ln>
                      <a:noFill/>
                    </a:ln>
                  </pic:spPr>
                </pic:pic>
              </a:graphicData>
            </a:graphic>
          </wp:inline>
        </w:drawing>
      </w:r>
    </w:p>
    <w:p w14:paraId="5E73CEB0" w14:textId="77777777" w:rsidR="000B6656" w:rsidRDefault="000B6656" w:rsidP="00FF6A16">
      <w:pPr>
        <w:ind w:firstLine="720"/>
        <w:jc w:val="center"/>
        <w:rPr>
          <w:rFonts w:asciiTheme="majorBidi" w:hAnsiTheme="majorBidi" w:cstheme="majorBidi"/>
          <w:sz w:val="24"/>
          <w:szCs w:val="24"/>
          <w:lang w:bidi="ar-IQ"/>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 xml:space="preserve">21. </w:t>
      </w:r>
      <w:r w:rsidRPr="001D5E2D">
        <w:rPr>
          <w:rFonts w:asciiTheme="majorBidi" w:hAnsiTheme="majorBidi" w:cstheme="majorBidi"/>
          <w:b/>
          <w:bCs/>
          <w:sz w:val="24"/>
          <w:szCs w:val="24"/>
          <w:vertAlign w:val="superscript"/>
        </w:rPr>
        <w:t>1</w:t>
      </w:r>
      <w:r>
        <w:rPr>
          <w:rFonts w:asciiTheme="majorBidi" w:hAnsiTheme="majorBidi" w:cstheme="majorBidi"/>
          <w:b/>
          <w:bCs/>
          <w:sz w:val="24"/>
          <w:szCs w:val="24"/>
        </w:rPr>
        <w:t>HNMR</w:t>
      </w:r>
      <w:r w:rsidRPr="00345BA4">
        <w:rPr>
          <w:rFonts w:asciiTheme="majorBidi" w:hAnsiTheme="majorBidi" w:cstheme="majorBidi"/>
          <w:b/>
          <w:bCs/>
          <w:sz w:val="24"/>
          <w:szCs w:val="24"/>
        </w:rPr>
        <w:t xml:space="preserve"> Spectrum of the compound </w:t>
      </w:r>
      <w:r>
        <w:rPr>
          <w:rFonts w:asciiTheme="majorBidi" w:hAnsiTheme="majorBidi" w:cstheme="majorBidi"/>
          <w:b/>
          <w:bCs/>
          <w:sz w:val="24"/>
          <w:szCs w:val="24"/>
        </w:rPr>
        <w:t>R6</w:t>
      </w:r>
    </w:p>
    <w:p w14:paraId="1BCD244F" w14:textId="77777777" w:rsidR="000B6656" w:rsidRDefault="000B6656" w:rsidP="00FF6A16">
      <w:pPr>
        <w:ind w:firstLine="720"/>
        <w:rPr>
          <w:rFonts w:asciiTheme="majorBidi" w:hAnsiTheme="majorBidi" w:cstheme="majorBidi"/>
          <w:sz w:val="24"/>
          <w:szCs w:val="24"/>
          <w:lang w:bidi="ar-IQ"/>
        </w:rPr>
      </w:pPr>
      <w:r w:rsidRPr="004D59CA">
        <w:rPr>
          <w:rFonts w:asciiTheme="majorBidi" w:hAnsiTheme="majorBidi" w:cstheme="majorBidi"/>
          <w:noProof/>
          <w:sz w:val="28"/>
          <w:szCs w:val="28"/>
        </w:rPr>
        <w:lastRenderedPageBreak/>
        <w:drawing>
          <wp:inline distT="0" distB="0" distL="0" distR="0" wp14:anchorId="18515A7A" wp14:editId="0408C374">
            <wp:extent cx="7503160" cy="5236918"/>
            <wp:effectExtent l="9207" t="0" r="0" b="0"/>
            <wp:docPr id="18" name="Picture 10" descr="C:\Users\scien\Desktop\رحاب\NMR\spectra\R74.CNMR.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cien\Desktop\رحاب\NMR\spectra\R74.CNMR.tiff"/>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rot="5400000">
                      <a:off x="0" y="0"/>
                      <a:ext cx="7517436" cy="5246882"/>
                    </a:xfrm>
                    <a:prstGeom prst="rect">
                      <a:avLst/>
                    </a:prstGeom>
                    <a:noFill/>
                    <a:ln>
                      <a:noFill/>
                    </a:ln>
                  </pic:spPr>
                </pic:pic>
              </a:graphicData>
            </a:graphic>
          </wp:inline>
        </w:drawing>
      </w:r>
    </w:p>
    <w:p w14:paraId="27F6B388" w14:textId="77777777" w:rsidR="000B6656" w:rsidRDefault="000B6656" w:rsidP="00FF6A16">
      <w:pPr>
        <w:jc w:val="center"/>
        <w:rPr>
          <w:sz w:val="28"/>
          <w:szCs w:val="28"/>
        </w:rPr>
      </w:pPr>
      <w:bookmarkStart w:id="104" w:name="_Hlk145936903"/>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 xml:space="preserve">22. </w:t>
      </w:r>
      <w:r w:rsidRPr="001D5E2D">
        <w:rPr>
          <w:rFonts w:asciiTheme="majorBidi" w:hAnsiTheme="majorBidi" w:cstheme="majorBidi"/>
          <w:b/>
          <w:bCs/>
          <w:sz w:val="24"/>
          <w:szCs w:val="24"/>
          <w:vertAlign w:val="superscript"/>
        </w:rPr>
        <w:t>13</w:t>
      </w:r>
      <w:r>
        <w:rPr>
          <w:rFonts w:asciiTheme="majorBidi" w:hAnsiTheme="majorBidi" w:cstheme="majorBidi"/>
          <w:b/>
          <w:bCs/>
          <w:sz w:val="24"/>
          <w:szCs w:val="24"/>
        </w:rPr>
        <w:t>CNMR</w:t>
      </w:r>
      <w:r w:rsidRPr="00345BA4">
        <w:rPr>
          <w:rFonts w:asciiTheme="majorBidi" w:hAnsiTheme="majorBidi" w:cstheme="majorBidi"/>
          <w:b/>
          <w:bCs/>
          <w:sz w:val="24"/>
          <w:szCs w:val="24"/>
        </w:rPr>
        <w:t xml:space="preserve"> Spectrum of the compound </w:t>
      </w:r>
      <w:r>
        <w:rPr>
          <w:rFonts w:asciiTheme="majorBidi" w:hAnsiTheme="majorBidi" w:cstheme="majorBidi"/>
          <w:b/>
          <w:bCs/>
          <w:sz w:val="24"/>
          <w:szCs w:val="24"/>
        </w:rPr>
        <w:t>R6</w:t>
      </w:r>
    </w:p>
    <w:bookmarkEnd w:id="104"/>
    <w:p w14:paraId="3E523129" w14:textId="77777777" w:rsidR="000B6656" w:rsidRDefault="000B6656" w:rsidP="00FF6A16">
      <w:pPr>
        <w:jc w:val="center"/>
        <w:rPr>
          <w:sz w:val="28"/>
          <w:szCs w:val="28"/>
        </w:rPr>
      </w:pPr>
    </w:p>
    <w:p w14:paraId="7234DA0B" w14:textId="77777777" w:rsidR="000B6656" w:rsidRDefault="000B6656" w:rsidP="00FF6A16">
      <w:pPr>
        <w:jc w:val="center"/>
        <w:rPr>
          <w:sz w:val="28"/>
          <w:szCs w:val="28"/>
        </w:rPr>
      </w:pPr>
    </w:p>
    <w:p w14:paraId="709DC444" w14:textId="77777777" w:rsidR="000B6656" w:rsidRDefault="000B6656" w:rsidP="00FF6A16">
      <w:pPr>
        <w:jc w:val="center"/>
        <w:rPr>
          <w:sz w:val="28"/>
          <w:szCs w:val="28"/>
        </w:rPr>
      </w:pPr>
      <w:r w:rsidRPr="00DE3F9A">
        <w:rPr>
          <w:rFonts w:asciiTheme="majorBidi" w:hAnsiTheme="majorBidi" w:cstheme="majorBidi"/>
          <w:noProof/>
          <w:sz w:val="28"/>
          <w:szCs w:val="28"/>
        </w:rPr>
        <w:lastRenderedPageBreak/>
        <w:drawing>
          <wp:inline distT="0" distB="0" distL="0" distR="0" wp14:anchorId="5F3EF768" wp14:editId="0DA62873">
            <wp:extent cx="7280481" cy="5081497"/>
            <wp:effectExtent l="0" t="5397" r="0" b="0"/>
            <wp:docPr id="19" name="Picture 14" descr="C:\Users\scien\Desktop\رحاب\NMR\spectra\R74.DEPT.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cien\Desktop\رحاب\NMR\spectra\R74.DEPT.tiff"/>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rot="5400000">
                      <a:off x="0" y="0"/>
                      <a:ext cx="7297626" cy="5093464"/>
                    </a:xfrm>
                    <a:prstGeom prst="rect">
                      <a:avLst/>
                    </a:prstGeom>
                    <a:noFill/>
                    <a:ln>
                      <a:noFill/>
                    </a:ln>
                  </pic:spPr>
                </pic:pic>
              </a:graphicData>
            </a:graphic>
          </wp:inline>
        </w:drawing>
      </w:r>
    </w:p>
    <w:p w14:paraId="6F7F50AC" w14:textId="77777777" w:rsidR="000B6656" w:rsidRDefault="000B6656" w:rsidP="00FF6A16">
      <w:pPr>
        <w:jc w:val="center"/>
        <w:rPr>
          <w:rFonts w:asciiTheme="majorBidi" w:hAnsiTheme="majorBidi" w:cstheme="majorBidi"/>
          <w:b/>
          <w:bCs/>
          <w:sz w:val="24"/>
          <w:szCs w:val="24"/>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 xml:space="preserve">23. DEPT 135 </w:t>
      </w:r>
      <w:r w:rsidRPr="00345BA4">
        <w:rPr>
          <w:rFonts w:asciiTheme="majorBidi" w:hAnsiTheme="majorBidi" w:cstheme="majorBidi"/>
          <w:b/>
          <w:bCs/>
          <w:sz w:val="24"/>
          <w:szCs w:val="24"/>
        </w:rPr>
        <w:t xml:space="preserve">Spectrum of the compound </w:t>
      </w:r>
      <w:r>
        <w:rPr>
          <w:rFonts w:asciiTheme="majorBidi" w:hAnsiTheme="majorBidi" w:cstheme="majorBidi"/>
          <w:b/>
          <w:bCs/>
          <w:sz w:val="24"/>
          <w:szCs w:val="24"/>
        </w:rPr>
        <w:t>R6</w:t>
      </w:r>
    </w:p>
    <w:p w14:paraId="0246CCF3" w14:textId="77777777" w:rsidR="000B6656" w:rsidRDefault="000B6656" w:rsidP="00FF6A16">
      <w:pPr>
        <w:jc w:val="center"/>
        <w:rPr>
          <w:rFonts w:asciiTheme="majorBidi" w:hAnsiTheme="majorBidi" w:cstheme="majorBidi"/>
          <w:b/>
          <w:bCs/>
          <w:sz w:val="24"/>
          <w:szCs w:val="24"/>
        </w:rPr>
      </w:pPr>
    </w:p>
    <w:p w14:paraId="7131407E" w14:textId="77777777" w:rsidR="000B6656" w:rsidRDefault="000B6656" w:rsidP="00FF6A16">
      <w:pPr>
        <w:jc w:val="center"/>
        <w:rPr>
          <w:sz w:val="28"/>
          <w:szCs w:val="28"/>
        </w:rPr>
      </w:pPr>
    </w:p>
    <w:p w14:paraId="09842727" w14:textId="77777777" w:rsidR="000B6656" w:rsidRDefault="000B6656" w:rsidP="00FF6A16">
      <w:pPr>
        <w:jc w:val="center"/>
        <w:rPr>
          <w:sz w:val="28"/>
          <w:szCs w:val="28"/>
        </w:rPr>
      </w:pPr>
    </w:p>
    <w:p w14:paraId="2DDEB3A6" w14:textId="77777777" w:rsidR="000B6656" w:rsidRDefault="000B6656" w:rsidP="00FF6A16">
      <w:pPr>
        <w:tabs>
          <w:tab w:val="left" w:pos="934"/>
        </w:tabs>
        <w:jc w:val="center"/>
        <w:rPr>
          <w:rFonts w:asciiTheme="majorBidi" w:hAnsiTheme="majorBidi" w:cstheme="majorBidi"/>
          <w:noProof/>
          <w:sz w:val="24"/>
          <w:szCs w:val="24"/>
          <w:lang w:bidi="ar-IQ"/>
        </w:rPr>
      </w:pPr>
    </w:p>
    <w:p w14:paraId="539EAEC9" w14:textId="77777777" w:rsidR="000B6656" w:rsidRDefault="000B6656" w:rsidP="00FF6A16">
      <w:pPr>
        <w:tabs>
          <w:tab w:val="left" w:pos="934"/>
        </w:tabs>
        <w:jc w:val="center"/>
        <w:rPr>
          <w:rFonts w:asciiTheme="majorBidi" w:hAnsiTheme="majorBidi" w:cstheme="majorBidi"/>
          <w:noProof/>
          <w:sz w:val="24"/>
          <w:szCs w:val="24"/>
          <w:lang w:bidi="ar-IQ"/>
        </w:rPr>
      </w:pPr>
    </w:p>
    <w:p w14:paraId="09A439CD" w14:textId="77777777" w:rsidR="000B6656" w:rsidRDefault="000B6656" w:rsidP="00FF6A16">
      <w:pPr>
        <w:tabs>
          <w:tab w:val="left" w:pos="934"/>
        </w:tabs>
        <w:jc w:val="center"/>
        <w:rPr>
          <w:rFonts w:asciiTheme="majorBidi" w:hAnsiTheme="majorBidi" w:cstheme="majorBidi"/>
          <w:sz w:val="24"/>
          <w:szCs w:val="24"/>
          <w:lang w:bidi="ar-IQ"/>
        </w:rPr>
      </w:pPr>
      <w:r>
        <w:rPr>
          <w:rFonts w:asciiTheme="majorBidi" w:hAnsiTheme="majorBidi" w:cstheme="majorBidi"/>
          <w:noProof/>
          <w:sz w:val="24"/>
          <w:szCs w:val="24"/>
        </w:rPr>
        <w:drawing>
          <wp:inline distT="0" distB="0" distL="0" distR="0" wp14:anchorId="3A6A8B2F" wp14:editId="246A67E3">
            <wp:extent cx="7655068" cy="5090629"/>
            <wp:effectExtent l="6033" t="0" r="9207" b="9208"/>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4"/>
                    <pic:cNvPicPr/>
                  </pic:nvPicPr>
                  <pic:blipFill rotWithShape="1">
                    <a:blip r:embed="rId110" cstate="hqprint">
                      <a:extLst>
                        <a:ext uri="{28A0092B-C50C-407E-A947-70E740481C1C}">
                          <a14:useLocalDpi xmlns:a14="http://schemas.microsoft.com/office/drawing/2010/main"/>
                        </a:ext>
                      </a:extLst>
                    </a:blip>
                    <a:srcRect/>
                    <a:stretch/>
                  </pic:blipFill>
                  <pic:spPr bwMode="auto">
                    <a:xfrm rot="5400000">
                      <a:off x="0" y="0"/>
                      <a:ext cx="7685814" cy="5111075"/>
                    </a:xfrm>
                    <a:prstGeom prst="rect">
                      <a:avLst/>
                    </a:prstGeom>
                    <a:ln>
                      <a:noFill/>
                    </a:ln>
                    <a:extLst>
                      <a:ext uri="{53640926-AAD7-44D8-BBD7-CCE9431645EC}">
                        <a14:shadowObscured xmlns:a14="http://schemas.microsoft.com/office/drawing/2010/main"/>
                      </a:ext>
                    </a:extLst>
                  </pic:spPr>
                </pic:pic>
              </a:graphicData>
            </a:graphic>
          </wp:inline>
        </w:drawing>
      </w:r>
    </w:p>
    <w:p w14:paraId="7C4A2CB5" w14:textId="77777777" w:rsidR="000B6656" w:rsidRDefault="000B6656" w:rsidP="00FF6A16">
      <w:pPr>
        <w:spacing w:after="0"/>
        <w:jc w:val="center"/>
        <w:rPr>
          <w:sz w:val="28"/>
          <w:szCs w:val="28"/>
        </w:rPr>
      </w:pPr>
      <w:r w:rsidRPr="00345BA4">
        <w:rPr>
          <w:rFonts w:asciiTheme="majorBidi" w:hAnsiTheme="majorBidi" w:cstheme="majorBidi"/>
          <w:b/>
          <w:bCs/>
          <w:sz w:val="24"/>
          <w:szCs w:val="24"/>
        </w:rPr>
        <w:t>Fig</w:t>
      </w:r>
      <w:r>
        <w:rPr>
          <w:rFonts w:asciiTheme="majorBidi" w:hAnsiTheme="majorBidi" w:cstheme="majorBidi"/>
          <w:b/>
          <w:bCs/>
          <w:sz w:val="24"/>
          <w:szCs w:val="24"/>
        </w:rPr>
        <w:t xml:space="preserve">ure </w:t>
      </w:r>
      <w:r w:rsidRPr="00345BA4">
        <w:rPr>
          <w:rFonts w:asciiTheme="majorBidi" w:hAnsiTheme="majorBidi" w:cstheme="majorBidi"/>
          <w:b/>
          <w:bCs/>
          <w:sz w:val="24"/>
          <w:szCs w:val="24"/>
        </w:rPr>
        <w:t>3-</w:t>
      </w:r>
      <w:r>
        <w:rPr>
          <w:rFonts w:asciiTheme="majorBidi" w:hAnsiTheme="majorBidi" w:cstheme="majorBidi"/>
          <w:b/>
          <w:bCs/>
          <w:sz w:val="24"/>
          <w:szCs w:val="24"/>
        </w:rPr>
        <w:t>24. Mass</w:t>
      </w:r>
      <w:r w:rsidRPr="00345BA4">
        <w:rPr>
          <w:rFonts w:asciiTheme="majorBidi" w:hAnsiTheme="majorBidi" w:cstheme="majorBidi"/>
          <w:b/>
          <w:bCs/>
          <w:sz w:val="24"/>
          <w:szCs w:val="24"/>
        </w:rPr>
        <w:t xml:space="preserve"> Spectrum</w:t>
      </w:r>
      <w:r>
        <w:rPr>
          <w:rFonts w:asciiTheme="majorBidi" w:hAnsiTheme="majorBidi" w:cstheme="majorBidi"/>
          <w:b/>
          <w:bCs/>
          <w:sz w:val="24"/>
          <w:szCs w:val="24"/>
        </w:rPr>
        <w:t xml:space="preserve"> (MALDI-TOF)</w:t>
      </w:r>
      <w:r w:rsidRPr="00345BA4">
        <w:rPr>
          <w:rFonts w:asciiTheme="majorBidi" w:hAnsiTheme="majorBidi" w:cstheme="majorBidi"/>
          <w:b/>
          <w:bCs/>
          <w:sz w:val="24"/>
          <w:szCs w:val="24"/>
        </w:rPr>
        <w:t xml:space="preserve"> of the compound </w:t>
      </w:r>
      <w:r>
        <w:rPr>
          <w:rFonts w:asciiTheme="majorBidi" w:hAnsiTheme="majorBidi" w:cstheme="majorBidi"/>
          <w:b/>
          <w:bCs/>
          <w:sz w:val="24"/>
          <w:szCs w:val="24"/>
        </w:rPr>
        <w:t>R6</w:t>
      </w:r>
    </w:p>
    <w:p w14:paraId="090EC817" w14:textId="171ED986" w:rsidR="000B6656" w:rsidRDefault="000B6656" w:rsidP="006467A8">
      <w:pPr>
        <w:rPr>
          <w:rFonts w:asciiTheme="majorBidi" w:hAnsiTheme="majorBidi" w:cstheme="majorBidi"/>
          <w:sz w:val="24"/>
          <w:szCs w:val="24"/>
        </w:rPr>
      </w:pPr>
    </w:p>
    <w:p w14:paraId="10995399" w14:textId="77777777" w:rsidR="00A57A2F" w:rsidRPr="004A16AA" w:rsidRDefault="00A57A2F" w:rsidP="00FF6A16">
      <w:pPr>
        <w:rPr>
          <w:rFonts w:asciiTheme="majorBidi" w:hAnsiTheme="majorBidi" w:cstheme="majorBidi"/>
          <w:sz w:val="36"/>
          <w:szCs w:val="36"/>
          <w:lang w:bidi="ar-IQ"/>
        </w:rPr>
      </w:pPr>
      <w:r>
        <w:rPr>
          <w:rFonts w:asciiTheme="majorBidi" w:hAnsiTheme="majorBidi" w:cstheme="majorBidi"/>
          <w:sz w:val="36"/>
          <w:szCs w:val="36"/>
        </w:rPr>
        <w:lastRenderedPageBreak/>
        <w:t xml:space="preserve">3.4. </w:t>
      </w:r>
      <w:r w:rsidRPr="004A16AA">
        <w:rPr>
          <w:rFonts w:asciiTheme="majorBidi" w:hAnsiTheme="majorBidi" w:cstheme="majorBidi"/>
          <w:sz w:val="36"/>
          <w:szCs w:val="36"/>
        </w:rPr>
        <w:t>Photophysical studies</w:t>
      </w:r>
    </w:p>
    <w:p w14:paraId="6528C31C" w14:textId="77777777" w:rsidR="00A57A2F" w:rsidRDefault="00A57A2F" w:rsidP="00FF6A16">
      <w:pPr>
        <w:rPr>
          <w:rFonts w:asciiTheme="majorBidi" w:hAnsiTheme="majorBidi" w:cstheme="majorBidi"/>
          <w:sz w:val="28"/>
          <w:szCs w:val="28"/>
          <w:lang w:bidi="ar-IQ"/>
        </w:rPr>
      </w:pPr>
      <w:bookmarkStart w:id="105" w:name="_Hlk149686010"/>
      <w:r>
        <w:rPr>
          <w:rFonts w:asciiTheme="majorBidi" w:hAnsiTheme="majorBidi" w:cstheme="majorBidi"/>
          <w:sz w:val="32"/>
          <w:szCs w:val="32"/>
        </w:rPr>
        <w:t xml:space="preserve">3.4.1. UV-Vis and </w:t>
      </w:r>
      <w:r>
        <w:rPr>
          <w:rFonts w:asciiTheme="majorBidi" w:eastAsia="Times New Roman" w:hAnsiTheme="majorBidi" w:cstheme="majorBidi"/>
          <w:sz w:val="32"/>
          <w:szCs w:val="32"/>
        </w:rPr>
        <w:t>f</w:t>
      </w:r>
      <w:r w:rsidRPr="004E1E2C">
        <w:rPr>
          <w:rFonts w:asciiTheme="majorBidi" w:eastAsia="Times New Roman" w:hAnsiTheme="majorBidi" w:cstheme="majorBidi"/>
          <w:sz w:val="32"/>
          <w:szCs w:val="32"/>
        </w:rPr>
        <w:t>luorescence</w:t>
      </w:r>
      <w:r>
        <w:rPr>
          <w:rFonts w:asciiTheme="majorBidi" w:hAnsiTheme="majorBidi" w:cstheme="majorBidi"/>
          <w:sz w:val="32"/>
          <w:szCs w:val="32"/>
        </w:rPr>
        <w:t xml:space="preserve"> spectra</w:t>
      </w:r>
      <w:r>
        <w:rPr>
          <w:rFonts w:asciiTheme="majorBidi" w:hAnsiTheme="majorBidi" w:cstheme="majorBidi"/>
          <w:sz w:val="28"/>
          <w:szCs w:val="28"/>
          <w:lang w:bidi="ar-IQ"/>
        </w:rPr>
        <w:t xml:space="preserve"> for </w:t>
      </w:r>
      <w:bookmarkEnd w:id="105"/>
      <w:r>
        <w:rPr>
          <w:rFonts w:asciiTheme="majorBidi" w:hAnsiTheme="majorBidi" w:cstheme="majorBidi"/>
          <w:sz w:val="28"/>
          <w:szCs w:val="28"/>
          <w:lang w:bidi="ar-IQ"/>
        </w:rPr>
        <w:t xml:space="preserve">R3, R4 </w:t>
      </w:r>
    </w:p>
    <w:p w14:paraId="514FCDD1" w14:textId="2349BE15" w:rsidR="007910F4" w:rsidRDefault="00A57A2F" w:rsidP="007910F4">
      <w:pPr>
        <w:spacing w:line="360" w:lineRule="auto"/>
        <w:jc w:val="both"/>
        <w:rPr>
          <w:rFonts w:asciiTheme="majorBidi" w:hAnsiTheme="majorBidi" w:cstheme="majorBidi"/>
          <w:sz w:val="28"/>
          <w:szCs w:val="28"/>
          <w:lang w:bidi="ar-IQ"/>
        </w:rPr>
      </w:pPr>
      <w:r w:rsidRPr="006C5F0E">
        <w:rPr>
          <w:rFonts w:asciiTheme="majorBidi" w:hAnsiTheme="majorBidi" w:cstheme="majorBidi"/>
          <w:sz w:val="28"/>
          <w:szCs w:val="28"/>
          <w:lang w:bidi="ar-IQ"/>
        </w:rPr>
        <w:t xml:space="preserve">The absorption and emission spectra of the compounds were recorded in </w:t>
      </w:r>
      <w:r>
        <w:rPr>
          <w:rFonts w:asciiTheme="majorBidi" w:hAnsiTheme="majorBidi" w:cstheme="majorBidi"/>
          <w:sz w:val="28"/>
          <w:szCs w:val="28"/>
          <w:lang w:bidi="ar-IQ"/>
        </w:rPr>
        <w:t>three</w:t>
      </w:r>
      <w:r w:rsidRPr="006C5F0E">
        <w:rPr>
          <w:rFonts w:asciiTheme="majorBidi" w:hAnsiTheme="majorBidi" w:cstheme="majorBidi"/>
          <w:sz w:val="28"/>
          <w:szCs w:val="28"/>
          <w:lang w:bidi="ar-IQ"/>
        </w:rPr>
        <w:t xml:space="preserve"> solvents</w:t>
      </w:r>
      <w:r w:rsidR="008D36FA">
        <w:rPr>
          <w:rFonts w:asciiTheme="majorBidi" w:hAnsiTheme="majorBidi" w:cstheme="majorBidi"/>
          <w:sz w:val="28"/>
          <w:szCs w:val="28"/>
          <w:lang w:bidi="ar-IQ"/>
        </w:rPr>
        <w:t xml:space="preserve"> with various polarity</w:t>
      </w:r>
      <w:r>
        <w:rPr>
          <w:rFonts w:asciiTheme="majorBidi" w:hAnsiTheme="majorBidi" w:cstheme="majorBidi"/>
          <w:sz w:val="28"/>
          <w:szCs w:val="28"/>
          <w:lang w:bidi="ar-IQ"/>
        </w:rPr>
        <w:t xml:space="preserve"> (THF, DMSO, and chloroform)</w:t>
      </w:r>
      <w:r w:rsidR="008D36FA">
        <w:rPr>
          <w:rFonts w:asciiTheme="majorBidi" w:hAnsiTheme="majorBidi" w:cstheme="majorBidi"/>
          <w:sz w:val="28"/>
          <w:szCs w:val="28"/>
          <w:lang w:bidi="ar-IQ"/>
        </w:rPr>
        <w:t>.</w:t>
      </w:r>
      <w:r w:rsidRPr="006C5F0E">
        <w:rPr>
          <w:rFonts w:asciiTheme="majorBidi" w:hAnsiTheme="majorBidi" w:cstheme="majorBidi"/>
          <w:sz w:val="28"/>
          <w:szCs w:val="28"/>
          <w:lang w:bidi="ar-IQ"/>
        </w:rPr>
        <w:t xml:space="preserve"> </w:t>
      </w:r>
      <w:bookmarkStart w:id="106" w:name="_Hlk149086225"/>
      <w:r w:rsidRPr="006C5F0E">
        <w:rPr>
          <w:rFonts w:asciiTheme="majorBidi" w:hAnsiTheme="majorBidi" w:cstheme="majorBidi"/>
          <w:sz w:val="28"/>
          <w:szCs w:val="28"/>
          <w:lang w:bidi="ar-IQ"/>
        </w:rPr>
        <w:t>The absorption spectra of the compounds</w:t>
      </w:r>
      <w:r>
        <w:rPr>
          <w:rFonts w:asciiTheme="majorBidi" w:hAnsiTheme="majorBidi" w:cstheme="majorBidi"/>
          <w:sz w:val="28"/>
          <w:szCs w:val="28"/>
          <w:lang w:bidi="ar-IQ"/>
        </w:rPr>
        <w:t xml:space="preserve"> R3 and R4</w:t>
      </w:r>
      <w:r w:rsidRPr="006C5F0E">
        <w:rPr>
          <w:rFonts w:asciiTheme="majorBidi" w:hAnsiTheme="majorBidi" w:cstheme="majorBidi"/>
          <w:sz w:val="28"/>
          <w:szCs w:val="28"/>
          <w:lang w:bidi="ar-IQ"/>
        </w:rPr>
        <w:t xml:space="preserve"> show absorption peaks</w:t>
      </w:r>
      <w:r>
        <w:rPr>
          <w:rFonts w:asciiTheme="majorBidi" w:hAnsiTheme="majorBidi" w:cstheme="majorBidi"/>
          <w:sz w:val="28"/>
          <w:szCs w:val="28"/>
          <w:lang w:bidi="ar-IQ"/>
        </w:rPr>
        <w:t xml:space="preserve"> (300-400 nm)</w:t>
      </w:r>
      <w:r w:rsidRPr="006C5F0E">
        <w:rPr>
          <w:rFonts w:asciiTheme="majorBidi" w:hAnsiTheme="majorBidi" w:cstheme="majorBidi"/>
          <w:sz w:val="28"/>
          <w:szCs w:val="28"/>
          <w:lang w:bidi="ar-IQ"/>
        </w:rPr>
        <w:t xml:space="preserve"> belonging to π</w:t>
      </w:r>
      <w:r>
        <w:rPr>
          <w:rFonts w:asciiTheme="majorBidi" w:hAnsiTheme="majorBidi" w:cstheme="majorBidi"/>
          <w:sz w:val="28"/>
          <w:szCs w:val="28"/>
          <w:lang w:bidi="ar-IQ"/>
        </w:rPr>
        <w:t>→</w:t>
      </w:r>
      <w:r w:rsidRPr="006C5F0E">
        <w:rPr>
          <w:rFonts w:asciiTheme="majorBidi" w:hAnsiTheme="majorBidi" w:cstheme="majorBidi"/>
          <w:sz w:val="28"/>
          <w:szCs w:val="28"/>
          <w:lang w:bidi="ar-IQ"/>
        </w:rPr>
        <w:t>π</w:t>
      </w:r>
      <w:r>
        <w:rPr>
          <w:rFonts w:asciiTheme="majorBidi" w:hAnsiTheme="majorBidi" w:cstheme="majorBidi"/>
          <w:sz w:val="28"/>
          <w:szCs w:val="28"/>
          <w:vertAlign w:val="superscript"/>
          <w:lang w:bidi="ar-IQ"/>
        </w:rPr>
        <w:t>*</w:t>
      </w:r>
      <w:bookmarkEnd w:id="106"/>
      <w:r>
        <w:rPr>
          <w:rFonts w:asciiTheme="majorBidi" w:hAnsiTheme="majorBidi" w:cstheme="majorBidi"/>
          <w:sz w:val="28"/>
          <w:szCs w:val="28"/>
          <w:lang w:bidi="ar-IQ"/>
        </w:rPr>
        <w:t xml:space="preserve"> </w:t>
      </w:r>
      <w:r w:rsidRPr="006C5F0E">
        <w:rPr>
          <w:rFonts w:asciiTheme="majorBidi" w:hAnsiTheme="majorBidi" w:cstheme="majorBidi"/>
          <w:sz w:val="28"/>
          <w:szCs w:val="28"/>
          <w:lang w:bidi="ar-IQ"/>
        </w:rPr>
        <w:t>transition</w:t>
      </w:r>
      <w:r w:rsidRPr="009D5DD1">
        <w:rPr>
          <w:rFonts w:asciiTheme="majorBidi" w:hAnsiTheme="majorBidi" w:cstheme="majorBidi"/>
          <w:sz w:val="28"/>
          <w:szCs w:val="28"/>
          <w:lang w:bidi="ar-IQ"/>
        </w:rPr>
        <w:t xml:space="preserve"> of </w:t>
      </w:r>
      <w:r>
        <w:rPr>
          <w:rFonts w:asciiTheme="majorBidi" w:hAnsiTheme="majorBidi" w:cstheme="majorBidi"/>
          <w:sz w:val="28"/>
          <w:szCs w:val="28"/>
          <w:lang w:bidi="ar-IQ"/>
        </w:rPr>
        <w:t xml:space="preserve">the </w:t>
      </w:r>
      <w:r w:rsidRPr="009D5DD1">
        <w:rPr>
          <w:rFonts w:asciiTheme="majorBidi" w:hAnsiTheme="majorBidi" w:cstheme="majorBidi"/>
          <w:sz w:val="28"/>
          <w:szCs w:val="28"/>
          <w:lang w:bidi="ar-IQ"/>
        </w:rPr>
        <w:t>diphenylacrylonitrile group</w:t>
      </w:r>
      <w:r>
        <w:rPr>
          <w:rFonts w:asciiTheme="majorBidi" w:hAnsiTheme="majorBidi" w:cstheme="majorBidi"/>
          <w:sz w:val="28"/>
          <w:szCs w:val="28"/>
          <w:lang w:bidi="ar-IQ"/>
        </w:rPr>
        <w:t>.</w:t>
      </w:r>
      <w:r>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{"citationItems":[{"id":"ITEM-1","itemData":{"DOI":"10.1039/c8sm01183d","ISSN":"17446848","PMID":"30062329","abstract":"A novel perylene bisimide (PBI) derivative with an AIE-active diphenylacrylonitrile unit positioned at the terminal N-imide position through a flexible spacer has been synthesized and characterized. The DSC, POM and XRD studies confirmed that it could self-assemble into a stable hexagonal columnar liquid-crystalline phase between 56 °C and 160 °C. This PBI derivative also exhibited strong fluorescence in solution, thin film and mesophase based on the cooperative mechanism of AIE and FRET between the diphenylacrylonitrile group and perylene moiety. The pseudo Stokes shift was as large as 283 nm, and the fluorescence quantum yields were as high as 0.62-0.79 in solution and 0.68-0.86 in solid state. This study provides a good strategy for converting the columnar liquid crystal with ACQ effect to one with the AIE effect, successfully filling the gap between the excellent columnar mesomorphic properties and strong fluorescence in solid state.","author":[{"dropping-particle":"","family":"Zhu","given":"Mingguang","non-dropping-particle":"","parse-names":false,"suffix":""},{"dropping-particle":"","family":"Chen","given":"Yunxiang","non-dropping-particle":"","parse-names":false,"suffix":""},{"dropping-particle":"","family":"Zhang","given":"Xiaoyi","non-dropping-particle":"","parse-names":false,"suffix":""},{"dropping-particle":"","family":"Chen","given":"Meihui","non-dropping-particle":"","parse-names":false,"suffix":""},{"dropping-particle":"","family":"Guo","given":"Hongyu","non-dropping-particle":"","parse-names":false,"suffix":""},{"dropping-particle":"","family":"Yang","given":"Fafu","non-dropping-particle":"","parse-names":false,"suffix":""}],"container-title":"Soft Matter","id":"ITEM-1","issue":"32","issued":{"date-parts":[["2018"]]},"page":"6737-6744","title":"Perylene bisimide with diphenylacrylonitrile on side-chain: strongly fluorescent liquid crystal with large pseudo Stokes shift based on AIE and FRET effect","type":"article-journal","volume":"14"},"uris":["http://www.mendeley.com/documents/?uuid=a8627203-77d2-456f-901d-bf846bcfcde4"]}],"mendeley":{"formattedCitation":"&lt;sup&gt;142&lt;/sup&gt;","plainTextFormattedCitation":"142","previouslyFormattedCitation":"&lt;sup&gt;143&lt;/sup&gt;"},"properties":{"noteIndex":0},"schema":"https://github.com/citation-style-language/schema/raw/master/csl-citation.json"}</w:instrText>
      </w:r>
      <w:r>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142</w:t>
      </w:r>
      <w:r>
        <w:rPr>
          <w:rFonts w:asciiTheme="majorBidi" w:hAnsiTheme="majorBidi" w:cstheme="majorBidi"/>
          <w:sz w:val="28"/>
          <w:szCs w:val="28"/>
          <w:lang w:bidi="ar-IQ"/>
        </w:rPr>
        <w:fldChar w:fldCharType="end"/>
      </w:r>
      <w:r w:rsidRPr="007B308B">
        <w:t xml:space="preserve"> </w:t>
      </w:r>
    </w:p>
    <w:p w14:paraId="67D201A8" w14:textId="3607DA7E" w:rsidR="00A57A2F" w:rsidRDefault="00A57A2F" w:rsidP="00A8007B">
      <w:pPr>
        <w:spacing w:line="360" w:lineRule="auto"/>
        <w:jc w:val="both"/>
        <w:rPr>
          <w:rFonts w:asciiTheme="majorBidi" w:hAnsiTheme="majorBidi" w:cstheme="majorBidi"/>
          <w:sz w:val="28"/>
          <w:szCs w:val="28"/>
          <w:lang w:bidi="ar-IQ"/>
        </w:rPr>
      </w:pPr>
      <w:r w:rsidRPr="007B308B">
        <w:rPr>
          <w:rFonts w:asciiTheme="majorBidi" w:hAnsiTheme="majorBidi" w:cstheme="majorBidi"/>
          <w:sz w:val="28"/>
          <w:szCs w:val="28"/>
          <w:lang w:bidi="ar-IQ"/>
        </w:rPr>
        <w:t xml:space="preserve">For compound </w:t>
      </w:r>
      <w:r>
        <w:rPr>
          <w:rFonts w:asciiTheme="majorBidi" w:hAnsiTheme="majorBidi" w:cstheme="majorBidi"/>
          <w:sz w:val="28"/>
          <w:szCs w:val="28"/>
          <w:lang w:bidi="ar-IQ"/>
        </w:rPr>
        <w:t>R3</w:t>
      </w:r>
      <w:r w:rsidRPr="007B308B">
        <w:rPr>
          <w:rFonts w:asciiTheme="majorBidi" w:hAnsiTheme="majorBidi" w:cstheme="majorBidi"/>
          <w:sz w:val="28"/>
          <w:szCs w:val="28"/>
          <w:lang w:bidi="ar-IQ"/>
        </w:rPr>
        <w:t xml:space="preserve">, the maximum absorption ranged from </w:t>
      </w:r>
      <w:r>
        <w:rPr>
          <w:rFonts w:asciiTheme="majorBidi" w:hAnsiTheme="majorBidi" w:cstheme="majorBidi"/>
          <w:sz w:val="28"/>
          <w:szCs w:val="28"/>
          <w:lang w:bidi="ar-IQ"/>
        </w:rPr>
        <w:t xml:space="preserve">345 </w:t>
      </w:r>
      <w:r w:rsidRPr="007B308B">
        <w:rPr>
          <w:rFonts w:asciiTheme="majorBidi" w:hAnsiTheme="majorBidi" w:cstheme="majorBidi"/>
          <w:sz w:val="28"/>
          <w:szCs w:val="28"/>
          <w:lang w:bidi="ar-IQ"/>
        </w:rPr>
        <w:t xml:space="preserve">to </w:t>
      </w:r>
      <w:r>
        <w:rPr>
          <w:rFonts w:asciiTheme="majorBidi" w:hAnsiTheme="majorBidi" w:cstheme="majorBidi"/>
          <w:sz w:val="28"/>
          <w:szCs w:val="28"/>
          <w:lang w:bidi="ar-IQ"/>
        </w:rPr>
        <w:t xml:space="preserve">350 </w:t>
      </w:r>
      <w:r w:rsidRPr="007B308B">
        <w:rPr>
          <w:rFonts w:asciiTheme="majorBidi" w:hAnsiTheme="majorBidi" w:cstheme="majorBidi"/>
          <w:sz w:val="28"/>
          <w:szCs w:val="28"/>
          <w:lang w:bidi="ar-IQ"/>
        </w:rPr>
        <w:t>nm</w:t>
      </w:r>
      <w:r w:rsidR="007910F4">
        <w:rPr>
          <w:rFonts w:asciiTheme="majorBidi" w:hAnsiTheme="majorBidi" w:cstheme="majorBidi"/>
          <w:sz w:val="28"/>
          <w:szCs w:val="28"/>
          <w:lang w:bidi="ar-IQ"/>
        </w:rPr>
        <w:t xml:space="preserve"> </w:t>
      </w:r>
      <w:r>
        <w:rPr>
          <w:rFonts w:asciiTheme="majorBidi" w:hAnsiTheme="majorBidi" w:cstheme="majorBidi"/>
          <w:sz w:val="28"/>
          <w:szCs w:val="28"/>
          <w:lang w:bidi="ar-IQ"/>
        </w:rPr>
        <w:t>(</w:t>
      </w:r>
      <w:r w:rsidR="00DA5479">
        <w:rPr>
          <w:rFonts w:asciiTheme="majorBidi" w:hAnsiTheme="majorBidi" w:cstheme="majorBidi"/>
          <w:sz w:val="28"/>
          <w:szCs w:val="28"/>
          <w:lang w:bidi="ar-IQ"/>
        </w:rPr>
        <w:t>F</w:t>
      </w:r>
      <w:r>
        <w:rPr>
          <w:rFonts w:asciiTheme="majorBidi" w:hAnsiTheme="majorBidi" w:cstheme="majorBidi"/>
          <w:sz w:val="28"/>
          <w:szCs w:val="28"/>
          <w:lang w:bidi="ar-IQ"/>
        </w:rPr>
        <w:t xml:space="preserve">igure 3-25), </w:t>
      </w:r>
      <w:r w:rsidR="007910F4">
        <w:rPr>
          <w:rFonts w:asciiTheme="majorBidi" w:hAnsiTheme="majorBidi" w:cstheme="majorBidi"/>
          <w:sz w:val="28"/>
          <w:szCs w:val="28"/>
          <w:lang w:bidi="ar-IQ"/>
        </w:rPr>
        <w:t>w</w:t>
      </w:r>
      <w:r w:rsidRPr="007B308B">
        <w:rPr>
          <w:rFonts w:asciiTheme="majorBidi" w:hAnsiTheme="majorBidi" w:cstheme="majorBidi"/>
          <w:sz w:val="28"/>
          <w:szCs w:val="28"/>
          <w:lang w:bidi="ar-IQ"/>
        </w:rPr>
        <w:t xml:space="preserve">hile the maximum emission limit in the fluorescence spectrum </w:t>
      </w:r>
      <w:r>
        <w:rPr>
          <w:rFonts w:asciiTheme="majorBidi" w:hAnsiTheme="majorBidi" w:cstheme="majorBidi"/>
          <w:sz w:val="28"/>
          <w:szCs w:val="28"/>
          <w:lang w:bidi="ar-IQ"/>
        </w:rPr>
        <w:t>ranged</w:t>
      </w:r>
      <w:r w:rsidRPr="007B308B">
        <w:rPr>
          <w:rFonts w:asciiTheme="majorBidi" w:hAnsiTheme="majorBidi" w:cstheme="majorBidi"/>
          <w:sz w:val="28"/>
          <w:szCs w:val="28"/>
          <w:lang w:bidi="ar-IQ"/>
        </w:rPr>
        <w:t xml:space="preserve"> from </w:t>
      </w:r>
      <w:r>
        <w:rPr>
          <w:rFonts w:asciiTheme="majorBidi" w:hAnsiTheme="majorBidi" w:cstheme="majorBidi"/>
          <w:sz w:val="28"/>
          <w:szCs w:val="28"/>
          <w:lang w:bidi="ar-IQ"/>
        </w:rPr>
        <w:t xml:space="preserve">417 </w:t>
      </w:r>
      <w:r w:rsidRPr="007B308B">
        <w:rPr>
          <w:rFonts w:asciiTheme="majorBidi" w:hAnsiTheme="majorBidi" w:cstheme="majorBidi"/>
          <w:sz w:val="28"/>
          <w:szCs w:val="28"/>
          <w:lang w:bidi="ar-IQ"/>
        </w:rPr>
        <w:t xml:space="preserve">to </w:t>
      </w:r>
      <w:r>
        <w:rPr>
          <w:rFonts w:asciiTheme="majorBidi" w:hAnsiTheme="majorBidi" w:cstheme="majorBidi"/>
          <w:sz w:val="28"/>
          <w:szCs w:val="28"/>
          <w:lang w:bidi="ar-IQ"/>
        </w:rPr>
        <w:t>434 nm (</w:t>
      </w:r>
      <w:r w:rsidR="00DA5479">
        <w:rPr>
          <w:rFonts w:asciiTheme="majorBidi" w:hAnsiTheme="majorBidi" w:cstheme="majorBidi"/>
          <w:sz w:val="28"/>
          <w:szCs w:val="28"/>
          <w:lang w:bidi="ar-IQ"/>
        </w:rPr>
        <w:t>F</w:t>
      </w:r>
      <w:r>
        <w:rPr>
          <w:rFonts w:asciiTheme="majorBidi" w:hAnsiTheme="majorBidi" w:cstheme="majorBidi"/>
          <w:sz w:val="28"/>
          <w:szCs w:val="28"/>
          <w:lang w:bidi="ar-IQ"/>
        </w:rPr>
        <w:t xml:space="preserve">igure 3-26) </w:t>
      </w:r>
      <w:bookmarkStart w:id="107" w:name="_Hlk149680471"/>
      <w:r>
        <w:rPr>
          <w:rFonts w:asciiTheme="majorBidi" w:hAnsiTheme="majorBidi" w:cstheme="majorBidi"/>
          <w:sz w:val="28"/>
          <w:szCs w:val="28"/>
          <w:lang w:bidi="ar-IQ"/>
        </w:rPr>
        <w:t xml:space="preserve">with </w:t>
      </w:r>
      <w:r w:rsidR="00A8007B">
        <w:rPr>
          <w:rFonts w:asciiTheme="majorBidi" w:hAnsiTheme="majorBidi" w:cstheme="majorBidi"/>
          <w:sz w:val="28"/>
          <w:szCs w:val="28"/>
          <w:lang w:bidi="ar-IQ"/>
        </w:rPr>
        <w:t>stoke</w:t>
      </w:r>
      <w:r>
        <w:rPr>
          <w:rFonts w:asciiTheme="majorBidi" w:hAnsiTheme="majorBidi" w:cstheme="majorBidi"/>
          <w:sz w:val="28"/>
          <w:szCs w:val="28"/>
          <w:lang w:bidi="ar-IQ"/>
        </w:rPr>
        <w:t xml:space="preserve"> shift 72nm in THF, 86 nm in Chloroform, and 84 nm in DMSO (Table 3-1).</w:t>
      </w:r>
      <w:bookmarkEnd w:id="107"/>
    </w:p>
    <w:p w14:paraId="7E9666DD" w14:textId="77777777" w:rsidR="00A57A2F" w:rsidRPr="0042461B" w:rsidRDefault="00A57A2F" w:rsidP="00FF6A16">
      <w:pPr>
        <w:spacing w:line="360" w:lineRule="auto"/>
        <w:jc w:val="center"/>
        <w:rPr>
          <w:rFonts w:asciiTheme="majorBidi" w:hAnsiTheme="majorBidi" w:cstheme="majorBidi"/>
          <w:sz w:val="28"/>
          <w:szCs w:val="28"/>
          <w:lang w:bidi="ar-IQ"/>
        </w:rPr>
      </w:pPr>
      <w:bookmarkStart w:id="108" w:name="_Hlk149045688"/>
      <w:r>
        <w:rPr>
          <w:rFonts w:asciiTheme="majorBidi" w:hAnsiTheme="majorBidi" w:cstheme="majorBidi"/>
          <w:noProof/>
          <w:sz w:val="28"/>
          <w:szCs w:val="28"/>
        </w:rPr>
        <w:drawing>
          <wp:inline distT="0" distB="0" distL="0" distR="0" wp14:anchorId="25038D65" wp14:editId="14541A1C">
            <wp:extent cx="5274310" cy="2637155"/>
            <wp:effectExtent l="0" t="0" r="2540" b="0"/>
            <wp:docPr id="34"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1"/>
                    <pic:cNvPicPr/>
                  </pic:nvPicPr>
                  <pic:blipFill>
                    <a:blip r:embed="rId111"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bookmarkStart w:id="109" w:name="_Hlk149910900"/>
      <w:bookmarkStart w:id="110" w:name="_Hlk152272310"/>
      <w:r w:rsidRPr="004A16AA">
        <w:rPr>
          <w:rFonts w:asciiTheme="majorBidi" w:hAnsiTheme="majorBidi" w:cstheme="majorBidi"/>
          <w:b/>
          <w:bCs/>
          <w:sz w:val="24"/>
          <w:szCs w:val="24"/>
        </w:rPr>
        <w:t>Figure</w:t>
      </w:r>
      <w:r>
        <w:rPr>
          <w:rFonts w:asciiTheme="majorBidi" w:hAnsiTheme="majorBidi" w:cstheme="majorBidi"/>
          <w:b/>
          <w:bCs/>
          <w:sz w:val="24"/>
          <w:szCs w:val="24"/>
        </w:rPr>
        <w:t xml:space="preserve"> </w:t>
      </w:r>
      <w:r w:rsidRPr="004A16AA">
        <w:rPr>
          <w:rFonts w:asciiTheme="majorBidi" w:hAnsiTheme="majorBidi" w:cstheme="majorBidi"/>
          <w:b/>
          <w:bCs/>
          <w:sz w:val="24"/>
          <w:szCs w:val="24"/>
        </w:rPr>
        <w:t>3-</w:t>
      </w:r>
      <w:bookmarkEnd w:id="109"/>
      <w:r w:rsidRPr="004A16AA">
        <w:rPr>
          <w:rFonts w:asciiTheme="majorBidi" w:hAnsiTheme="majorBidi" w:cstheme="majorBidi"/>
          <w:b/>
          <w:bCs/>
          <w:sz w:val="24"/>
          <w:szCs w:val="24"/>
        </w:rPr>
        <w:t>25</w:t>
      </w:r>
      <w:r>
        <w:rPr>
          <w:rFonts w:asciiTheme="majorBidi" w:hAnsiTheme="majorBidi" w:cstheme="majorBidi"/>
          <w:b/>
          <w:bCs/>
          <w:sz w:val="24"/>
          <w:szCs w:val="24"/>
        </w:rPr>
        <w:t xml:space="preserve">. </w:t>
      </w:r>
      <w:r w:rsidRPr="004A16AA">
        <w:rPr>
          <w:rFonts w:asciiTheme="majorBidi" w:hAnsiTheme="majorBidi" w:cstheme="majorBidi"/>
          <w:b/>
          <w:bCs/>
          <w:sz w:val="24"/>
          <w:szCs w:val="24"/>
        </w:rPr>
        <w:t>The absorption spectra of compound R3 in different solvents</w:t>
      </w:r>
      <w:bookmarkEnd w:id="110"/>
      <w:r w:rsidRPr="004A16AA">
        <w:rPr>
          <w:rFonts w:asciiTheme="majorBidi" w:hAnsiTheme="majorBidi" w:cstheme="majorBidi"/>
          <w:b/>
          <w:bCs/>
          <w:sz w:val="24"/>
          <w:szCs w:val="24"/>
        </w:rPr>
        <w:t xml:space="preserve"> (1×10</w:t>
      </w:r>
      <w:r w:rsidRPr="004A16AA">
        <w:rPr>
          <w:rFonts w:asciiTheme="majorBidi" w:hAnsiTheme="majorBidi" w:cstheme="majorBidi"/>
          <w:b/>
          <w:bCs/>
          <w:sz w:val="24"/>
          <w:szCs w:val="24"/>
          <w:vertAlign w:val="superscript"/>
        </w:rPr>
        <w:t>-5</w:t>
      </w:r>
      <w:r w:rsidRPr="004A16AA">
        <w:rPr>
          <w:rFonts w:asciiTheme="majorBidi" w:hAnsiTheme="majorBidi" w:cstheme="majorBidi"/>
          <w:b/>
          <w:bCs/>
          <w:sz w:val="24"/>
          <w:szCs w:val="24"/>
        </w:rPr>
        <w:t xml:space="preserve"> M)</w:t>
      </w:r>
      <w:bookmarkEnd w:id="108"/>
    </w:p>
    <w:p w14:paraId="6AF52E82" w14:textId="77777777" w:rsidR="00A57A2F" w:rsidRDefault="00A57A2F" w:rsidP="00FF6A16">
      <w:pPr>
        <w:spacing w:after="0"/>
        <w:jc w:val="center"/>
        <w:rPr>
          <w:rFonts w:asciiTheme="majorBidi" w:hAnsiTheme="majorBidi" w:cstheme="majorBidi"/>
          <w:b/>
          <w:bCs/>
          <w:sz w:val="24"/>
          <w:szCs w:val="24"/>
        </w:rPr>
      </w:pPr>
    </w:p>
    <w:p w14:paraId="5B0625BD" w14:textId="77777777" w:rsidR="00A57A2F" w:rsidRDefault="00A57A2F" w:rsidP="00FF6A16">
      <w:pPr>
        <w:spacing w:after="0"/>
        <w:jc w:val="center"/>
        <w:rPr>
          <w:rFonts w:asciiTheme="majorBidi" w:hAnsiTheme="majorBidi" w:cstheme="majorBidi"/>
          <w:b/>
          <w:bCs/>
          <w:sz w:val="24"/>
          <w:szCs w:val="24"/>
          <w:lang w:bidi="ar-IQ"/>
        </w:rPr>
      </w:pPr>
    </w:p>
    <w:p w14:paraId="15E2AEE3" w14:textId="77777777" w:rsidR="00A57A2F" w:rsidRDefault="00A57A2F" w:rsidP="00FF6A16">
      <w:pPr>
        <w:tabs>
          <w:tab w:val="left" w:pos="2472"/>
        </w:tabs>
        <w:spacing w:line="360" w:lineRule="auto"/>
        <w:jc w:val="center"/>
        <w:rPr>
          <w:rFonts w:asciiTheme="majorBidi" w:hAnsiTheme="majorBidi" w:cstheme="majorBidi"/>
          <w:b/>
          <w:bCs/>
          <w:sz w:val="24"/>
          <w:szCs w:val="24"/>
        </w:rPr>
      </w:pPr>
      <w:r>
        <w:rPr>
          <w:rFonts w:asciiTheme="majorBidi" w:hAnsiTheme="majorBidi" w:cstheme="majorBidi"/>
          <w:b/>
          <w:bCs/>
          <w:noProof/>
          <w:sz w:val="24"/>
          <w:szCs w:val="24"/>
        </w:rPr>
        <w:lastRenderedPageBreak/>
        <w:drawing>
          <wp:inline distT="0" distB="0" distL="0" distR="0" wp14:anchorId="797A6368" wp14:editId="674498AC">
            <wp:extent cx="5274310" cy="2637155"/>
            <wp:effectExtent l="0" t="0" r="2540" b="0"/>
            <wp:docPr id="36"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 25"/>
                    <pic:cNvPicPr/>
                  </pic:nvPicPr>
                  <pic:blipFill>
                    <a:blip r:embed="rId112"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p>
    <w:p w14:paraId="345BEB2B" w14:textId="77777777" w:rsidR="00A57A2F" w:rsidRDefault="00A57A2F" w:rsidP="00FF6A16">
      <w:pPr>
        <w:tabs>
          <w:tab w:val="left" w:pos="2472"/>
        </w:tabs>
        <w:spacing w:line="360" w:lineRule="auto"/>
        <w:jc w:val="center"/>
        <w:rPr>
          <w:rFonts w:asciiTheme="majorBidi" w:hAnsiTheme="majorBidi" w:cstheme="majorBidi"/>
          <w:b/>
          <w:bCs/>
          <w:sz w:val="28"/>
          <w:szCs w:val="28"/>
          <w:lang w:bidi="ar-IQ"/>
        </w:rPr>
      </w:pPr>
      <w:r w:rsidRPr="00E40FAF">
        <w:rPr>
          <w:rFonts w:asciiTheme="majorBidi" w:hAnsiTheme="majorBidi" w:cstheme="majorBidi"/>
          <w:b/>
          <w:bCs/>
          <w:sz w:val="24"/>
          <w:szCs w:val="24"/>
        </w:rPr>
        <w:t xml:space="preserve">Figure </w:t>
      </w:r>
      <w:r>
        <w:rPr>
          <w:rFonts w:asciiTheme="majorBidi" w:hAnsiTheme="majorBidi" w:cstheme="majorBidi"/>
          <w:b/>
          <w:bCs/>
          <w:sz w:val="24"/>
          <w:szCs w:val="24"/>
        </w:rPr>
        <w:t xml:space="preserve">3-26. </w:t>
      </w:r>
      <w:r w:rsidRPr="00E40FAF">
        <w:rPr>
          <w:rFonts w:asciiTheme="majorBidi" w:hAnsiTheme="majorBidi" w:cstheme="majorBidi"/>
          <w:b/>
          <w:bCs/>
          <w:sz w:val="24"/>
          <w:szCs w:val="24"/>
        </w:rPr>
        <w:t>The emission spectra of compound R3 in different solvents (1×10</w:t>
      </w:r>
      <w:r w:rsidRPr="00E40FAF">
        <w:rPr>
          <w:rFonts w:asciiTheme="majorBidi" w:hAnsiTheme="majorBidi" w:cstheme="majorBidi"/>
          <w:b/>
          <w:bCs/>
          <w:sz w:val="24"/>
          <w:szCs w:val="24"/>
          <w:vertAlign w:val="superscript"/>
        </w:rPr>
        <w:t>-5</w:t>
      </w:r>
      <w:r w:rsidRPr="00E40FAF">
        <w:rPr>
          <w:rFonts w:asciiTheme="majorBidi" w:hAnsiTheme="majorBidi" w:cstheme="majorBidi"/>
          <w:b/>
          <w:bCs/>
          <w:sz w:val="24"/>
          <w:szCs w:val="24"/>
        </w:rPr>
        <w:t xml:space="preserve"> M) excited at </w:t>
      </w:r>
      <w:bookmarkStart w:id="111" w:name="_Hlk149738593"/>
      <w:r w:rsidRPr="00E40FAF">
        <w:rPr>
          <w:rFonts w:asciiTheme="majorBidi" w:hAnsiTheme="majorBidi" w:cstheme="majorBidi"/>
          <w:b/>
          <w:bCs/>
          <w:sz w:val="24"/>
          <w:szCs w:val="24"/>
        </w:rPr>
        <w:t>λ</w:t>
      </w:r>
      <w:r w:rsidRPr="00D47B07">
        <w:rPr>
          <w:rFonts w:asciiTheme="majorBidi" w:hAnsiTheme="majorBidi" w:cstheme="majorBidi"/>
          <w:b/>
          <w:bCs/>
          <w:sz w:val="24"/>
          <w:szCs w:val="24"/>
          <w:vertAlign w:val="subscript"/>
        </w:rPr>
        <w:t>ex</w:t>
      </w:r>
      <w:bookmarkEnd w:id="111"/>
      <w:r w:rsidRPr="00E40FAF">
        <w:rPr>
          <w:rFonts w:asciiTheme="majorBidi" w:hAnsiTheme="majorBidi" w:cstheme="majorBidi"/>
          <w:b/>
          <w:bCs/>
          <w:sz w:val="24"/>
          <w:szCs w:val="24"/>
        </w:rPr>
        <w:t>= 350 nm.</w:t>
      </w:r>
    </w:p>
    <w:p w14:paraId="25D36C77" w14:textId="77777777" w:rsidR="00A8007B" w:rsidRDefault="00A57A2F" w:rsidP="00A8007B">
      <w:pPr>
        <w:spacing w:line="360" w:lineRule="auto"/>
        <w:jc w:val="both"/>
      </w:pPr>
      <w:r>
        <w:rPr>
          <w:rFonts w:asciiTheme="majorBidi" w:hAnsiTheme="majorBidi" w:cstheme="majorBidi"/>
          <w:sz w:val="28"/>
          <w:szCs w:val="28"/>
          <w:lang w:bidi="ar-IQ"/>
        </w:rPr>
        <w:t>The compound R4 had the maximum absorption ranging from 342 to 350 nm (figure 3-27),</w:t>
      </w:r>
      <w:r w:rsidRPr="0017450F">
        <w:rPr>
          <w:rFonts w:asciiTheme="majorBidi" w:hAnsiTheme="majorBidi" w:cstheme="majorBidi"/>
          <w:sz w:val="28"/>
          <w:szCs w:val="28"/>
          <w:lang w:bidi="ar-IQ"/>
        </w:rPr>
        <w:t xml:space="preserve"> </w:t>
      </w:r>
      <w:r w:rsidRPr="007B308B">
        <w:rPr>
          <w:rFonts w:asciiTheme="majorBidi" w:hAnsiTheme="majorBidi" w:cstheme="majorBidi"/>
          <w:sz w:val="28"/>
          <w:szCs w:val="28"/>
          <w:lang w:bidi="ar-IQ"/>
        </w:rPr>
        <w:t xml:space="preserve">While the maximum emission limit in the fluorescence spectrum </w:t>
      </w:r>
      <w:r>
        <w:rPr>
          <w:rFonts w:asciiTheme="majorBidi" w:hAnsiTheme="majorBidi" w:cstheme="majorBidi"/>
          <w:sz w:val="28"/>
          <w:szCs w:val="28"/>
          <w:lang w:bidi="ar-IQ"/>
        </w:rPr>
        <w:t>ranged</w:t>
      </w:r>
      <w:r w:rsidRPr="007B308B">
        <w:rPr>
          <w:rFonts w:asciiTheme="majorBidi" w:hAnsiTheme="majorBidi" w:cstheme="majorBidi"/>
          <w:sz w:val="28"/>
          <w:szCs w:val="28"/>
          <w:lang w:bidi="ar-IQ"/>
        </w:rPr>
        <w:t xml:space="preserve"> from</w:t>
      </w:r>
      <w:r>
        <w:rPr>
          <w:rFonts w:asciiTheme="majorBidi" w:hAnsiTheme="majorBidi" w:cstheme="majorBidi"/>
          <w:sz w:val="28"/>
          <w:szCs w:val="28"/>
          <w:lang w:bidi="ar-IQ"/>
        </w:rPr>
        <w:t xml:space="preserve"> 416 to 432 nm (figure3-28),</w:t>
      </w:r>
      <w:r w:rsidRPr="00E40FAF">
        <w:rPr>
          <w:rFonts w:asciiTheme="majorBidi" w:hAnsiTheme="majorBidi" w:cstheme="majorBidi"/>
          <w:sz w:val="28"/>
          <w:szCs w:val="28"/>
          <w:lang w:bidi="ar-IQ"/>
        </w:rPr>
        <w:t xml:space="preserve"> </w:t>
      </w:r>
      <w:r>
        <w:rPr>
          <w:rFonts w:asciiTheme="majorBidi" w:hAnsiTheme="majorBidi" w:cstheme="majorBidi"/>
          <w:sz w:val="28"/>
          <w:szCs w:val="28"/>
          <w:lang w:bidi="ar-IQ"/>
        </w:rPr>
        <w:t xml:space="preserve">with stoke shift 74 nm </w:t>
      </w:r>
      <w:r w:rsidRPr="009E1A5F">
        <w:rPr>
          <w:rFonts w:asciiTheme="majorBidi" w:hAnsiTheme="majorBidi" w:cstheme="majorBidi"/>
          <w:sz w:val="28"/>
          <w:szCs w:val="28"/>
          <w:lang w:bidi="ar-IQ"/>
        </w:rPr>
        <w:t>in THF, 79 nm in Chloroform, and 82 nm in DMSO (Table 3-1)</w:t>
      </w:r>
      <w:r>
        <w:rPr>
          <w:rFonts w:asciiTheme="majorBidi" w:hAnsiTheme="majorBidi" w:cstheme="majorBidi"/>
          <w:sz w:val="24"/>
          <w:szCs w:val="24"/>
          <w:lang w:bidi="ar-IQ"/>
        </w:rPr>
        <w:t>.</w:t>
      </w:r>
      <w:r w:rsidRPr="009E1A5F">
        <w:t xml:space="preserve"> </w:t>
      </w:r>
    </w:p>
    <w:p w14:paraId="4559AD02" w14:textId="297A42BC" w:rsidR="00A57A2F" w:rsidRDefault="00A57A2F" w:rsidP="00A8007B">
      <w:pPr>
        <w:spacing w:line="360" w:lineRule="auto"/>
        <w:jc w:val="both"/>
        <w:rPr>
          <w:rFonts w:asciiTheme="majorBidi" w:hAnsiTheme="majorBidi" w:cstheme="majorBidi"/>
          <w:sz w:val="28"/>
          <w:szCs w:val="28"/>
          <w:lang w:bidi="ar-IQ"/>
        </w:rPr>
      </w:pPr>
      <w:r w:rsidRPr="00A8007B">
        <w:rPr>
          <w:rFonts w:asciiTheme="majorBidi" w:hAnsiTheme="majorBidi" w:cstheme="majorBidi"/>
          <w:sz w:val="28"/>
          <w:szCs w:val="28"/>
          <w:lang w:bidi="ar-IQ"/>
        </w:rPr>
        <w:t xml:space="preserve">The </w:t>
      </w:r>
      <w:r w:rsidR="00A8007B">
        <w:rPr>
          <w:rFonts w:asciiTheme="majorBidi" w:hAnsiTheme="majorBidi" w:cstheme="majorBidi"/>
          <w:sz w:val="28"/>
          <w:szCs w:val="28"/>
          <w:lang w:bidi="ar-IQ"/>
        </w:rPr>
        <w:t>absorption</w:t>
      </w:r>
      <w:r w:rsidRPr="00A8007B">
        <w:rPr>
          <w:rFonts w:asciiTheme="majorBidi" w:hAnsiTheme="majorBidi" w:cstheme="majorBidi"/>
          <w:sz w:val="28"/>
          <w:szCs w:val="28"/>
          <w:lang w:bidi="ar-IQ"/>
        </w:rPr>
        <w:t xml:space="preserve"> spectrum of both compounds R3 and R4 shows a red shift with a decrease in intensity when the polarity of the solvent increases.</w:t>
      </w:r>
    </w:p>
    <w:p w14:paraId="1D7891CF" w14:textId="77777777" w:rsidR="00A57A2F" w:rsidRDefault="00A57A2F" w:rsidP="00FF6A16">
      <w:pPr>
        <w:spacing w:after="0"/>
        <w:jc w:val="center"/>
        <w:rPr>
          <w:rFonts w:asciiTheme="majorBidi" w:hAnsiTheme="majorBidi" w:cstheme="majorBidi"/>
          <w:b/>
          <w:bCs/>
          <w:sz w:val="24"/>
          <w:szCs w:val="24"/>
        </w:rPr>
      </w:pPr>
      <w:r>
        <w:rPr>
          <w:rFonts w:asciiTheme="majorBidi" w:hAnsiTheme="majorBidi" w:cstheme="majorBidi"/>
          <w:b/>
          <w:bCs/>
          <w:noProof/>
          <w:sz w:val="24"/>
          <w:szCs w:val="24"/>
        </w:rPr>
        <w:drawing>
          <wp:inline distT="0" distB="0" distL="0" distR="0" wp14:anchorId="4DA1DD1E" wp14:editId="55ACB18C">
            <wp:extent cx="5274310" cy="2637155"/>
            <wp:effectExtent l="0" t="0" r="2540" b="0"/>
            <wp:docPr id="37"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صورة 12"/>
                    <pic:cNvPicPr/>
                  </pic:nvPicPr>
                  <pic:blipFill>
                    <a:blip r:embed="rId113"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p>
    <w:p w14:paraId="357E66CD" w14:textId="722D3771" w:rsidR="00A57A2F" w:rsidRPr="007A0B8B" w:rsidRDefault="00A57A2F" w:rsidP="00FF6A16">
      <w:pPr>
        <w:spacing w:after="0"/>
        <w:jc w:val="center"/>
        <w:rPr>
          <w:rFonts w:asciiTheme="majorBidi" w:hAnsiTheme="majorBidi" w:cstheme="majorBidi"/>
          <w:b/>
          <w:bCs/>
          <w:sz w:val="24"/>
          <w:szCs w:val="24"/>
        </w:rPr>
      </w:pPr>
      <w:r w:rsidRPr="007A0B8B">
        <w:rPr>
          <w:rFonts w:asciiTheme="majorBidi" w:hAnsiTheme="majorBidi" w:cstheme="majorBidi"/>
          <w:b/>
          <w:bCs/>
          <w:sz w:val="24"/>
          <w:szCs w:val="24"/>
        </w:rPr>
        <w:t>Figure 3-27.</w:t>
      </w:r>
      <w:r w:rsidRPr="007A0B8B">
        <w:rPr>
          <w:rFonts w:asciiTheme="majorBidi" w:hAnsiTheme="majorBidi" w:cstheme="majorBidi"/>
          <w:b/>
          <w:bCs/>
          <w:sz w:val="20"/>
          <w:szCs w:val="20"/>
        </w:rPr>
        <w:t xml:space="preserve"> </w:t>
      </w:r>
      <w:r w:rsidRPr="007A0B8B">
        <w:rPr>
          <w:rFonts w:asciiTheme="majorBidi" w:hAnsiTheme="majorBidi" w:cstheme="majorBidi"/>
          <w:b/>
          <w:bCs/>
          <w:sz w:val="24"/>
          <w:szCs w:val="24"/>
        </w:rPr>
        <w:t>The absorption spectra of compound R4 in different solvents (1×10</w:t>
      </w:r>
      <w:r w:rsidRPr="007A0B8B">
        <w:rPr>
          <w:rFonts w:asciiTheme="majorBidi" w:hAnsiTheme="majorBidi" w:cstheme="majorBidi"/>
          <w:b/>
          <w:bCs/>
          <w:sz w:val="24"/>
          <w:szCs w:val="24"/>
          <w:vertAlign w:val="superscript"/>
        </w:rPr>
        <w:t>-5</w:t>
      </w:r>
      <w:r w:rsidRPr="007A0B8B">
        <w:rPr>
          <w:rFonts w:asciiTheme="majorBidi" w:hAnsiTheme="majorBidi" w:cstheme="majorBidi"/>
          <w:b/>
          <w:bCs/>
          <w:sz w:val="24"/>
          <w:szCs w:val="24"/>
        </w:rPr>
        <w:t xml:space="preserve"> M)</w:t>
      </w:r>
    </w:p>
    <w:p w14:paraId="4D3A8D94" w14:textId="77777777" w:rsidR="00A57A2F" w:rsidRDefault="00A57A2F" w:rsidP="00FF6A16">
      <w:pPr>
        <w:spacing w:after="0"/>
        <w:jc w:val="center"/>
        <w:rPr>
          <w:rFonts w:asciiTheme="majorBidi" w:hAnsiTheme="majorBidi" w:cstheme="majorBidi"/>
          <w:b/>
          <w:bCs/>
          <w:sz w:val="24"/>
          <w:szCs w:val="24"/>
        </w:rPr>
      </w:pPr>
    </w:p>
    <w:p w14:paraId="5A564F11" w14:textId="77777777" w:rsidR="00A57A2F" w:rsidRDefault="00A57A2F" w:rsidP="00FF6A16">
      <w:pPr>
        <w:spacing w:after="0"/>
        <w:jc w:val="center"/>
        <w:rPr>
          <w:rFonts w:asciiTheme="majorBidi" w:hAnsiTheme="majorBidi" w:cstheme="majorBidi"/>
          <w:b/>
          <w:bCs/>
          <w:sz w:val="24"/>
          <w:szCs w:val="24"/>
          <w:rtl/>
          <w:lang w:bidi="ar-IQ"/>
        </w:rPr>
      </w:pPr>
      <w:r>
        <w:rPr>
          <w:rFonts w:asciiTheme="majorBidi" w:hAnsiTheme="majorBidi" w:cstheme="majorBidi"/>
          <w:b/>
          <w:bCs/>
          <w:noProof/>
          <w:sz w:val="24"/>
          <w:szCs w:val="24"/>
          <w:rtl/>
        </w:rPr>
        <w:lastRenderedPageBreak/>
        <w:drawing>
          <wp:inline distT="0" distB="0" distL="0" distR="0" wp14:anchorId="5D24260B" wp14:editId="4ED45A33">
            <wp:extent cx="5274310" cy="2637155"/>
            <wp:effectExtent l="0" t="0" r="2540" b="0"/>
            <wp:docPr id="40"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صورة 26"/>
                    <pic:cNvPicPr/>
                  </pic:nvPicPr>
                  <pic:blipFill>
                    <a:blip r:embed="rId114"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p>
    <w:p w14:paraId="3C241305" w14:textId="77777777" w:rsidR="00A57A2F" w:rsidRDefault="00A57A2F" w:rsidP="00FF6A16">
      <w:pPr>
        <w:spacing w:after="0"/>
        <w:jc w:val="center"/>
        <w:rPr>
          <w:rFonts w:asciiTheme="majorBidi" w:hAnsiTheme="majorBidi" w:cstheme="majorBidi"/>
          <w:b/>
          <w:bCs/>
          <w:sz w:val="24"/>
          <w:szCs w:val="24"/>
        </w:rPr>
      </w:pPr>
    </w:p>
    <w:p w14:paraId="4EFA8A78" w14:textId="77777777" w:rsidR="00A57A2F" w:rsidRDefault="00A57A2F" w:rsidP="00FF6A16">
      <w:pPr>
        <w:spacing w:after="0"/>
        <w:jc w:val="center"/>
        <w:rPr>
          <w:rFonts w:asciiTheme="majorBidi" w:hAnsiTheme="majorBidi" w:cstheme="majorBidi"/>
          <w:b/>
          <w:bCs/>
          <w:sz w:val="24"/>
          <w:szCs w:val="24"/>
          <w:lang w:bidi="ar-IQ"/>
        </w:rPr>
      </w:pPr>
    </w:p>
    <w:p w14:paraId="7C9F0DC2" w14:textId="77777777" w:rsidR="00A57A2F" w:rsidRDefault="00A57A2F" w:rsidP="00FF6A16">
      <w:pPr>
        <w:spacing w:after="0"/>
        <w:jc w:val="center"/>
        <w:rPr>
          <w:rFonts w:asciiTheme="majorBidi" w:hAnsiTheme="majorBidi" w:cstheme="majorBidi"/>
          <w:b/>
          <w:bCs/>
          <w:sz w:val="24"/>
          <w:szCs w:val="24"/>
          <w:lang w:bidi="ar-IQ"/>
        </w:rPr>
      </w:pPr>
      <w:r w:rsidRPr="00933612">
        <w:rPr>
          <w:rFonts w:asciiTheme="majorBidi" w:hAnsiTheme="majorBidi" w:cstheme="majorBidi"/>
          <w:b/>
          <w:bCs/>
          <w:sz w:val="24"/>
          <w:szCs w:val="24"/>
          <w:lang w:bidi="ar-IQ"/>
        </w:rPr>
        <w:t xml:space="preserve">Figure </w:t>
      </w:r>
      <w:r>
        <w:rPr>
          <w:rFonts w:asciiTheme="majorBidi" w:hAnsiTheme="majorBidi" w:cstheme="majorBidi"/>
          <w:b/>
          <w:bCs/>
          <w:sz w:val="24"/>
          <w:szCs w:val="24"/>
          <w:lang w:bidi="ar-IQ"/>
        </w:rPr>
        <w:t xml:space="preserve">3-28. </w:t>
      </w:r>
      <w:r w:rsidRPr="00933612">
        <w:rPr>
          <w:rFonts w:asciiTheme="majorBidi" w:hAnsiTheme="majorBidi" w:cstheme="majorBidi"/>
          <w:b/>
          <w:bCs/>
          <w:sz w:val="24"/>
          <w:szCs w:val="24"/>
          <w:lang w:bidi="ar-IQ"/>
        </w:rPr>
        <w:t>The emission spectra of compound R4 in different solvents (</w:t>
      </w:r>
      <w:bookmarkStart w:id="112" w:name="_Hlk149596179"/>
      <w:r w:rsidRPr="00933612">
        <w:rPr>
          <w:rFonts w:asciiTheme="majorBidi" w:hAnsiTheme="majorBidi" w:cstheme="majorBidi"/>
          <w:b/>
          <w:bCs/>
          <w:sz w:val="24"/>
          <w:szCs w:val="24"/>
          <w:lang w:bidi="ar-IQ"/>
        </w:rPr>
        <w:t>1×10</w:t>
      </w:r>
      <w:r w:rsidRPr="00933612">
        <w:rPr>
          <w:rFonts w:asciiTheme="majorBidi" w:hAnsiTheme="majorBidi" w:cstheme="majorBidi"/>
          <w:b/>
          <w:bCs/>
          <w:sz w:val="24"/>
          <w:szCs w:val="24"/>
          <w:vertAlign w:val="superscript"/>
          <w:lang w:bidi="ar-IQ"/>
        </w:rPr>
        <w:t>-5</w:t>
      </w:r>
      <w:r w:rsidRPr="00933612">
        <w:rPr>
          <w:rFonts w:asciiTheme="majorBidi" w:hAnsiTheme="majorBidi" w:cstheme="majorBidi"/>
          <w:b/>
          <w:bCs/>
          <w:sz w:val="24"/>
          <w:szCs w:val="24"/>
          <w:lang w:bidi="ar-IQ"/>
        </w:rPr>
        <w:t xml:space="preserve"> </w:t>
      </w:r>
      <w:bookmarkEnd w:id="112"/>
      <w:r w:rsidRPr="00933612">
        <w:rPr>
          <w:rFonts w:asciiTheme="majorBidi" w:hAnsiTheme="majorBidi" w:cstheme="majorBidi"/>
          <w:b/>
          <w:bCs/>
          <w:sz w:val="24"/>
          <w:szCs w:val="24"/>
          <w:lang w:bidi="ar-IQ"/>
        </w:rPr>
        <w:t>M) excited at</w:t>
      </w:r>
      <w:r w:rsidRPr="00D47B07">
        <w:rPr>
          <w:rFonts w:asciiTheme="majorBidi" w:hAnsiTheme="majorBidi" w:cstheme="majorBidi"/>
          <w:b/>
          <w:bCs/>
          <w:sz w:val="24"/>
          <w:szCs w:val="24"/>
        </w:rPr>
        <w:t xml:space="preserve"> </w:t>
      </w:r>
      <w:r w:rsidRPr="00E40FAF">
        <w:rPr>
          <w:rFonts w:asciiTheme="majorBidi" w:hAnsiTheme="majorBidi" w:cstheme="majorBidi"/>
          <w:b/>
          <w:bCs/>
          <w:sz w:val="24"/>
          <w:szCs w:val="24"/>
        </w:rPr>
        <w:t>λ</w:t>
      </w:r>
      <w:r w:rsidRPr="00D47B07">
        <w:rPr>
          <w:rFonts w:asciiTheme="majorBidi" w:hAnsiTheme="majorBidi" w:cstheme="majorBidi"/>
          <w:b/>
          <w:bCs/>
          <w:sz w:val="24"/>
          <w:szCs w:val="24"/>
          <w:vertAlign w:val="subscript"/>
        </w:rPr>
        <w:t>ex</w:t>
      </w:r>
      <w:r w:rsidRPr="00933612">
        <w:rPr>
          <w:rFonts w:asciiTheme="majorBidi" w:hAnsiTheme="majorBidi" w:cstheme="majorBidi"/>
          <w:b/>
          <w:bCs/>
          <w:sz w:val="24"/>
          <w:szCs w:val="24"/>
          <w:lang w:bidi="ar-IQ"/>
        </w:rPr>
        <w:t xml:space="preserve"> = 350 nm.</w:t>
      </w:r>
    </w:p>
    <w:p w14:paraId="7CDFC874" w14:textId="77777777" w:rsidR="00A57A2F" w:rsidRDefault="00A57A2F" w:rsidP="00FF6A16">
      <w:pPr>
        <w:spacing w:after="0"/>
        <w:jc w:val="center"/>
        <w:rPr>
          <w:rFonts w:asciiTheme="majorBidi" w:hAnsiTheme="majorBidi" w:cstheme="majorBidi"/>
          <w:b/>
          <w:bCs/>
          <w:sz w:val="24"/>
          <w:szCs w:val="24"/>
        </w:rPr>
      </w:pPr>
    </w:p>
    <w:p w14:paraId="301A0972" w14:textId="4097AD78" w:rsidR="00A57A2F" w:rsidRDefault="00A57A2F" w:rsidP="009B0F4C">
      <w:pPr>
        <w:tabs>
          <w:tab w:val="left" w:pos="3514"/>
        </w:tabs>
        <w:spacing w:line="360" w:lineRule="auto"/>
        <w:jc w:val="both"/>
        <w:rPr>
          <w:rFonts w:asciiTheme="majorBidi" w:hAnsiTheme="majorBidi" w:cstheme="majorBidi"/>
        </w:rPr>
      </w:pPr>
      <w:r w:rsidRPr="00CF5F11">
        <w:rPr>
          <w:rFonts w:asciiTheme="majorBidi" w:hAnsiTheme="majorBidi" w:cstheme="majorBidi"/>
          <w:sz w:val="28"/>
          <w:szCs w:val="28"/>
          <w:lang w:bidi="ar-IQ"/>
        </w:rPr>
        <w:t xml:space="preserve">The fluorescence </w:t>
      </w:r>
      <w:bookmarkStart w:id="113" w:name="_Hlk149682132"/>
      <w:r>
        <w:rPr>
          <w:rFonts w:asciiTheme="majorBidi" w:hAnsiTheme="majorBidi" w:cstheme="majorBidi"/>
          <w:sz w:val="28"/>
          <w:szCs w:val="28"/>
          <w:lang w:bidi="ar-IQ"/>
        </w:rPr>
        <w:t xml:space="preserve">quantum </w:t>
      </w:r>
      <w:r w:rsidRPr="00CF5F11">
        <w:rPr>
          <w:rFonts w:asciiTheme="majorBidi" w:hAnsiTheme="majorBidi" w:cstheme="majorBidi"/>
          <w:sz w:val="28"/>
          <w:szCs w:val="28"/>
          <w:lang w:bidi="ar-IQ"/>
        </w:rPr>
        <w:t>yields</w:t>
      </w:r>
      <w:r>
        <w:rPr>
          <w:rFonts w:asciiTheme="majorBidi" w:hAnsiTheme="majorBidi" w:cstheme="majorBidi"/>
          <w:sz w:val="28"/>
          <w:szCs w:val="28"/>
          <w:lang w:bidi="ar-IQ"/>
        </w:rPr>
        <w:t xml:space="preserve"> </w:t>
      </w:r>
      <w:bookmarkEnd w:id="113"/>
      <w:r w:rsidRPr="00CF5F11">
        <w:rPr>
          <w:rFonts w:asciiTheme="majorBidi" w:hAnsiTheme="majorBidi" w:cstheme="majorBidi"/>
          <w:sz w:val="28"/>
          <w:szCs w:val="28"/>
          <w:lang w:bidi="ar-IQ"/>
        </w:rPr>
        <w:t xml:space="preserve">of compounds </w:t>
      </w:r>
      <w:r w:rsidRPr="00081B37">
        <w:rPr>
          <w:rFonts w:asciiTheme="majorBidi" w:hAnsiTheme="majorBidi" w:cstheme="majorBidi"/>
          <w:b/>
          <w:bCs/>
          <w:sz w:val="28"/>
          <w:szCs w:val="28"/>
          <w:lang w:bidi="ar-IQ"/>
        </w:rPr>
        <w:t>R3</w:t>
      </w:r>
      <w:r w:rsidRPr="00CF5F11">
        <w:rPr>
          <w:rFonts w:asciiTheme="majorBidi" w:hAnsiTheme="majorBidi" w:cstheme="majorBidi"/>
          <w:sz w:val="28"/>
          <w:szCs w:val="28"/>
          <w:lang w:bidi="ar-IQ"/>
        </w:rPr>
        <w:t xml:space="preserve">, </w:t>
      </w:r>
      <w:r w:rsidRPr="00081B37">
        <w:rPr>
          <w:rFonts w:asciiTheme="majorBidi" w:hAnsiTheme="majorBidi" w:cstheme="majorBidi"/>
          <w:b/>
          <w:bCs/>
          <w:sz w:val="28"/>
          <w:szCs w:val="28"/>
          <w:lang w:bidi="ar-IQ"/>
        </w:rPr>
        <w:t>R4</w:t>
      </w:r>
      <w:r w:rsidRPr="00CF5F11">
        <w:rPr>
          <w:rFonts w:asciiTheme="majorBidi" w:hAnsiTheme="majorBidi" w:cstheme="majorBidi"/>
          <w:sz w:val="28"/>
          <w:szCs w:val="28"/>
          <w:lang w:bidi="ar-IQ"/>
        </w:rPr>
        <w:t xml:space="preserve"> in THF, Chloroform, and DMSO at </w:t>
      </w:r>
      <w:r w:rsidR="009B0F4C">
        <w:rPr>
          <w:rFonts w:asciiTheme="majorBidi" w:hAnsiTheme="majorBidi" w:cstheme="majorBidi"/>
          <w:sz w:val="28"/>
          <w:szCs w:val="28"/>
          <w:lang w:bidi="ar-IQ"/>
        </w:rPr>
        <w:t>excitation</w:t>
      </w:r>
      <w:r w:rsidRPr="00CF5F11">
        <w:rPr>
          <w:rFonts w:asciiTheme="majorBidi" w:hAnsiTheme="majorBidi" w:cstheme="majorBidi"/>
          <w:sz w:val="28"/>
          <w:szCs w:val="28"/>
          <w:lang w:bidi="ar-IQ"/>
        </w:rPr>
        <w:t xml:space="preserve"> wavelength of 350</w:t>
      </w:r>
      <w:r w:rsidR="009B0F4C">
        <w:rPr>
          <w:rFonts w:asciiTheme="majorBidi" w:hAnsiTheme="majorBidi" w:cstheme="majorBidi"/>
          <w:sz w:val="28"/>
          <w:szCs w:val="28"/>
          <w:lang w:bidi="ar-IQ"/>
        </w:rPr>
        <w:t xml:space="preserve"> </w:t>
      </w:r>
      <w:r w:rsidRPr="00CF5F11">
        <w:rPr>
          <w:rFonts w:asciiTheme="majorBidi" w:hAnsiTheme="majorBidi" w:cstheme="majorBidi"/>
          <w:sz w:val="28"/>
          <w:szCs w:val="28"/>
          <w:lang w:bidi="ar-IQ"/>
        </w:rPr>
        <w:t>nm</w:t>
      </w:r>
      <w:r>
        <w:rPr>
          <w:rFonts w:asciiTheme="majorBidi" w:hAnsiTheme="majorBidi" w:cstheme="majorBidi"/>
          <w:sz w:val="28"/>
          <w:szCs w:val="28"/>
          <w:lang w:bidi="ar-IQ"/>
        </w:rPr>
        <w:t xml:space="preserve"> (Table 3-1)</w:t>
      </w:r>
      <w:r w:rsidRPr="00CF5F11">
        <w:rPr>
          <w:rFonts w:asciiTheme="majorBidi" w:hAnsiTheme="majorBidi" w:cstheme="majorBidi"/>
          <w:sz w:val="28"/>
          <w:szCs w:val="28"/>
          <w:lang w:bidi="ar-IQ"/>
        </w:rPr>
        <w:t xml:space="preserve"> </w:t>
      </w:r>
      <w:r>
        <w:rPr>
          <w:rFonts w:asciiTheme="majorBidi" w:hAnsiTheme="majorBidi" w:cstheme="majorBidi"/>
          <w:sz w:val="28"/>
          <w:szCs w:val="28"/>
          <w:lang w:bidi="ar-IQ"/>
        </w:rPr>
        <w:t>were</w:t>
      </w:r>
      <w:r w:rsidRPr="00CF5F11">
        <w:rPr>
          <w:rFonts w:asciiTheme="majorBidi" w:hAnsiTheme="majorBidi" w:cstheme="majorBidi"/>
          <w:sz w:val="28"/>
          <w:szCs w:val="28"/>
          <w:lang w:bidi="ar-IQ"/>
        </w:rPr>
        <w:t xml:space="preserve"> calculated using the relative method, which is the most common method (compar</w:t>
      </w:r>
      <w:r>
        <w:rPr>
          <w:rFonts w:asciiTheme="majorBidi" w:hAnsiTheme="majorBidi" w:cstheme="majorBidi"/>
          <w:sz w:val="28"/>
          <w:szCs w:val="28"/>
          <w:lang w:bidi="ar-IQ"/>
        </w:rPr>
        <w:t>ative</w:t>
      </w:r>
      <w:r w:rsidRPr="00CF5F11">
        <w:rPr>
          <w:rFonts w:asciiTheme="majorBidi" w:hAnsiTheme="majorBidi" w:cstheme="majorBidi"/>
          <w:sz w:val="28"/>
          <w:szCs w:val="28"/>
          <w:lang w:bidi="ar-IQ"/>
        </w:rPr>
        <w:t xml:space="preserve"> method)</w:t>
      </w:r>
      <w:r>
        <w:rPr>
          <w:rFonts w:asciiTheme="majorBidi" w:hAnsiTheme="majorBidi" w:cstheme="majorBidi"/>
          <w:sz w:val="28"/>
          <w:szCs w:val="28"/>
          <w:lang w:bidi="ar-IQ"/>
        </w:rPr>
        <w:t xml:space="preserve"> using Equation (1)</w:t>
      </w:r>
      <w:r w:rsidRPr="00CF5F11">
        <w:rPr>
          <w:rFonts w:asciiTheme="majorBidi" w:hAnsiTheme="majorBidi" w:cstheme="majorBidi"/>
          <w:sz w:val="28"/>
          <w:szCs w:val="28"/>
          <w:lang w:bidi="ar-IQ"/>
        </w:rPr>
        <w:t xml:space="preserve">.  The quantum yields of a sample </w:t>
      </w:r>
      <w:r>
        <w:rPr>
          <w:rFonts w:asciiTheme="majorBidi" w:hAnsiTheme="majorBidi" w:cstheme="majorBidi"/>
          <w:sz w:val="28"/>
          <w:szCs w:val="28"/>
          <w:lang w:bidi="ar-IQ"/>
        </w:rPr>
        <w:t>are</w:t>
      </w:r>
      <w:r w:rsidRPr="00CF5F11">
        <w:rPr>
          <w:rFonts w:asciiTheme="majorBidi" w:hAnsiTheme="majorBidi" w:cstheme="majorBidi"/>
          <w:sz w:val="28"/>
          <w:szCs w:val="28"/>
          <w:lang w:bidi="ar-IQ"/>
        </w:rPr>
        <w:t xml:space="preserve"> calculated by comparing the fluorescence intensity with another sample with known </w:t>
      </w:r>
      <w:r>
        <w:rPr>
          <w:rFonts w:asciiTheme="majorBidi" w:hAnsiTheme="majorBidi" w:cstheme="majorBidi"/>
          <w:sz w:val="28"/>
          <w:szCs w:val="28"/>
          <w:lang w:bidi="ar-IQ"/>
        </w:rPr>
        <w:t xml:space="preserve">quantum </w:t>
      </w:r>
      <w:r w:rsidRPr="00CF5F11">
        <w:rPr>
          <w:rFonts w:asciiTheme="majorBidi" w:hAnsiTheme="majorBidi" w:cstheme="majorBidi"/>
          <w:sz w:val="28"/>
          <w:szCs w:val="28"/>
          <w:lang w:bidi="ar-IQ"/>
        </w:rPr>
        <w:t>yields</w:t>
      </w:r>
      <w:r>
        <w:rPr>
          <w:rFonts w:asciiTheme="majorBidi" w:hAnsiTheme="majorBidi" w:cstheme="majorBidi"/>
          <w:sz w:val="28"/>
          <w:szCs w:val="28"/>
          <w:lang w:bidi="ar-IQ"/>
        </w:rPr>
        <w:t xml:space="preserve"> </w:t>
      </w:r>
      <w:r w:rsidRPr="00CF5F11">
        <w:rPr>
          <w:rFonts w:asciiTheme="majorBidi" w:hAnsiTheme="majorBidi" w:cstheme="majorBidi"/>
          <w:sz w:val="28"/>
          <w:szCs w:val="28"/>
          <w:lang w:bidi="ar-IQ"/>
        </w:rPr>
        <w:t xml:space="preserve">as a reference and </w:t>
      </w:r>
      <w:r>
        <w:rPr>
          <w:rFonts w:asciiTheme="majorBidi" w:hAnsiTheme="majorBidi" w:cstheme="majorBidi"/>
          <w:sz w:val="28"/>
          <w:szCs w:val="28"/>
          <w:lang w:bidi="ar-IQ"/>
        </w:rPr>
        <w:t>require</w:t>
      </w:r>
      <w:r w:rsidRPr="00CF5F11">
        <w:rPr>
          <w:rFonts w:asciiTheme="majorBidi" w:hAnsiTheme="majorBidi" w:cstheme="majorBidi"/>
          <w:sz w:val="28"/>
          <w:szCs w:val="28"/>
          <w:lang w:bidi="ar-IQ"/>
        </w:rPr>
        <w:t xml:space="preserve"> </w:t>
      </w:r>
      <w:r w:rsidR="009B0F4C">
        <w:rPr>
          <w:rFonts w:asciiTheme="majorBidi" w:hAnsiTheme="majorBidi" w:cstheme="majorBidi"/>
          <w:sz w:val="28"/>
          <w:szCs w:val="28"/>
          <w:lang w:bidi="ar-IQ"/>
        </w:rPr>
        <w:t>k</w:t>
      </w:r>
      <w:r w:rsidRPr="00CF5F11">
        <w:rPr>
          <w:rFonts w:asciiTheme="majorBidi" w:hAnsiTheme="majorBidi" w:cstheme="majorBidi"/>
          <w:sz w:val="28"/>
          <w:szCs w:val="28"/>
          <w:lang w:bidi="ar-IQ"/>
        </w:rPr>
        <w:t>nowledge of the absorbance of both the sample and the reference.  Tryptophan was used as a reference in the fluorescence spectrum, taking into account the refractive index of the solvents</w:t>
      </w:r>
      <w:r>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{"citationItems":[{"id":"ITEM-1","itemData":{"DOI":"10.1039/b912178a","ISSN":"14639076","PMID":"19851565","abstract":"We reevaluate the absolute fluorescence and phosphorescence quantum yields of standard solutions by using a novel instrument developed for measuring the absolute emission quantum yields of solutions. The instrument consists of an integrating sphere equipped with a monochromatized Xe arc lamp as the light source and a multichannel spectrometer. By using a back-thinned CCD (BT-CCD) as the detector, the sensitivity for spectral detection in both the short and long wavelength regions is greatly improved compared with that of an optical detection system that uses a conventional photodetector. Using this instrument, we reevaluate the absolute fluorescence quantum yields (Φf) of some commonly used fluorescence standard solutions by taking into account the effect of reabsorption/reemission. The value of Φf for 5 × 10-3 M quinine bisulfate in 1 N H2SO4 is measured to be 0.52, which is in good agreement with the value (0.508) obtained by Melhuish by using a modified Vavilov method. In contrast, the value of Φf for 1.0 × 10-5 M quinine bisulfate in 1 N H2SO4, which is one of the most commonly used standards in quantum yield measurements based on the relative method, is measured to be 0.60. This value is significantly larger than Melhuish's value (0.546), which was estimated by extrapolating the value of Φf for 5 × 10-3 M quinine bisulfate solution to infinite dilution using the self-quenching constant. The fluorescence quantum yield of 9,10- diphenylanthracene in cyclohexane is measured to be 0.97. This system can also be used to determine the phosphorescence quantum yields (Φp) of metal complexes that emit phosphorescence in the near-infrared region: the values of Φp for [Ru(bpy)3]2+ (bpy = 2,2′-bipyridine) are estimated to be 0.063 in water and 0.095 in acetonitrile under deaerated conditions at 298 K, while that in aerated water, which is frequently used as a luminescent reference in biological studies, is reevaluated to be 0.040. © the Owner Societies 2009.","author":[{"dropping-particle":"","family":"Suzuki","given":"Kengo","non-dropping-particle":"","parse-names":false,"suffix":""},{"dropping-particle":"","family":"Kobayashi","given":"Atsushi","non-dropping-particle":"","parse-names":false,"suffix":""},{"dropping-particle":"","family":"Kaneko","given":"Shigeo","non-dropping-particle":"","parse-names":false,"suffix":""},{"dropping-particle":"","family":"Takehira","given":"Kazuyuki","non-dropping-particle":"","parse-names":false,"suffix":""},{"dropping-particle":"","family":"Yoshihara","given":"Toshitada","non-dropping-particle":"","parse-names":false,"suffix":""},{"dropping-particle":"","family":"Ishida","given":"Hitoshi","non-dropping-particle":"","parse-names":false,"suffix":""},{"dropping-particle":"","family":"Shiina","given":"Yoshimi","non-dropping-particle":"","parse-names":false,"suffix":""},{"dropping-particle":"","family":"Oishi","given":"Shigero","non-dropping-particle":"","parse-names":false,"suffix":""},{"dropping-particle":"","family":"Tobita","given":"Seiji","non-dropping-particle":"","parse-names":false,"suffix":""}],"container-title":"Physical Chemistry Chemical Physics","id":"ITEM-1","issue":"42","issued":{"date-parts":[["2009"]]},"page":"9850-9860","title":"Reevaluation of absolute luminescence quantum yields of standard solutions using a spectrometer with an integrating sphere and a back-thinned CCD detector","type":"article-journal","volume":"11"},"uris":["http://www.mendeley.com/documents/?uuid=8d80c9a6-6cad-4282-badf-7a5aa0c4a2c8"]},{"id":"ITEM-2","itemData":{"DOI":"10.1351/PAC-REP-10-09-31","ISSN":"00334545","abstract":"The use of standards for the measurement of photoluminescence quantum yields (QYs) in dilute solutions is reviewed. Only three standards can be considered well established. Another group of six standards has been investigated by several independent researchers. A large group of standards is frequently used in recent literature, but the validity of these is less certain. The needs for future development comprise: (i) confirmation of the validity of the QY values of many commonly used standard materials, preferably in the form of SI traceable standards; (ii) extension of the set of standard materials to the UV and near-IR spectral ranges; and (iii) good standards or robust protocols for the measurements of low QYs. © 2011 IUPAC.","author":[{"dropping-particle":"","family":"Brouwer","given":"Albert M.","non-dropping-particle":"","parse-names":false,"suffix":""}],"container-title":"Pure and Applied Chemistry","id":"ITEM-2","issue":"12","issued":{"date-parts":[["2011"]]},"page":"2213-2228","title":"Standards for photoluminescence quantum yield measurements in solution (IUPAC technical report)","type":"article-journal","volume":"83"},"uris":["http://www.mendeley.com/documents/?uuid=6d41cf26-4ce5-4af2-a4eb-afc5dd853cf7"]},{"id":"ITEM-3","itemData":{"author":[{"dropping-particle":"","family":"Lawson-Wood","given":"Kathryn","non-dropping-particle":"","parse-names":false,"suffix":""},{"dropping-particle":"","family":"Upstone","given":"Steve","non-dropping-particle":"","parse-names":false,"suffix":""},{"dropping-particle":"","family":"Kieran","given":"Evans","non-dropping-particle":"","parse-names":false,"suffix":""}],"container-title":"Fluorescene Spectroscopy","id":"ITEM-3","issued":{"date-parts":[["2018"]]},"page":"1-5","title":"Determination of Relative Fluorescence Quantum Yields using the FL6500 Fluorescence Spectrometer","type":"article-journal","volume":"4"},"uris":["http://www.mendeley.com/documents/?uuid=f537ecd6-878e-4c72-bf14-24bebec1cbe1"]}],"mendeley":{"formattedCitation":"&lt;sup&gt;143–145&lt;/sup&gt;","plainTextFormattedCitation":"143–145","previouslyFormattedCitation":"&lt;sup&gt;144–146&lt;/sup&gt;"},"properties":{"noteIndex":0},"schema":"https://github.com/citation-style-language/schema/raw/master/csl-citation.json"}</w:instrText>
      </w:r>
      <w:r>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143–145</w:t>
      </w:r>
      <w:r>
        <w:rPr>
          <w:rFonts w:asciiTheme="majorBidi" w:hAnsiTheme="majorBidi" w:cstheme="majorBidi"/>
          <w:sz w:val="28"/>
          <w:szCs w:val="28"/>
          <w:lang w:bidi="ar-IQ"/>
        </w:rPr>
        <w:fldChar w:fldCharType="end"/>
      </w:r>
      <w:r>
        <w:rPr>
          <w:rFonts w:asciiTheme="majorBidi" w:hAnsiTheme="majorBidi" w:cstheme="majorBidi"/>
          <w:sz w:val="28"/>
          <w:szCs w:val="28"/>
          <w:lang w:bidi="ar-IQ"/>
        </w:rPr>
        <w:t xml:space="preserve">. </w:t>
      </w:r>
      <w:r w:rsidR="009B0F4C" w:rsidRPr="004E3282">
        <w:rPr>
          <w:rFonts w:asciiTheme="majorBidi" w:hAnsiTheme="majorBidi" w:cstheme="majorBidi"/>
          <w:sz w:val="28"/>
          <w:szCs w:val="28"/>
          <w:lang w:bidi="ar-IQ"/>
        </w:rPr>
        <w:t>The</w:t>
      </w:r>
      <w:r w:rsidRPr="004E3282">
        <w:rPr>
          <w:rFonts w:asciiTheme="majorBidi" w:hAnsiTheme="majorBidi" w:cstheme="majorBidi"/>
          <w:sz w:val="28"/>
          <w:szCs w:val="28"/>
          <w:lang w:bidi="ar-IQ"/>
        </w:rPr>
        <w:t xml:space="preserve"> compounds</w:t>
      </w:r>
      <w:r>
        <w:rPr>
          <w:rFonts w:asciiTheme="majorBidi" w:hAnsiTheme="majorBidi" w:cstheme="majorBidi"/>
          <w:sz w:val="28"/>
          <w:szCs w:val="28"/>
          <w:lang w:bidi="ar-IQ"/>
        </w:rPr>
        <w:t xml:space="preserve"> </w:t>
      </w:r>
      <w:r w:rsidRPr="004E3282">
        <w:rPr>
          <w:rFonts w:asciiTheme="majorBidi" w:hAnsiTheme="majorBidi" w:cstheme="majorBidi"/>
          <w:sz w:val="28"/>
          <w:szCs w:val="28"/>
          <w:lang w:bidi="ar-IQ"/>
        </w:rPr>
        <w:t>(</w:t>
      </w:r>
      <w:r>
        <w:rPr>
          <w:rFonts w:asciiTheme="majorBidi" w:hAnsiTheme="majorBidi" w:cstheme="majorBidi"/>
          <w:b/>
          <w:bCs/>
          <w:sz w:val="28"/>
          <w:szCs w:val="28"/>
          <w:lang w:bidi="ar-IQ"/>
        </w:rPr>
        <w:t xml:space="preserve">R3 </w:t>
      </w:r>
      <w:r w:rsidRPr="004E3282">
        <w:rPr>
          <w:rFonts w:asciiTheme="majorBidi" w:hAnsiTheme="majorBidi" w:cstheme="majorBidi"/>
          <w:sz w:val="28"/>
          <w:szCs w:val="28"/>
          <w:lang w:bidi="ar-IQ"/>
        </w:rPr>
        <w:t>and</w:t>
      </w:r>
      <w:r w:rsidRPr="004E3282">
        <w:rPr>
          <w:rFonts w:asciiTheme="majorBidi" w:hAnsiTheme="majorBidi" w:cstheme="majorBidi"/>
          <w:b/>
          <w:bCs/>
          <w:sz w:val="28"/>
          <w:szCs w:val="28"/>
          <w:lang w:bidi="ar-IQ"/>
        </w:rPr>
        <w:t xml:space="preserve"> R4</w:t>
      </w:r>
      <w:r>
        <w:rPr>
          <w:rFonts w:asciiTheme="majorBidi" w:hAnsiTheme="majorBidi" w:cstheme="majorBidi"/>
          <w:sz w:val="28"/>
          <w:szCs w:val="28"/>
          <w:lang w:bidi="ar-IQ"/>
        </w:rPr>
        <w:t>)</w:t>
      </w:r>
      <w:r w:rsidRPr="004E3282">
        <w:rPr>
          <w:rFonts w:asciiTheme="majorBidi" w:hAnsiTheme="majorBidi" w:cstheme="majorBidi"/>
          <w:sz w:val="28"/>
          <w:szCs w:val="28"/>
          <w:lang w:bidi="ar-IQ"/>
        </w:rPr>
        <w:t xml:space="preserve"> gave the best fluorescence quantum yields Ф</w:t>
      </w:r>
      <w:r w:rsidRPr="004E3282">
        <w:rPr>
          <w:rFonts w:asciiTheme="majorBidi" w:hAnsiTheme="majorBidi" w:cstheme="majorBidi"/>
          <w:sz w:val="28"/>
          <w:szCs w:val="28"/>
          <w:vertAlign w:val="subscript"/>
          <w:lang w:bidi="ar-IQ"/>
        </w:rPr>
        <w:t>f</w:t>
      </w:r>
      <w:r w:rsidRPr="004E3282">
        <w:rPr>
          <w:rFonts w:asciiTheme="majorBidi" w:hAnsiTheme="majorBidi" w:cstheme="majorBidi"/>
          <w:sz w:val="28"/>
          <w:szCs w:val="28"/>
          <w:lang w:bidi="ar-IQ"/>
        </w:rPr>
        <w:t xml:space="preserve"> in </w:t>
      </w:r>
      <w:r>
        <w:rPr>
          <w:rFonts w:asciiTheme="majorBidi" w:hAnsiTheme="majorBidi" w:cstheme="majorBidi"/>
          <w:sz w:val="28"/>
          <w:szCs w:val="28"/>
          <w:lang w:bidi="ar-IQ"/>
        </w:rPr>
        <w:t>DMSO</w:t>
      </w:r>
      <w:r w:rsidRPr="004E3282">
        <w:rPr>
          <w:rFonts w:asciiTheme="majorBidi" w:hAnsiTheme="majorBidi" w:cstheme="majorBidi"/>
          <w:sz w:val="28"/>
          <w:szCs w:val="28"/>
          <w:lang w:bidi="ar-IQ"/>
        </w:rPr>
        <w:t>, about 0.</w:t>
      </w:r>
      <w:r>
        <w:rPr>
          <w:rFonts w:asciiTheme="majorBidi" w:hAnsiTheme="majorBidi" w:cstheme="majorBidi"/>
          <w:sz w:val="28"/>
          <w:szCs w:val="28"/>
          <w:lang w:bidi="ar-IQ"/>
        </w:rPr>
        <w:t>071</w:t>
      </w:r>
      <w:r w:rsidRPr="004E3282">
        <w:rPr>
          <w:rFonts w:asciiTheme="majorBidi" w:hAnsiTheme="majorBidi" w:cstheme="majorBidi"/>
          <w:sz w:val="28"/>
          <w:szCs w:val="28"/>
          <w:lang w:bidi="ar-IQ"/>
        </w:rPr>
        <w:t xml:space="preserve"> for </w:t>
      </w:r>
      <w:r w:rsidRPr="004E3282">
        <w:rPr>
          <w:rFonts w:asciiTheme="majorBidi" w:hAnsiTheme="majorBidi" w:cstheme="majorBidi"/>
          <w:b/>
          <w:bCs/>
          <w:sz w:val="28"/>
          <w:szCs w:val="28"/>
          <w:lang w:bidi="ar-IQ"/>
        </w:rPr>
        <w:t>R3</w:t>
      </w:r>
      <w:r w:rsidRPr="004E3282">
        <w:rPr>
          <w:rFonts w:asciiTheme="majorBidi" w:hAnsiTheme="majorBidi" w:cstheme="majorBidi"/>
          <w:sz w:val="28"/>
          <w:szCs w:val="28"/>
          <w:lang w:bidi="ar-IQ"/>
        </w:rPr>
        <w:t xml:space="preserve"> and 0.</w:t>
      </w:r>
      <w:r>
        <w:rPr>
          <w:rFonts w:asciiTheme="majorBidi" w:hAnsiTheme="majorBidi" w:cstheme="majorBidi"/>
          <w:sz w:val="28"/>
          <w:szCs w:val="28"/>
          <w:lang w:bidi="ar-IQ"/>
        </w:rPr>
        <w:t>035</w:t>
      </w:r>
      <w:r w:rsidRPr="004E3282">
        <w:rPr>
          <w:rFonts w:asciiTheme="majorBidi" w:hAnsiTheme="majorBidi" w:cstheme="majorBidi"/>
          <w:sz w:val="28"/>
          <w:szCs w:val="28"/>
          <w:lang w:bidi="ar-IQ"/>
        </w:rPr>
        <w:t xml:space="preserve"> for </w:t>
      </w:r>
      <w:r w:rsidRPr="004E3282">
        <w:rPr>
          <w:rFonts w:asciiTheme="majorBidi" w:hAnsiTheme="majorBidi" w:cstheme="majorBidi"/>
          <w:b/>
          <w:bCs/>
          <w:sz w:val="28"/>
          <w:szCs w:val="28"/>
          <w:lang w:bidi="ar-IQ"/>
        </w:rPr>
        <w:t>R4</w:t>
      </w:r>
      <w:r>
        <w:rPr>
          <w:rFonts w:asciiTheme="majorBidi" w:hAnsiTheme="majorBidi" w:cstheme="majorBidi"/>
          <w:sz w:val="28"/>
          <w:szCs w:val="28"/>
          <w:lang w:bidi="ar-IQ"/>
        </w:rPr>
        <w:t>(Table 3-1).</w:t>
      </w:r>
      <w:r w:rsidRPr="00AB504E">
        <w:rPr>
          <w:rFonts w:asciiTheme="majorBidi" w:hAnsiTheme="majorBidi" w:cstheme="majorBidi"/>
        </w:rPr>
        <w:t xml:space="preserve"> </w:t>
      </w:r>
    </w:p>
    <w:p w14:paraId="71E92544" w14:textId="77777777" w:rsidR="00A57A2F" w:rsidRDefault="00A57A2F" w:rsidP="00FF6A16">
      <w:pPr>
        <w:tabs>
          <w:tab w:val="left" w:pos="3514"/>
        </w:tabs>
        <w:spacing w:line="360" w:lineRule="auto"/>
        <w:rPr>
          <w:rFonts w:asciiTheme="majorBidi" w:hAnsiTheme="majorBidi" w:cstheme="majorBidi"/>
        </w:rPr>
      </w:pPr>
    </w:p>
    <w:p w14:paraId="18478D27" w14:textId="77777777" w:rsidR="00A57A2F" w:rsidRPr="00AE4B57" w:rsidRDefault="00A57A2F" w:rsidP="00FF6A16">
      <w:pPr>
        <w:tabs>
          <w:tab w:val="left" w:pos="3514"/>
        </w:tabs>
        <w:spacing w:line="360" w:lineRule="auto"/>
        <w:jc w:val="center"/>
        <w:rPr>
          <w:rFonts w:asciiTheme="majorBidi" w:hAnsiTheme="majorBidi" w:cstheme="majorBidi"/>
          <w:lang w:val="pt-BR"/>
        </w:rPr>
      </w:pPr>
      <w:r w:rsidRPr="00AE4B57">
        <w:rPr>
          <w:rFonts w:asciiTheme="majorBidi" w:hAnsiTheme="majorBidi" w:cstheme="majorBidi"/>
          <w:sz w:val="28"/>
          <w:szCs w:val="28"/>
          <w:lang w:val="pt-BR"/>
        </w:rPr>
        <w:t>Q</w:t>
      </w:r>
      <w:r w:rsidRPr="00AE4B57">
        <w:rPr>
          <w:rFonts w:asciiTheme="majorBidi" w:hAnsiTheme="majorBidi" w:cstheme="majorBidi"/>
          <w:sz w:val="28"/>
          <w:szCs w:val="28"/>
          <w:vertAlign w:val="subscript"/>
          <w:lang w:val="pt-BR"/>
        </w:rPr>
        <w:t>s</w:t>
      </w:r>
      <m:oMath>
        <m:r>
          <m:rPr>
            <m:nor/>
          </m:rPr>
          <w:rPr>
            <w:rFonts w:ascii="Cambria Math" w:hAnsi="Cambria Math" w:cstheme="majorBidi"/>
            <w:sz w:val="28"/>
            <w:szCs w:val="28"/>
            <w:lang w:val="pt-BR"/>
          </w:rPr>
          <m:t>=</m:t>
        </m:r>
      </m:oMath>
      <w:r w:rsidRPr="00AE4B57">
        <w:rPr>
          <w:rFonts w:asciiTheme="majorBidi" w:eastAsiaTheme="minorEastAsia" w:hAnsiTheme="majorBidi" w:cstheme="majorBidi"/>
          <w:sz w:val="28"/>
          <w:szCs w:val="28"/>
          <w:lang w:val="pt-BR"/>
        </w:rPr>
        <w:t>Q</w:t>
      </w:r>
      <w:r w:rsidRPr="00AE4B57">
        <w:rPr>
          <w:rFonts w:asciiTheme="majorBidi" w:eastAsiaTheme="minorEastAsia" w:hAnsiTheme="majorBidi" w:cstheme="majorBidi"/>
          <w:sz w:val="28"/>
          <w:szCs w:val="28"/>
          <w:vertAlign w:val="subscript"/>
          <w:lang w:val="pt-BR"/>
        </w:rPr>
        <w:t>r</w:t>
      </w:r>
      <m:oMath>
        <m:r>
          <w:rPr>
            <w:rFonts w:ascii="Cambria Math" w:hAnsi="Cambria Math" w:cstheme="majorBidi"/>
            <w:sz w:val="28"/>
            <w:szCs w:val="28"/>
            <w:lang w:val="pt-BR"/>
          </w:rPr>
          <m:t>(</m:t>
        </m:r>
        <m:f>
          <m:fPr>
            <m:ctrlPr>
              <w:rPr>
                <w:rFonts w:ascii="Cambria Math" w:hAnsi="Cambria Math" w:cstheme="majorBidi"/>
                <w:i/>
                <w:sz w:val="28"/>
                <w:szCs w:val="28"/>
              </w:rPr>
            </m:ctrlPr>
          </m:fPr>
          <m:num>
            <m:r>
              <w:rPr>
                <w:rFonts w:ascii="Cambria Math" w:hAnsi="Cambria Math" w:cstheme="majorBidi"/>
                <w:sz w:val="28"/>
                <w:szCs w:val="28"/>
              </w:rPr>
              <m:t>Ar</m:t>
            </m:r>
          </m:num>
          <m:den>
            <m:r>
              <w:rPr>
                <w:rFonts w:ascii="Cambria Math" w:hAnsi="Cambria Math" w:cstheme="majorBidi"/>
                <w:sz w:val="28"/>
                <w:szCs w:val="28"/>
              </w:rPr>
              <m:t>As</m:t>
            </m:r>
          </m:den>
        </m:f>
        <m:r>
          <w:rPr>
            <w:rFonts w:ascii="Cambria Math" w:hAnsi="Cambria Math" w:cstheme="majorBidi"/>
            <w:sz w:val="28"/>
            <w:szCs w:val="28"/>
            <w:lang w:val="pt-BR"/>
          </w:rPr>
          <m:t>)(</m:t>
        </m:r>
        <m:f>
          <m:fPr>
            <m:ctrlPr>
              <w:rPr>
                <w:rFonts w:ascii="Cambria Math" w:hAnsi="Cambria Math" w:cstheme="majorBidi"/>
                <w:i/>
                <w:sz w:val="28"/>
                <w:szCs w:val="28"/>
              </w:rPr>
            </m:ctrlPr>
          </m:fPr>
          <m:num>
            <m:r>
              <w:rPr>
                <w:rFonts w:ascii="Cambria Math" w:hAnsi="Cambria Math" w:cstheme="majorBidi"/>
                <w:sz w:val="28"/>
                <w:szCs w:val="28"/>
              </w:rPr>
              <m:t>Es</m:t>
            </m:r>
          </m:num>
          <m:den>
            <m:r>
              <w:rPr>
                <w:rFonts w:ascii="Cambria Math" w:hAnsi="Cambria Math" w:cstheme="majorBidi"/>
                <w:sz w:val="28"/>
                <w:szCs w:val="28"/>
              </w:rPr>
              <m:t>Er</m:t>
            </m:r>
          </m:den>
        </m:f>
        <m:r>
          <w:rPr>
            <w:rFonts w:ascii="Cambria Math" w:hAnsi="Cambria Math" w:cstheme="majorBidi"/>
            <w:sz w:val="28"/>
            <w:szCs w:val="28"/>
            <w:lang w:val="pt-BR"/>
          </w:rPr>
          <m:t>)(</m:t>
        </m:r>
        <m:f>
          <m:fPr>
            <m:ctrlPr>
              <w:rPr>
                <w:rFonts w:ascii="Cambria Math" w:hAnsi="Cambria Math" w:cstheme="majorBidi"/>
                <w:i/>
                <w:sz w:val="28"/>
                <w:szCs w:val="28"/>
              </w:rPr>
            </m:ctrlPr>
          </m:fPr>
          <m:num>
            <m:r>
              <w:rPr>
                <w:rFonts w:ascii="Cambria Math" w:hAnsi="Cambria Math" w:cstheme="majorBidi"/>
                <w:sz w:val="28"/>
                <w:szCs w:val="28"/>
              </w:rPr>
              <m:t>ns</m:t>
            </m:r>
          </m:num>
          <m:den>
            <m:r>
              <w:rPr>
                <w:rFonts w:ascii="Cambria Math" w:hAnsi="Cambria Math" w:cstheme="majorBidi"/>
                <w:sz w:val="28"/>
                <w:szCs w:val="28"/>
              </w:rPr>
              <m:t>nr</m:t>
            </m:r>
          </m:den>
        </m:f>
      </m:oMath>
      <w:r w:rsidRPr="00AE4B57">
        <w:rPr>
          <w:rFonts w:asciiTheme="majorBidi" w:hAnsiTheme="majorBidi" w:cstheme="majorBidi"/>
          <w:sz w:val="28"/>
          <w:szCs w:val="28"/>
          <w:lang w:val="pt-BR"/>
        </w:rPr>
        <w:t>)</w:t>
      </w:r>
      <w:r w:rsidRPr="00AE4B57">
        <w:rPr>
          <w:rFonts w:asciiTheme="majorBidi" w:hAnsiTheme="majorBidi" w:cstheme="majorBidi"/>
          <w:sz w:val="28"/>
          <w:szCs w:val="28"/>
          <w:vertAlign w:val="superscript"/>
          <w:lang w:val="pt-BR"/>
        </w:rPr>
        <w:t>2</w:t>
      </w:r>
      <w:r w:rsidRPr="00AE4B57">
        <w:rPr>
          <w:rFonts w:asciiTheme="majorBidi" w:hAnsiTheme="majorBidi" w:cstheme="majorBidi"/>
          <w:lang w:val="pt-BR"/>
        </w:rPr>
        <w:t>……….(1)</w:t>
      </w:r>
    </w:p>
    <w:p w14:paraId="0BFED6EE" w14:textId="77777777" w:rsidR="00A57A2F" w:rsidRPr="00AE4B57" w:rsidRDefault="00A57A2F" w:rsidP="00FF6A16">
      <w:pPr>
        <w:tabs>
          <w:tab w:val="left" w:pos="3514"/>
        </w:tabs>
        <w:spacing w:line="360" w:lineRule="auto"/>
        <w:rPr>
          <w:rFonts w:asciiTheme="majorBidi" w:hAnsiTheme="majorBidi" w:cstheme="majorBidi"/>
          <w:lang w:val="pt-BR"/>
        </w:rPr>
      </w:pPr>
    </w:p>
    <w:p w14:paraId="4A88200F" w14:textId="77777777" w:rsidR="00A57A2F" w:rsidRPr="00AE4B57" w:rsidRDefault="00A57A2F" w:rsidP="00FF6A16">
      <w:pPr>
        <w:spacing w:after="0" w:line="360" w:lineRule="auto"/>
        <w:rPr>
          <w:rFonts w:asciiTheme="majorBidi" w:hAnsiTheme="majorBidi" w:cstheme="majorBidi"/>
          <w:sz w:val="28"/>
          <w:szCs w:val="28"/>
          <w:lang w:val="pt-BR" w:bidi="ar-IQ"/>
        </w:rPr>
      </w:pPr>
    </w:p>
    <w:p w14:paraId="6342B0BF" w14:textId="77777777" w:rsidR="00A57A2F" w:rsidRPr="00DA00A8" w:rsidRDefault="00A57A2F" w:rsidP="00FF6A16">
      <w:pPr>
        <w:spacing w:after="0" w:line="360" w:lineRule="auto"/>
        <w:rPr>
          <w:rFonts w:asciiTheme="majorBidi" w:hAnsiTheme="majorBidi" w:cstheme="majorBidi"/>
          <w:sz w:val="28"/>
          <w:szCs w:val="28"/>
          <w:lang w:bidi="ar-IQ"/>
        </w:rPr>
      </w:pPr>
      <w:r w:rsidRPr="00DA00A8">
        <w:rPr>
          <w:rFonts w:asciiTheme="majorBidi" w:hAnsiTheme="majorBidi" w:cstheme="majorBidi"/>
          <w:sz w:val="28"/>
          <w:szCs w:val="28"/>
          <w:lang w:bidi="ar-IQ"/>
        </w:rPr>
        <w:lastRenderedPageBreak/>
        <w:t>• Q = Fluorescence quantum yield</w:t>
      </w:r>
      <w:r>
        <w:rPr>
          <w:rFonts w:asciiTheme="majorBidi" w:hAnsiTheme="majorBidi" w:cstheme="majorBidi"/>
          <w:sz w:val="28"/>
          <w:szCs w:val="28"/>
          <w:lang w:bidi="ar-IQ"/>
        </w:rPr>
        <w:t>.</w:t>
      </w:r>
      <w:r w:rsidRPr="00DA00A8">
        <w:rPr>
          <w:rFonts w:asciiTheme="majorBidi" w:hAnsiTheme="majorBidi" w:cstheme="majorBidi"/>
          <w:sz w:val="28"/>
          <w:szCs w:val="28"/>
          <w:lang w:bidi="ar-IQ"/>
        </w:rPr>
        <w:t xml:space="preserve">   </w:t>
      </w:r>
    </w:p>
    <w:p w14:paraId="10836C4D" w14:textId="77777777" w:rsidR="00A57A2F" w:rsidRPr="00DA00A8" w:rsidRDefault="00A57A2F" w:rsidP="00FF6A16">
      <w:pPr>
        <w:spacing w:after="0" w:line="360" w:lineRule="auto"/>
        <w:rPr>
          <w:rFonts w:asciiTheme="majorBidi" w:hAnsiTheme="majorBidi" w:cstheme="majorBidi"/>
          <w:sz w:val="28"/>
          <w:szCs w:val="28"/>
          <w:lang w:bidi="ar-IQ"/>
        </w:rPr>
      </w:pPr>
      <w:r w:rsidRPr="00DA00A8">
        <w:rPr>
          <w:rFonts w:asciiTheme="majorBidi" w:hAnsiTheme="majorBidi" w:cstheme="majorBidi"/>
          <w:sz w:val="28"/>
          <w:szCs w:val="28"/>
          <w:lang w:bidi="ar-IQ"/>
        </w:rPr>
        <w:t>• n = Refractive index of the solvent</w:t>
      </w:r>
      <w:r>
        <w:rPr>
          <w:rFonts w:asciiTheme="majorBidi" w:hAnsiTheme="majorBidi" w:cstheme="majorBidi"/>
          <w:sz w:val="28"/>
          <w:szCs w:val="28"/>
          <w:lang w:bidi="ar-IQ"/>
        </w:rPr>
        <w:t>.</w:t>
      </w:r>
      <w:r w:rsidRPr="00DA00A8">
        <w:rPr>
          <w:rFonts w:asciiTheme="majorBidi" w:hAnsiTheme="majorBidi" w:cstheme="majorBidi"/>
          <w:sz w:val="28"/>
          <w:szCs w:val="28"/>
          <w:lang w:bidi="ar-IQ"/>
        </w:rPr>
        <w:t xml:space="preserve"> </w:t>
      </w:r>
    </w:p>
    <w:p w14:paraId="1CDE8271" w14:textId="77777777" w:rsidR="00A57A2F" w:rsidRPr="00DA00A8" w:rsidRDefault="00A57A2F" w:rsidP="00FF6A16">
      <w:pPr>
        <w:spacing w:after="0" w:line="360" w:lineRule="auto"/>
        <w:rPr>
          <w:rFonts w:asciiTheme="majorBidi" w:hAnsiTheme="majorBidi" w:cstheme="majorBidi"/>
          <w:sz w:val="28"/>
          <w:szCs w:val="28"/>
          <w:lang w:bidi="ar-IQ"/>
        </w:rPr>
      </w:pPr>
      <w:r w:rsidRPr="00DA00A8">
        <w:rPr>
          <w:rFonts w:asciiTheme="majorBidi" w:hAnsiTheme="majorBidi" w:cstheme="majorBidi"/>
          <w:sz w:val="28"/>
          <w:szCs w:val="28"/>
          <w:lang w:bidi="ar-IQ"/>
        </w:rPr>
        <w:t>• A = Absorbance of the solution</w:t>
      </w:r>
      <w:r>
        <w:rPr>
          <w:rFonts w:asciiTheme="majorBidi" w:hAnsiTheme="majorBidi" w:cstheme="majorBidi"/>
          <w:sz w:val="28"/>
          <w:szCs w:val="28"/>
          <w:lang w:bidi="ar-IQ"/>
        </w:rPr>
        <w:t>.</w:t>
      </w:r>
      <w:r w:rsidRPr="00DA00A8">
        <w:rPr>
          <w:rFonts w:asciiTheme="majorBidi" w:hAnsiTheme="majorBidi" w:cstheme="majorBidi"/>
          <w:sz w:val="28"/>
          <w:szCs w:val="28"/>
          <w:lang w:bidi="ar-IQ"/>
        </w:rPr>
        <w:t xml:space="preserve"> </w:t>
      </w:r>
    </w:p>
    <w:p w14:paraId="1F3EF2EF" w14:textId="77777777" w:rsidR="00A57A2F" w:rsidRPr="00DA00A8" w:rsidRDefault="00A57A2F" w:rsidP="00FF6A16">
      <w:pPr>
        <w:spacing w:after="0" w:line="360" w:lineRule="auto"/>
        <w:rPr>
          <w:rFonts w:asciiTheme="majorBidi" w:hAnsiTheme="majorBidi" w:cstheme="majorBidi"/>
          <w:sz w:val="28"/>
          <w:szCs w:val="28"/>
          <w:lang w:bidi="ar-IQ"/>
        </w:rPr>
      </w:pPr>
      <w:r w:rsidRPr="00DA00A8">
        <w:rPr>
          <w:rFonts w:asciiTheme="majorBidi" w:hAnsiTheme="majorBidi" w:cstheme="majorBidi"/>
          <w:sz w:val="28"/>
          <w:szCs w:val="28"/>
          <w:lang w:bidi="ar-IQ"/>
        </w:rPr>
        <w:t>• E = Integrated fluorescence intensity of the emitted light</w:t>
      </w:r>
      <w:r>
        <w:rPr>
          <w:rFonts w:asciiTheme="majorBidi" w:hAnsiTheme="majorBidi" w:cstheme="majorBidi"/>
          <w:sz w:val="28"/>
          <w:szCs w:val="28"/>
          <w:lang w:bidi="ar-IQ"/>
        </w:rPr>
        <w:t>.</w:t>
      </w:r>
      <w:r w:rsidRPr="00DA00A8">
        <w:rPr>
          <w:rFonts w:asciiTheme="majorBidi" w:hAnsiTheme="majorBidi" w:cstheme="majorBidi"/>
          <w:sz w:val="28"/>
          <w:szCs w:val="28"/>
          <w:lang w:bidi="ar-IQ"/>
        </w:rPr>
        <w:t xml:space="preserve"> </w:t>
      </w:r>
    </w:p>
    <w:p w14:paraId="4CFA720C" w14:textId="77777777" w:rsidR="00A57A2F" w:rsidRPr="00DA00A8" w:rsidRDefault="00A57A2F" w:rsidP="00FF6A16">
      <w:pPr>
        <w:spacing w:after="0" w:line="360" w:lineRule="auto"/>
        <w:rPr>
          <w:rFonts w:asciiTheme="majorBidi" w:hAnsiTheme="majorBidi" w:cstheme="majorBidi"/>
          <w:sz w:val="28"/>
          <w:szCs w:val="28"/>
          <w:lang w:bidi="ar-IQ"/>
        </w:rPr>
      </w:pPr>
      <w:r w:rsidRPr="00DA00A8">
        <w:rPr>
          <w:rFonts w:asciiTheme="majorBidi" w:hAnsiTheme="majorBidi" w:cstheme="majorBidi"/>
          <w:sz w:val="28"/>
          <w:szCs w:val="28"/>
          <w:lang w:bidi="ar-IQ"/>
        </w:rPr>
        <w:t xml:space="preserve">• Subscripts ‘r’ and ‘s’ refer to the reference and unknown  </w:t>
      </w:r>
    </w:p>
    <w:p w14:paraId="3EF60B2E" w14:textId="77777777" w:rsidR="00A57A2F" w:rsidRDefault="00A57A2F" w:rsidP="00FF6A16">
      <w:pPr>
        <w:spacing w:after="0" w:line="360" w:lineRule="auto"/>
        <w:rPr>
          <w:rFonts w:asciiTheme="majorBidi" w:hAnsiTheme="majorBidi" w:cstheme="majorBidi"/>
          <w:sz w:val="28"/>
          <w:szCs w:val="28"/>
          <w:lang w:bidi="ar-IQ"/>
        </w:rPr>
      </w:pPr>
      <w:r w:rsidRPr="00DA00A8">
        <w:rPr>
          <w:rFonts w:asciiTheme="majorBidi" w:hAnsiTheme="majorBidi" w:cstheme="majorBidi"/>
          <w:sz w:val="28"/>
          <w:szCs w:val="28"/>
          <w:lang w:bidi="ar-IQ"/>
        </w:rPr>
        <w:t>fluorophore respectively</w:t>
      </w:r>
      <w:r>
        <w:rPr>
          <w:rFonts w:asciiTheme="majorBidi" w:hAnsiTheme="majorBidi" w:cstheme="majorBidi"/>
          <w:sz w:val="28"/>
          <w:szCs w:val="28"/>
          <w:lang w:bidi="ar-IQ"/>
        </w:rPr>
        <w:t>.</w:t>
      </w:r>
    </w:p>
    <w:p w14:paraId="0017AEDE" w14:textId="77777777" w:rsidR="00A57A2F" w:rsidRDefault="00A57A2F" w:rsidP="00FF6A16">
      <w:pPr>
        <w:spacing w:after="0"/>
        <w:rPr>
          <w:rFonts w:asciiTheme="majorBidi" w:hAnsiTheme="majorBidi" w:cstheme="majorBidi"/>
          <w:sz w:val="28"/>
          <w:szCs w:val="28"/>
          <w:lang w:bidi="ar-IQ"/>
        </w:rPr>
      </w:pPr>
    </w:p>
    <w:p w14:paraId="279C353F" w14:textId="77777777" w:rsidR="00A57A2F" w:rsidRDefault="00A57A2F" w:rsidP="00FF6A16">
      <w:pPr>
        <w:spacing w:after="0"/>
        <w:rPr>
          <w:rFonts w:asciiTheme="majorBidi" w:hAnsiTheme="majorBidi" w:cstheme="majorBidi"/>
          <w:sz w:val="28"/>
          <w:szCs w:val="28"/>
          <w:lang w:bidi="ar-IQ"/>
        </w:rPr>
      </w:pPr>
    </w:p>
    <w:p w14:paraId="2EB36703" w14:textId="60C0FF16" w:rsidR="00A57A2F" w:rsidRPr="00102DEB" w:rsidRDefault="00A57A2F" w:rsidP="00FF6A16">
      <w:pPr>
        <w:tabs>
          <w:tab w:val="left" w:pos="3269"/>
          <w:tab w:val="left" w:pos="3514"/>
        </w:tabs>
        <w:jc w:val="center"/>
        <w:rPr>
          <w:rFonts w:asciiTheme="majorBidi" w:hAnsiTheme="majorBidi" w:cstheme="majorBidi"/>
        </w:rPr>
      </w:pPr>
      <w:r w:rsidRPr="00304F55">
        <w:rPr>
          <w:rFonts w:asciiTheme="majorBidi" w:hAnsiTheme="majorBidi" w:cstheme="majorBidi"/>
          <w:b/>
          <w:bCs/>
          <w:sz w:val="24"/>
          <w:szCs w:val="24"/>
        </w:rPr>
        <w:t>Table 3-1</w:t>
      </w:r>
      <w:r>
        <w:rPr>
          <w:rFonts w:asciiTheme="majorBidi" w:hAnsiTheme="majorBidi" w:cstheme="majorBidi"/>
          <w:b/>
          <w:bCs/>
          <w:sz w:val="24"/>
          <w:szCs w:val="24"/>
        </w:rPr>
        <w:t>.</w:t>
      </w:r>
      <w:r w:rsidRPr="00304F55">
        <w:rPr>
          <w:rFonts w:asciiTheme="majorBidi" w:hAnsiTheme="majorBidi" w:cstheme="majorBidi"/>
          <w:b/>
          <w:bCs/>
          <w:sz w:val="24"/>
          <w:szCs w:val="24"/>
        </w:rPr>
        <w:t xml:space="preserve"> Absorption and fluorescence data of samples R3 and R4 in </w:t>
      </w:r>
      <w:r w:rsidR="00DA5479">
        <w:rPr>
          <w:rFonts w:asciiTheme="majorBidi" w:hAnsiTheme="majorBidi" w:cstheme="majorBidi"/>
          <w:b/>
          <w:bCs/>
          <w:sz w:val="24"/>
          <w:szCs w:val="24"/>
        </w:rPr>
        <w:t xml:space="preserve">different </w:t>
      </w:r>
      <w:r w:rsidRPr="00304F55">
        <w:rPr>
          <w:rFonts w:asciiTheme="majorBidi" w:hAnsiTheme="majorBidi" w:cstheme="majorBidi"/>
          <w:b/>
          <w:bCs/>
          <w:sz w:val="24"/>
          <w:szCs w:val="24"/>
        </w:rPr>
        <w:t>solvents at 298 K.</w:t>
      </w:r>
      <w:r w:rsidRPr="005C0DE1">
        <w:rPr>
          <w:rFonts w:asciiTheme="majorBidi" w:hAnsiTheme="majorBidi" w:cstheme="majorBidi"/>
          <w:i/>
          <w:iCs/>
          <w:color w:val="545454"/>
          <w:sz w:val="36"/>
          <w:szCs w:val="36"/>
          <w:bdr w:val="none" w:sz="0" w:space="0" w:color="auto" w:frame="1"/>
          <w:shd w:val="clear" w:color="auto" w:fill="FFFFFF"/>
        </w:rPr>
        <w:t xml:space="preserve"> </w:t>
      </w:r>
    </w:p>
    <w:tbl>
      <w:tblPr>
        <w:tblStyle w:val="21"/>
        <w:tblW w:w="96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134"/>
        <w:gridCol w:w="1984"/>
        <w:gridCol w:w="1077"/>
        <w:gridCol w:w="1247"/>
        <w:gridCol w:w="907"/>
        <w:gridCol w:w="1587"/>
      </w:tblGrid>
      <w:tr w:rsidR="00B457CD" w:rsidRPr="00757A11" w14:paraId="06812454" w14:textId="77777777" w:rsidTr="00B457CD">
        <w:trPr>
          <w:cnfStyle w:val="100000000000" w:firstRow="1" w:lastRow="0" w:firstColumn="0" w:lastColumn="0" w:oddVBand="0" w:evenVBand="0" w:oddHBand="0" w:evenHBand="0" w:firstRowFirstColumn="0" w:firstRowLastColumn="0" w:lastRowFirstColumn="0" w:lastRowLastColumn="0"/>
          <w:trHeight w:val="620"/>
          <w:jc w:val="center"/>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3383BD40" w14:textId="77777777" w:rsidR="00A57A2F" w:rsidRPr="00757A11" w:rsidRDefault="00A57A2F" w:rsidP="00EF003C">
            <w:pPr>
              <w:tabs>
                <w:tab w:val="left" w:pos="3514"/>
              </w:tabs>
              <w:jc w:val="center"/>
              <w:rPr>
                <w:rFonts w:asciiTheme="majorBidi" w:hAnsiTheme="majorBidi" w:cstheme="majorBidi"/>
                <w:sz w:val="24"/>
                <w:szCs w:val="24"/>
              </w:rPr>
            </w:pPr>
            <w:r w:rsidRPr="00757A11">
              <w:rPr>
                <w:rFonts w:asciiTheme="majorBidi" w:hAnsiTheme="majorBidi" w:cstheme="majorBidi"/>
                <w:sz w:val="24"/>
                <w:szCs w:val="24"/>
              </w:rPr>
              <w:t>Samples.</w:t>
            </w:r>
          </w:p>
        </w:tc>
        <w:tc>
          <w:tcPr>
            <w:tcW w:w="1134" w:type="dxa"/>
            <w:vAlign w:val="center"/>
          </w:tcPr>
          <w:p w14:paraId="7D240AFA" w14:textId="7E443780" w:rsidR="00A57A2F" w:rsidRPr="00757A11" w:rsidRDefault="00A57A2F" w:rsidP="00EF003C">
            <w:pPr>
              <w:tabs>
                <w:tab w:val="left" w:pos="3514"/>
              </w:tabs>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λ</w:t>
            </w:r>
            <w:r w:rsidRPr="00757A11">
              <w:rPr>
                <w:rFonts w:asciiTheme="majorBidi" w:hAnsiTheme="majorBidi" w:cstheme="majorBidi"/>
                <w:sz w:val="24"/>
                <w:szCs w:val="24"/>
                <w:vertAlign w:val="subscript"/>
              </w:rPr>
              <w:t>abs</w:t>
            </w:r>
            <w:r w:rsidR="00EF003C" w:rsidRPr="00757A11">
              <w:rPr>
                <w:rFonts w:asciiTheme="majorBidi" w:hAnsiTheme="majorBidi" w:cstheme="majorBidi"/>
                <w:sz w:val="24"/>
                <w:szCs w:val="24"/>
              </w:rPr>
              <w:t>/nm</w:t>
            </w:r>
          </w:p>
        </w:tc>
        <w:tc>
          <w:tcPr>
            <w:tcW w:w="1984" w:type="dxa"/>
            <w:vAlign w:val="center"/>
          </w:tcPr>
          <w:p w14:paraId="6AC601A5" w14:textId="77777777" w:rsidR="00A57A2F" w:rsidRPr="00757A11" w:rsidRDefault="00A57A2F" w:rsidP="00EF003C">
            <w:pPr>
              <w:tabs>
                <w:tab w:val="left" w:pos="3514"/>
              </w:tabs>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shd w:val="clear" w:color="auto" w:fill="FFFFFF"/>
              </w:rPr>
            </w:pPr>
            <w:r w:rsidRPr="00757A11">
              <w:rPr>
                <w:rFonts w:asciiTheme="majorBidi" w:hAnsiTheme="majorBidi" w:cstheme="majorBidi"/>
                <w:sz w:val="24"/>
                <w:szCs w:val="24"/>
                <w:shd w:val="clear" w:color="auto" w:fill="FFFFFF"/>
              </w:rPr>
              <w:t>ɛ</w:t>
            </w:r>
            <w:r w:rsidRPr="00757A11">
              <w:rPr>
                <w:rFonts w:asciiTheme="majorBidi" w:hAnsiTheme="majorBidi" w:cstheme="majorBidi"/>
                <w:i/>
                <w:iCs/>
                <w:sz w:val="24"/>
                <w:szCs w:val="24"/>
                <w:shd w:val="clear" w:color="auto" w:fill="FFFFFF"/>
              </w:rPr>
              <w:t>(</w:t>
            </w:r>
            <w:r w:rsidRPr="00757A11">
              <w:rPr>
                <w:rFonts w:asciiTheme="majorBidi" w:hAnsiTheme="majorBidi" w:cstheme="majorBidi"/>
                <w:sz w:val="24"/>
                <w:szCs w:val="24"/>
                <w:shd w:val="clear" w:color="auto" w:fill="FFFFFF"/>
              </w:rPr>
              <w:t>L mol</w:t>
            </w:r>
            <w:r w:rsidRPr="00757A11">
              <w:rPr>
                <w:rFonts w:asciiTheme="majorBidi" w:hAnsiTheme="majorBidi" w:cstheme="majorBidi"/>
                <w:sz w:val="24"/>
                <w:szCs w:val="24"/>
                <w:bdr w:val="none" w:sz="0" w:space="0" w:color="auto" w:frame="1"/>
                <w:shd w:val="clear" w:color="auto" w:fill="FFFFFF"/>
                <w:vertAlign w:val="superscript"/>
              </w:rPr>
              <w:t>-1</w:t>
            </w:r>
            <w:r w:rsidRPr="00757A11">
              <w:rPr>
                <w:rFonts w:asciiTheme="majorBidi" w:hAnsiTheme="majorBidi" w:cstheme="majorBidi"/>
                <w:sz w:val="24"/>
                <w:szCs w:val="24"/>
                <w:shd w:val="clear" w:color="auto" w:fill="FFFFFF"/>
              </w:rPr>
              <w:t> cm</w:t>
            </w:r>
            <w:r w:rsidRPr="00757A11">
              <w:rPr>
                <w:rFonts w:asciiTheme="majorBidi" w:hAnsiTheme="majorBidi" w:cstheme="majorBidi"/>
                <w:sz w:val="24"/>
                <w:szCs w:val="24"/>
                <w:bdr w:val="none" w:sz="0" w:space="0" w:color="auto" w:frame="1"/>
                <w:shd w:val="clear" w:color="auto" w:fill="FFFFFF"/>
                <w:vertAlign w:val="superscript"/>
              </w:rPr>
              <w:t>-1</w:t>
            </w:r>
            <w:r w:rsidRPr="00757A11">
              <w:rPr>
                <w:rFonts w:asciiTheme="majorBidi" w:hAnsiTheme="majorBidi" w:cstheme="majorBidi"/>
                <w:sz w:val="24"/>
                <w:szCs w:val="24"/>
                <w:bdr w:val="none" w:sz="0" w:space="0" w:color="auto" w:frame="1"/>
                <w:shd w:val="clear" w:color="auto" w:fill="FFFFFF"/>
              </w:rPr>
              <w:t>)</w:t>
            </w:r>
          </w:p>
        </w:tc>
        <w:tc>
          <w:tcPr>
            <w:tcW w:w="1077" w:type="dxa"/>
            <w:vAlign w:val="center"/>
          </w:tcPr>
          <w:p w14:paraId="4939F547" w14:textId="77777777" w:rsidR="00A57A2F" w:rsidRPr="00757A11" w:rsidRDefault="00A57A2F" w:rsidP="00EF003C">
            <w:pPr>
              <w:tabs>
                <w:tab w:val="left" w:pos="3514"/>
              </w:tabs>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λ</w:t>
            </w:r>
            <w:r w:rsidRPr="00757A11">
              <w:rPr>
                <w:rFonts w:asciiTheme="majorBidi" w:hAnsiTheme="majorBidi" w:cstheme="majorBidi"/>
                <w:sz w:val="24"/>
                <w:szCs w:val="24"/>
                <w:vertAlign w:val="subscript"/>
              </w:rPr>
              <w:t>em</w:t>
            </w:r>
            <w:r w:rsidRPr="00757A11">
              <w:rPr>
                <w:rFonts w:asciiTheme="majorBidi" w:hAnsiTheme="majorBidi" w:cstheme="majorBidi"/>
                <w:sz w:val="24"/>
                <w:szCs w:val="24"/>
              </w:rPr>
              <w:t>/nm</w:t>
            </w:r>
          </w:p>
        </w:tc>
        <w:tc>
          <w:tcPr>
            <w:tcW w:w="1247" w:type="dxa"/>
            <w:vAlign w:val="center"/>
          </w:tcPr>
          <w:p w14:paraId="4F8372A5" w14:textId="77777777" w:rsidR="00A57A2F" w:rsidRPr="00757A11" w:rsidRDefault="00A57A2F" w:rsidP="00EF003C">
            <w:pPr>
              <w:tabs>
                <w:tab w:val="left" w:pos="3514"/>
              </w:tabs>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Stokes shift/nm</w:t>
            </w:r>
          </w:p>
        </w:tc>
        <w:tc>
          <w:tcPr>
            <w:tcW w:w="907" w:type="dxa"/>
            <w:vAlign w:val="center"/>
          </w:tcPr>
          <w:p w14:paraId="00D1F338" w14:textId="77777777" w:rsidR="00A57A2F" w:rsidRPr="00757A11" w:rsidRDefault="00A57A2F" w:rsidP="00EF003C">
            <w:pPr>
              <w:tabs>
                <w:tab w:val="left" w:pos="3514"/>
              </w:tabs>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Ф</w:t>
            </w:r>
            <w:r w:rsidRPr="00757A11">
              <w:rPr>
                <w:rFonts w:asciiTheme="majorBidi" w:hAnsiTheme="majorBidi" w:cstheme="majorBidi"/>
                <w:sz w:val="24"/>
                <w:szCs w:val="24"/>
                <w:vertAlign w:val="subscript"/>
              </w:rPr>
              <w:t>f</w:t>
            </w:r>
          </w:p>
        </w:tc>
        <w:tc>
          <w:tcPr>
            <w:tcW w:w="1587" w:type="dxa"/>
            <w:vAlign w:val="center"/>
          </w:tcPr>
          <w:p w14:paraId="116C6591" w14:textId="77777777" w:rsidR="00A57A2F" w:rsidRPr="00757A11" w:rsidRDefault="00A57A2F" w:rsidP="00EF003C">
            <w:pPr>
              <w:tabs>
                <w:tab w:val="left" w:pos="3514"/>
              </w:tabs>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Solvent</w:t>
            </w:r>
          </w:p>
        </w:tc>
      </w:tr>
      <w:tr w:rsidR="00B457CD" w:rsidRPr="00757A11" w14:paraId="27F9BCA2" w14:textId="77777777" w:rsidTr="00757A11">
        <w:trPr>
          <w:cnfStyle w:val="000000100000" w:firstRow="0" w:lastRow="0" w:firstColumn="0" w:lastColumn="0" w:oddVBand="0" w:evenVBand="0" w:oddHBand="1" w:evenHBand="0" w:firstRowFirstColumn="0" w:firstRowLastColumn="0" w:lastRowFirstColumn="0" w:lastRowLastColumn="0"/>
          <w:trHeight w:val="1304"/>
          <w:jc w:val="center"/>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235B4F6B" w14:textId="77777777" w:rsidR="00A57A2F" w:rsidRPr="00757A11" w:rsidRDefault="00A57A2F" w:rsidP="00EF003C">
            <w:pPr>
              <w:tabs>
                <w:tab w:val="left" w:pos="3514"/>
              </w:tabs>
              <w:jc w:val="center"/>
              <w:rPr>
                <w:rFonts w:asciiTheme="majorBidi" w:hAnsiTheme="majorBidi" w:cstheme="majorBidi"/>
                <w:sz w:val="24"/>
                <w:szCs w:val="24"/>
              </w:rPr>
            </w:pPr>
            <w:r w:rsidRPr="00757A11">
              <w:rPr>
                <w:rFonts w:asciiTheme="majorBidi" w:hAnsiTheme="majorBidi" w:cstheme="majorBidi"/>
                <w:sz w:val="24"/>
                <w:szCs w:val="24"/>
              </w:rPr>
              <w:t>Tryptophan</w:t>
            </w:r>
          </w:p>
        </w:tc>
        <w:tc>
          <w:tcPr>
            <w:tcW w:w="1134" w:type="dxa"/>
            <w:vAlign w:val="center"/>
          </w:tcPr>
          <w:p w14:paraId="0102941A" w14:textId="77777777" w:rsidR="00A57A2F" w:rsidRPr="00757A11" w:rsidRDefault="00A57A2F" w:rsidP="00EF003C">
            <w:pPr>
              <w:tabs>
                <w:tab w:val="left" w:pos="3514"/>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278.5</w:t>
            </w:r>
          </w:p>
        </w:tc>
        <w:tc>
          <w:tcPr>
            <w:tcW w:w="1984" w:type="dxa"/>
            <w:vAlign w:val="center"/>
          </w:tcPr>
          <w:p w14:paraId="5AF86B91" w14:textId="77777777" w:rsidR="00A57A2F" w:rsidRPr="00757A11" w:rsidRDefault="00A57A2F" w:rsidP="00EF003C">
            <w:pPr>
              <w:tabs>
                <w:tab w:val="left" w:pos="3514"/>
              </w:tabs>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757A11">
              <w:rPr>
                <w:rFonts w:asciiTheme="majorBidi" w:eastAsia="Times New Roman" w:hAnsiTheme="majorBidi" w:cstheme="majorBidi"/>
                <w:color w:val="000000"/>
                <w:sz w:val="24"/>
                <w:szCs w:val="24"/>
              </w:rPr>
              <w:t>230000</w:t>
            </w:r>
          </w:p>
        </w:tc>
        <w:tc>
          <w:tcPr>
            <w:tcW w:w="1077" w:type="dxa"/>
            <w:vAlign w:val="center"/>
          </w:tcPr>
          <w:p w14:paraId="07439221" w14:textId="77777777" w:rsidR="00A57A2F" w:rsidRPr="00757A11" w:rsidRDefault="00A57A2F" w:rsidP="00EF003C">
            <w:pPr>
              <w:tabs>
                <w:tab w:val="left" w:pos="3514"/>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280</w:t>
            </w:r>
          </w:p>
        </w:tc>
        <w:tc>
          <w:tcPr>
            <w:tcW w:w="1247" w:type="dxa"/>
            <w:vAlign w:val="center"/>
          </w:tcPr>
          <w:p w14:paraId="4649A74C" w14:textId="77777777" w:rsidR="00A57A2F" w:rsidRPr="00757A11" w:rsidRDefault="00A57A2F" w:rsidP="00EF003C">
            <w:pPr>
              <w:tabs>
                <w:tab w:val="left" w:pos="3514"/>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w:t>
            </w:r>
          </w:p>
        </w:tc>
        <w:tc>
          <w:tcPr>
            <w:tcW w:w="907" w:type="dxa"/>
            <w:vAlign w:val="center"/>
          </w:tcPr>
          <w:p w14:paraId="12A3E800" w14:textId="77777777" w:rsidR="00A57A2F" w:rsidRPr="00757A11" w:rsidRDefault="00A57A2F" w:rsidP="00EF003C">
            <w:pPr>
              <w:tabs>
                <w:tab w:val="left" w:pos="3514"/>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0.15</w:t>
            </w:r>
          </w:p>
        </w:tc>
        <w:tc>
          <w:tcPr>
            <w:tcW w:w="1587" w:type="dxa"/>
            <w:vAlign w:val="center"/>
          </w:tcPr>
          <w:p w14:paraId="12497AD3" w14:textId="52515286" w:rsidR="00A57A2F" w:rsidRPr="00757A11" w:rsidRDefault="00A86EF8" w:rsidP="00EF003C">
            <w:pPr>
              <w:tabs>
                <w:tab w:val="left" w:pos="3514"/>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Distilled</w:t>
            </w:r>
            <w:r w:rsidR="00EF003C" w:rsidRPr="00757A11">
              <w:rPr>
                <w:rFonts w:asciiTheme="majorBidi" w:hAnsiTheme="majorBidi" w:cstheme="majorBidi"/>
                <w:sz w:val="24"/>
                <w:szCs w:val="24"/>
              </w:rPr>
              <w:t xml:space="preserve"> </w:t>
            </w:r>
            <w:r w:rsidR="00A57A2F" w:rsidRPr="00757A11">
              <w:rPr>
                <w:rFonts w:asciiTheme="majorBidi" w:hAnsiTheme="majorBidi" w:cstheme="majorBidi"/>
                <w:sz w:val="24"/>
                <w:szCs w:val="24"/>
              </w:rPr>
              <w:t>Water</w:t>
            </w:r>
          </w:p>
        </w:tc>
      </w:tr>
      <w:tr w:rsidR="00B457CD" w:rsidRPr="00757A11" w14:paraId="22B1C04D" w14:textId="77777777" w:rsidTr="00757A11">
        <w:trPr>
          <w:trHeight w:val="1304"/>
          <w:jc w:val="center"/>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32C64D5F" w14:textId="77777777" w:rsidR="00A57A2F" w:rsidRPr="00757A11" w:rsidRDefault="00A57A2F" w:rsidP="00EF003C">
            <w:pPr>
              <w:tabs>
                <w:tab w:val="left" w:pos="3514"/>
              </w:tabs>
              <w:jc w:val="center"/>
              <w:rPr>
                <w:rFonts w:asciiTheme="majorBidi" w:hAnsiTheme="majorBidi" w:cstheme="majorBidi"/>
                <w:sz w:val="24"/>
                <w:szCs w:val="24"/>
              </w:rPr>
            </w:pPr>
            <w:r w:rsidRPr="00757A11">
              <w:rPr>
                <w:rFonts w:asciiTheme="majorBidi" w:hAnsiTheme="majorBidi" w:cstheme="majorBidi"/>
                <w:sz w:val="24"/>
                <w:szCs w:val="24"/>
              </w:rPr>
              <w:t>R3</w:t>
            </w:r>
          </w:p>
          <w:p w14:paraId="7C930A07" w14:textId="77777777" w:rsidR="00A57A2F" w:rsidRPr="00757A11" w:rsidRDefault="00A57A2F" w:rsidP="00EF003C">
            <w:pPr>
              <w:tabs>
                <w:tab w:val="left" w:pos="3514"/>
              </w:tabs>
              <w:jc w:val="center"/>
              <w:rPr>
                <w:rFonts w:asciiTheme="majorBidi" w:hAnsiTheme="majorBidi" w:cstheme="majorBidi"/>
                <w:sz w:val="24"/>
                <w:szCs w:val="24"/>
              </w:rPr>
            </w:pPr>
            <w:r w:rsidRPr="00757A11">
              <w:rPr>
                <w:rFonts w:asciiTheme="majorBidi" w:hAnsiTheme="majorBidi" w:cstheme="majorBidi"/>
                <w:sz w:val="24"/>
                <w:szCs w:val="24"/>
              </w:rPr>
              <w:t>R4</w:t>
            </w:r>
          </w:p>
        </w:tc>
        <w:tc>
          <w:tcPr>
            <w:tcW w:w="1134" w:type="dxa"/>
            <w:vAlign w:val="center"/>
          </w:tcPr>
          <w:p w14:paraId="2FF4AA8D" w14:textId="77777777" w:rsidR="00A57A2F" w:rsidRPr="00757A11" w:rsidRDefault="00A57A2F"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345</w:t>
            </w:r>
          </w:p>
          <w:p w14:paraId="583FAE60" w14:textId="77777777" w:rsidR="00A57A2F" w:rsidRPr="00757A11" w:rsidRDefault="00A57A2F"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342</w:t>
            </w:r>
          </w:p>
        </w:tc>
        <w:tc>
          <w:tcPr>
            <w:tcW w:w="1984" w:type="dxa"/>
            <w:vAlign w:val="center"/>
          </w:tcPr>
          <w:p w14:paraId="1E1179D6" w14:textId="77777777" w:rsidR="00A57A2F" w:rsidRPr="00757A11" w:rsidRDefault="00A57A2F"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eastAsia="Times New Roman" w:hAnsiTheme="majorBidi" w:cstheme="majorBidi"/>
                <w:color w:val="000000"/>
                <w:sz w:val="24"/>
                <w:szCs w:val="24"/>
              </w:rPr>
              <w:t>150000</w:t>
            </w:r>
          </w:p>
          <w:p w14:paraId="1F7BBBDE" w14:textId="77777777" w:rsidR="00A57A2F" w:rsidRPr="00757A11" w:rsidRDefault="00A57A2F"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230000</w:t>
            </w:r>
          </w:p>
        </w:tc>
        <w:tc>
          <w:tcPr>
            <w:tcW w:w="1077" w:type="dxa"/>
            <w:vAlign w:val="center"/>
          </w:tcPr>
          <w:p w14:paraId="68E3052B" w14:textId="77777777" w:rsidR="00A57A2F" w:rsidRPr="00757A11" w:rsidRDefault="00A57A2F"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417</w:t>
            </w:r>
          </w:p>
          <w:p w14:paraId="684A346F" w14:textId="77777777" w:rsidR="00A57A2F" w:rsidRPr="00757A11" w:rsidRDefault="00A57A2F"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416</w:t>
            </w:r>
          </w:p>
        </w:tc>
        <w:tc>
          <w:tcPr>
            <w:tcW w:w="1247" w:type="dxa"/>
            <w:vAlign w:val="center"/>
          </w:tcPr>
          <w:p w14:paraId="01CA8329" w14:textId="77777777" w:rsidR="00A57A2F" w:rsidRPr="00757A11" w:rsidRDefault="00A57A2F"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72</w:t>
            </w:r>
          </w:p>
          <w:p w14:paraId="51166089" w14:textId="77777777" w:rsidR="00A57A2F" w:rsidRPr="00757A11" w:rsidRDefault="00A57A2F"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74</w:t>
            </w:r>
          </w:p>
        </w:tc>
        <w:tc>
          <w:tcPr>
            <w:tcW w:w="907" w:type="dxa"/>
            <w:vAlign w:val="center"/>
          </w:tcPr>
          <w:p w14:paraId="62823ACA" w14:textId="77777777" w:rsidR="00A57A2F" w:rsidRPr="00757A11" w:rsidRDefault="00A57A2F"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0.021</w:t>
            </w:r>
          </w:p>
          <w:p w14:paraId="3916521E" w14:textId="77777777" w:rsidR="00A57A2F" w:rsidRPr="00757A11" w:rsidRDefault="00A57A2F" w:rsidP="00EF003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0.014</w:t>
            </w:r>
          </w:p>
        </w:tc>
        <w:tc>
          <w:tcPr>
            <w:tcW w:w="1587" w:type="dxa"/>
            <w:vAlign w:val="center"/>
          </w:tcPr>
          <w:p w14:paraId="2FE942BB" w14:textId="6B8D488C" w:rsidR="00A57A2F" w:rsidRPr="00757A11" w:rsidRDefault="00EF003C"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THF</w:t>
            </w:r>
          </w:p>
        </w:tc>
      </w:tr>
      <w:tr w:rsidR="00B457CD" w:rsidRPr="00757A11" w14:paraId="66EFABC2" w14:textId="77777777" w:rsidTr="00757A11">
        <w:trPr>
          <w:cnfStyle w:val="000000100000" w:firstRow="0" w:lastRow="0" w:firstColumn="0" w:lastColumn="0" w:oddVBand="0" w:evenVBand="0" w:oddHBand="1" w:evenHBand="0" w:firstRowFirstColumn="0" w:firstRowLastColumn="0" w:lastRowFirstColumn="0" w:lastRowLastColumn="0"/>
          <w:trHeight w:val="1304"/>
          <w:jc w:val="center"/>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182AFE93" w14:textId="77777777" w:rsidR="00A57A2F" w:rsidRPr="00757A11" w:rsidRDefault="00A57A2F" w:rsidP="00EF003C">
            <w:pPr>
              <w:tabs>
                <w:tab w:val="left" w:pos="3514"/>
              </w:tabs>
              <w:jc w:val="center"/>
              <w:rPr>
                <w:rFonts w:asciiTheme="majorBidi" w:hAnsiTheme="majorBidi" w:cstheme="majorBidi"/>
                <w:sz w:val="24"/>
                <w:szCs w:val="24"/>
              </w:rPr>
            </w:pPr>
            <w:r w:rsidRPr="00757A11">
              <w:rPr>
                <w:rFonts w:asciiTheme="majorBidi" w:hAnsiTheme="majorBidi" w:cstheme="majorBidi"/>
                <w:sz w:val="24"/>
                <w:szCs w:val="24"/>
              </w:rPr>
              <w:t>R3</w:t>
            </w:r>
          </w:p>
          <w:p w14:paraId="6047B9E3" w14:textId="12B39CE4" w:rsidR="00A57A2F" w:rsidRPr="00757A11" w:rsidRDefault="00EF003C" w:rsidP="00EF003C">
            <w:pPr>
              <w:tabs>
                <w:tab w:val="left" w:pos="3514"/>
              </w:tabs>
              <w:jc w:val="center"/>
              <w:rPr>
                <w:rFonts w:asciiTheme="majorBidi" w:hAnsiTheme="majorBidi" w:cstheme="majorBidi"/>
                <w:sz w:val="24"/>
                <w:szCs w:val="24"/>
              </w:rPr>
            </w:pPr>
            <w:r w:rsidRPr="00757A11">
              <w:rPr>
                <w:rFonts w:asciiTheme="majorBidi" w:hAnsiTheme="majorBidi" w:cstheme="majorBidi"/>
                <w:sz w:val="24"/>
                <w:szCs w:val="24"/>
              </w:rPr>
              <w:t>R4</w:t>
            </w:r>
          </w:p>
        </w:tc>
        <w:tc>
          <w:tcPr>
            <w:tcW w:w="1134" w:type="dxa"/>
            <w:vAlign w:val="center"/>
          </w:tcPr>
          <w:p w14:paraId="3AB31D1F" w14:textId="77777777" w:rsidR="00A57A2F" w:rsidRPr="00757A11" w:rsidRDefault="00A57A2F" w:rsidP="00EF003C">
            <w:pPr>
              <w:tabs>
                <w:tab w:val="left" w:pos="3514"/>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345</w:t>
            </w:r>
          </w:p>
          <w:p w14:paraId="0470F812" w14:textId="77777777" w:rsidR="00A57A2F" w:rsidRPr="00757A11" w:rsidRDefault="00A57A2F" w:rsidP="00EF003C">
            <w:pPr>
              <w:tabs>
                <w:tab w:val="left" w:pos="3514"/>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346</w:t>
            </w:r>
          </w:p>
        </w:tc>
        <w:tc>
          <w:tcPr>
            <w:tcW w:w="1984" w:type="dxa"/>
            <w:vAlign w:val="center"/>
          </w:tcPr>
          <w:p w14:paraId="7CE97ACA" w14:textId="77777777" w:rsidR="00A57A2F" w:rsidRPr="00757A11" w:rsidRDefault="00A57A2F" w:rsidP="00EF003C">
            <w:pPr>
              <w:tabs>
                <w:tab w:val="left" w:pos="3514"/>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140000</w:t>
            </w:r>
          </w:p>
          <w:p w14:paraId="0975170A" w14:textId="4E1A1360" w:rsidR="00A57A2F" w:rsidRPr="00757A11" w:rsidRDefault="00EF003C" w:rsidP="00EF003C">
            <w:pPr>
              <w:tabs>
                <w:tab w:val="left" w:pos="3514"/>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160000</w:t>
            </w:r>
          </w:p>
        </w:tc>
        <w:tc>
          <w:tcPr>
            <w:tcW w:w="1077" w:type="dxa"/>
            <w:vAlign w:val="center"/>
          </w:tcPr>
          <w:p w14:paraId="30AD38D5" w14:textId="77777777" w:rsidR="00A57A2F" w:rsidRPr="00757A11" w:rsidRDefault="00A57A2F" w:rsidP="00EF003C">
            <w:pPr>
              <w:tabs>
                <w:tab w:val="left" w:pos="3514"/>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431</w:t>
            </w:r>
          </w:p>
          <w:p w14:paraId="006A08FE" w14:textId="77777777" w:rsidR="00A57A2F" w:rsidRPr="00757A11" w:rsidRDefault="00A57A2F" w:rsidP="00EF003C">
            <w:pPr>
              <w:tabs>
                <w:tab w:val="left" w:pos="3514"/>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425</w:t>
            </w:r>
          </w:p>
        </w:tc>
        <w:tc>
          <w:tcPr>
            <w:tcW w:w="1247" w:type="dxa"/>
            <w:vAlign w:val="center"/>
          </w:tcPr>
          <w:p w14:paraId="7EE7A1EE" w14:textId="77777777" w:rsidR="00A57A2F" w:rsidRPr="00757A11" w:rsidRDefault="00A57A2F" w:rsidP="00EF003C">
            <w:pPr>
              <w:tabs>
                <w:tab w:val="left" w:pos="3514"/>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86</w:t>
            </w:r>
          </w:p>
          <w:p w14:paraId="173C275E" w14:textId="77777777" w:rsidR="00A57A2F" w:rsidRPr="00757A11" w:rsidRDefault="00A57A2F" w:rsidP="00EF003C">
            <w:pPr>
              <w:tabs>
                <w:tab w:val="left" w:pos="3514"/>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79</w:t>
            </w:r>
          </w:p>
        </w:tc>
        <w:tc>
          <w:tcPr>
            <w:tcW w:w="907" w:type="dxa"/>
            <w:vAlign w:val="center"/>
          </w:tcPr>
          <w:p w14:paraId="79BF0568" w14:textId="77777777" w:rsidR="00A57A2F" w:rsidRPr="00757A11" w:rsidRDefault="00A57A2F" w:rsidP="00EF003C">
            <w:pPr>
              <w:tabs>
                <w:tab w:val="left" w:pos="3514"/>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0.021</w:t>
            </w:r>
          </w:p>
          <w:p w14:paraId="303F52D4" w14:textId="77777777" w:rsidR="00A57A2F" w:rsidRPr="00757A11" w:rsidRDefault="00A57A2F" w:rsidP="00EF003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0.02</w:t>
            </w:r>
          </w:p>
        </w:tc>
        <w:tc>
          <w:tcPr>
            <w:tcW w:w="1587" w:type="dxa"/>
            <w:vAlign w:val="center"/>
          </w:tcPr>
          <w:p w14:paraId="68B0EFE2" w14:textId="77777777" w:rsidR="00A57A2F" w:rsidRPr="00757A11" w:rsidRDefault="00A57A2F" w:rsidP="00EF003C">
            <w:pPr>
              <w:tabs>
                <w:tab w:val="center" w:pos="447"/>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vertAlign w:val="subscript"/>
              </w:rPr>
            </w:pPr>
            <w:r w:rsidRPr="00757A11">
              <w:rPr>
                <w:rFonts w:asciiTheme="majorBidi" w:hAnsiTheme="majorBidi" w:cstheme="majorBidi"/>
                <w:sz w:val="24"/>
                <w:szCs w:val="24"/>
              </w:rPr>
              <w:t>CHCl</w:t>
            </w:r>
            <w:r w:rsidRPr="00757A11">
              <w:rPr>
                <w:rFonts w:asciiTheme="majorBidi" w:hAnsiTheme="majorBidi" w:cstheme="majorBidi"/>
                <w:sz w:val="24"/>
                <w:szCs w:val="24"/>
                <w:vertAlign w:val="subscript"/>
              </w:rPr>
              <w:t>3</w:t>
            </w:r>
          </w:p>
        </w:tc>
      </w:tr>
      <w:tr w:rsidR="00B457CD" w:rsidRPr="00757A11" w14:paraId="4DADAEB7" w14:textId="77777777" w:rsidTr="00757A11">
        <w:trPr>
          <w:trHeight w:val="1304"/>
          <w:jc w:val="center"/>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139D1895" w14:textId="77777777" w:rsidR="00A57A2F" w:rsidRPr="00757A11" w:rsidRDefault="00A57A2F" w:rsidP="00EF003C">
            <w:pPr>
              <w:tabs>
                <w:tab w:val="left" w:pos="3514"/>
              </w:tabs>
              <w:jc w:val="center"/>
              <w:rPr>
                <w:rFonts w:asciiTheme="majorBidi" w:hAnsiTheme="majorBidi" w:cstheme="majorBidi"/>
                <w:sz w:val="24"/>
                <w:szCs w:val="24"/>
              </w:rPr>
            </w:pPr>
            <w:r w:rsidRPr="00757A11">
              <w:rPr>
                <w:rFonts w:asciiTheme="majorBidi" w:hAnsiTheme="majorBidi" w:cstheme="majorBidi"/>
                <w:sz w:val="24"/>
                <w:szCs w:val="24"/>
              </w:rPr>
              <w:t>R3</w:t>
            </w:r>
          </w:p>
          <w:p w14:paraId="509C3012" w14:textId="47666A16" w:rsidR="00A57A2F" w:rsidRPr="00757A11" w:rsidRDefault="00EF003C" w:rsidP="00EF003C">
            <w:pPr>
              <w:tabs>
                <w:tab w:val="left" w:pos="3514"/>
              </w:tabs>
              <w:jc w:val="center"/>
              <w:rPr>
                <w:rFonts w:asciiTheme="majorBidi" w:hAnsiTheme="majorBidi" w:cstheme="majorBidi"/>
                <w:sz w:val="24"/>
                <w:szCs w:val="24"/>
              </w:rPr>
            </w:pPr>
            <w:r w:rsidRPr="00757A11">
              <w:rPr>
                <w:rFonts w:asciiTheme="majorBidi" w:hAnsiTheme="majorBidi" w:cstheme="majorBidi"/>
                <w:sz w:val="24"/>
                <w:szCs w:val="24"/>
              </w:rPr>
              <w:t>R4</w:t>
            </w:r>
          </w:p>
        </w:tc>
        <w:tc>
          <w:tcPr>
            <w:tcW w:w="1134" w:type="dxa"/>
            <w:vAlign w:val="center"/>
          </w:tcPr>
          <w:p w14:paraId="12ED0B38" w14:textId="77777777" w:rsidR="00A57A2F" w:rsidRPr="00757A11" w:rsidRDefault="00A57A2F"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350</w:t>
            </w:r>
          </w:p>
          <w:p w14:paraId="76F2F9A4" w14:textId="3EA7309F" w:rsidR="00A57A2F" w:rsidRPr="00757A11" w:rsidRDefault="00EF003C"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tl/>
              </w:rPr>
            </w:pPr>
            <w:r w:rsidRPr="00757A11">
              <w:rPr>
                <w:rFonts w:asciiTheme="majorBidi" w:hAnsiTheme="majorBidi" w:cstheme="majorBidi"/>
                <w:sz w:val="24"/>
                <w:szCs w:val="24"/>
              </w:rPr>
              <w:t>350</w:t>
            </w:r>
          </w:p>
        </w:tc>
        <w:tc>
          <w:tcPr>
            <w:tcW w:w="1984" w:type="dxa"/>
            <w:vAlign w:val="center"/>
          </w:tcPr>
          <w:p w14:paraId="625FF3F3" w14:textId="77777777" w:rsidR="00A57A2F" w:rsidRPr="00757A11" w:rsidRDefault="00A57A2F"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70000</w:t>
            </w:r>
          </w:p>
          <w:p w14:paraId="2E7AFC2C" w14:textId="4A59A01C" w:rsidR="00A57A2F" w:rsidRPr="00757A11" w:rsidRDefault="00EF003C"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150000</w:t>
            </w:r>
          </w:p>
        </w:tc>
        <w:tc>
          <w:tcPr>
            <w:tcW w:w="1077" w:type="dxa"/>
            <w:vAlign w:val="center"/>
          </w:tcPr>
          <w:p w14:paraId="3F28F907" w14:textId="77777777" w:rsidR="00A57A2F" w:rsidRPr="00757A11" w:rsidRDefault="00A57A2F"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434</w:t>
            </w:r>
          </w:p>
          <w:p w14:paraId="21E6619A" w14:textId="77777777" w:rsidR="00A57A2F" w:rsidRPr="00757A11" w:rsidRDefault="00A57A2F"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432</w:t>
            </w:r>
          </w:p>
        </w:tc>
        <w:tc>
          <w:tcPr>
            <w:tcW w:w="1247" w:type="dxa"/>
            <w:vAlign w:val="center"/>
          </w:tcPr>
          <w:p w14:paraId="1E3B258B" w14:textId="77777777" w:rsidR="00A57A2F" w:rsidRPr="00757A11" w:rsidRDefault="00A57A2F"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84</w:t>
            </w:r>
          </w:p>
          <w:p w14:paraId="5E1BFBBE" w14:textId="77777777" w:rsidR="00A57A2F" w:rsidRPr="00757A11" w:rsidRDefault="00A57A2F" w:rsidP="00EF003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82</w:t>
            </w:r>
          </w:p>
        </w:tc>
        <w:tc>
          <w:tcPr>
            <w:tcW w:w="907" w:type="dxa"/>
            <w:vAlign w:val="center"/>
          </w:tcPr>
          <w:p w14:paraId="72959557" w14:textId="77777777" w:rsidR="00A57A2F" w:rsidRPr="00757A11" w:rsidRDefault="00A57A2F" w:rsidP="00EF003C">
            <w:pPr>
              <w:tabs>
                <w:tab w:val="left" w:pos="3514"/>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0.071</w:t>
            </w:r>
          </w:p>
          <w:p w14:paraId="6F8F2B54" w14:textId="77777777" w:rsidR="00A57A2F" w:rsidRPr="00757A11" w:rsidRDefault="00A57A2F" w:rsidP="00EF003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0.035</w:t>
            </w:r>
          </w:p>
        </w:tc>
        <w:tc>
          <w:tcPr>
            <w:tcW w:w="1587" w:type="dxa"/>
            <w:vAlign w:val="center"/>
          </w:tcPr>
          <w:p w14:paraId="1F3BA174" w14:textId="77777777" w:rsidR="00A57A2F" w:rsidRPr="00757A11" w:rsidRDefault="00A57A2F" w:rsidP="00EF003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757A11">
              <w:rPr>
                <w:rFonts w:asciiTheme="majorBidi" w:hAnsiTheme="majorBidi" w:cstheme="majorBidi"/>
                <w:sz w:val="24"/>
                <w:szCs w:val="24"/>
              </w:rPr>
              <w:t>DMSO</w:t>
            </w:r>
          </w:p>
        </w:tc>
      </w:tr>
    </w:tbl>
    <w:p w14:paraId="1B147893" w14:textId="77777777" w:rsidR="00A57A2F" w:rsidRDefault="00A57A2F" w:rsidP="00FF6A16">
      <w:pPr>
        <w:tabs>
          <w:tab w:val="left" w:pos="3269"/>
          <w:tab w:val="left" w:pos="3514"/>
        </w:tabs>
        <w:jc w:val="center"/>
        <w:rPr>
          <w:rFonts w:asciiTheme="majorBidi" w:hAnsiTheme="majorBidi" w:cstheme="majorBidi"/>
          <w:b/>
          <w:bCs/>
          <w:sz w:val="24"/>
          <w:szCs w:val="24"/>
        </w:rPr>
      </w:pPr>
    </w:p>
    <w:p w14:paraId="5776CC8C" w14:textId="1153B9A0" w:rsidR="00B457CD" w:rsidRDefault="00B457CD" w:rsidP="00FF6A16">
      <w:pPr>
        <w:tabs>
          <w:tab w:val="left" w:pos="3514"/>
        </w:tabs>
        <w:rPr>
          <w:rFonts w:asciiTheme="majorBidi" w:hAnsiTheme="majorBidi" w:cstheme="majorBidi"/>
          <w:sz w:val="32"/>
          <w:szCs w:val="32"/>
        </w:rPr>
      </w:pPr>
    </w:p>
    <w:p w14:paraId="5404E2E6" w14:textId="6382FDCE" w:rsidR="00B457CD" w:rsidRDefault="00B457CD" w:rsidP="00FF6A16">
      <w:pPr>
        <w:tabs>
          <w:tab w:val="left" w:pos="3514"/>
        </w:tabs>
        <w:rPr>
          <w:rFonts w:asciiTheme="majorBidi" w:hAnsiTheme="majorBidi" w:cstheme="majorBidi"/>
          <w:sz w:val="32"/>
          <w:szCs w:val="32"/>
        </w:rPr>
      </w:pPr>
    </w:p>
    <w:p w14:paraId="334FAE57" w14:textId="2C9540F9" w:rsidR="00B457CD" w:rsidRDefault="00B457CD" w:rsidP="00FF6A16">
      <w:pPr>
        <w:tabs>
          <w:tab w:val="left" w:pos="3514"/>
        </w:tabs>
        <w:rPr>
          <w:rFonts w:asciiTheme="majorBidi" w:hAnsiTheme="majorBidi" w:cstheme="majorBidi"/>
          <w:sz w:val="32"/>
          <w:szCs w:val="32"/>
        </w:rPr>
      </w:pPr>
    </w:p>
    <w:p w14:paraId="74EA6978" w14:textId="28B22E65" w:rsidR="00B457CD" w:rsidRDefault="00B457CD" w:rsidP="00FF6A16">
      <w:pPr>
        <w:tabs>
          <w:tab w:val="left" w:pos="3514"/>
        </w:tabs>
        <w:rPr>
          <w:rFonts w:asciiTheme="majorBidi" w:hAnsiTheme="majorBidi" w:cstheme="majorBidi"/>
          <w:sz w:val="32"/>
          <w:szCs w:val="32"/>
        </w:rPr>
      </w:pPr>
    </w:p>
    <w:p w14:paraId="0A2004BA" w14:textId="272F2A4E" w:rsidR="00A57A2F" w:rsidRDefault="00A57A2F" w:rsidP="001D590C">
      <w:pPr>
        <w:tabs>
          <w:tab w:val="left" w:pos="3514"/>
        </w:tabs>
        <w:rPr>
          <w:rFonts w:asciiTheme="majorBidi" w:hAnsiTheme="majorBidi" w:cstheme="majorBidi"/>
          <w:sz w:val="32"/>
          <w:szCs w:val="32"/>
        </w:rPr>
      </w:pPr>
      <w:r>
        <w:rPr>
          <w:rFonts w:asciiTheme="majorBidi" w:hAnsiTheme="majorBidi" w:cstheme="majorBidi"/>
          <w:sz w:val="32"/>
          <w:szCs w:val="32"/>
        </w:rPr>
        <w:lastRenderedPageBreak/>
        <w:t xml:space="preserve">3.4.2. UV-Vis and </w:t>
      </w:r>
      <w:r>
        <w:rPr>
          <w:rFonts w:asciiTheme="majorBidi" w:eastAsia="Times New Roman" w:hAnsiTheme="majorBidi" w:cstheme="majorBidi"/>
          <w:sz w:val="32"/>
          <w:szCs w:val="32"/>
        </w:rPr>
        <w:t>f</w:t>
      </w:r>
      <w:r w:rsidRPr="004E1E2C">
        <w:rPr>
          <w:rFonts w:asciiTheme="majorBidi" w:eastAsia="Times New Roman" w:hAnsiTheme="majorBidi" w:cstheme="majorBidi"/>
          <w:sz w:val="32"/>
          <w:szCs w:val="32"/>
        </w:rPr>
        <w:t>luorescence</w:t>
      </w:r>
      <w:r>
        <w:rPr>
          <w:rFonts w:asciiTheme="majorBidi" w:hAnsiTheme="majorBidi" w:cstheme="majorBidi"/>
          <w:sz w:val="32"/>
          <w:szCs w:val="32"/>
        </w:rPr>
        <w:t xml:space="preserve"> spectra</w:t>
      </w:r>
      <w:r>
        <w:rPr>
          <w:rFonts w:asciiTheme="majorBidi" w:hAnsiTheme="majorBidi" w:cstheme="majorBidi"/>
          <w:sz w:val="28"/>
          <w:szCs w:val="28"/>
          <w:lang w:bidi="ar-IQ"/>
        </w:rPr>
        <w:t xml:space="preserve"> </w:t>
      </w:r>
      <w:r w:rsidRPr="002C3308">
        <w:rPr>
          <w:rFonts w:asciiTheme="majorBidi" w:hAnsiTheme="majorBidi" w:cstheme="majorBidi"/>
          <w:sz w:val="32"/>
          <w:szCs w:val="32"/>
          <w:lang w:bidi="ar-IQ"/>
        </w:rPr>
        <w:t>for</w:t>
      </w:r>
      <w:r w:rsidRPr="002C3308">
        <w:rPr>
          <w:rFonts w:asciiTheme="majorBidi" w:hAnsiTheme="majorBidi" w:cstheme="majorBidi"/>
          <w:sz w:val="24"/>
          <w:szCs w:val="24"/>
        </w:rPr>
        <w:t xml:space="preserve"> </w:t>
      </w:r>
      <w:r>
        <w:rPr>
          <w:rFonts w:asciiTheme="majorBidi" w:hAnsiTheme="majorBidi" w:cstheme="majorBidi"/>
          <w:sz w:val="32"/>
          <w:szCs w:val="32"/>
        </w:rPr>
        <w:t>R5, R6</w:t>
      </w:r>
    </w:p>
    <w:p w14:paraId="09620F24" w14:textId="2FD32F5F" w:rsidR="00A57A2F" w:rsidRDefault="00A57A2F" w:rsidP="00FF7BCF">
      <w:pPr>
        <w:tabs>
          <w:tab w:val="left" w:pos="3514"/>
        </w:tabs>
        <w:spacing w:line="360" w:lineRule="auto"/>
        <w:jc w:val="both"/>
        <w:rPr>
          <w:rFonts w:asciiTheme="majorBidi" w:hAnsiTheme="majorBidi" w:cstheme="majorBidi"/>
          <w:sz w:val="28"/>
          <w:szCs w:val="28"/>
          <w:lang w:bidi="ar-IQ"/>
        </w:rPr>
      </w:pPr>
      <w:r w:rsidRPr="0082655A">
        <w:rPr>
          <w:rFonts w:asciiTheme="majorBidi" w:hAnsiTheme="majorBidi" w:cstheme="majorBidi"/>
          <w:sz w:val="28"/>
          <w:szCs w:val="28"/>
          <w:lang w:bidi="ar-IQ"/>
        </w:rPr>
        <w:t>UV-Visible spectra that consist of two distinct regions</w:t>
      </w:r>
      <w:r>
        <w:rPr>
          <w:rFonts w:asciiTheme="majorBidi" w:hAnsiTheme="majorBidi" w:cstheme="majorBidi"/>
          <w:sz w:val="32"/>
          <w:szCs w:val="32"/>
        </w:rPr>
        <w:t xml:space="preserve">, </w:t>
      </w:r>
      <w:r>
        <w:rPr>
          <w:rFonts w:asciiTheme="majorBidi" w:hAnsiTheme="majorBidi" w:cstheme="majorBidi"/>
          <w:sz w:val="28"/>
          <w:szCs w:val="28"/>
          <w:lang w:bidi="ar-IQ"/>
        </w:rPr>
        <w:t>b</w:t>
      </w:r>
      <w:r w:rsidRPr="0082655A">
        <w:rPr>
          <w:rFonts w:asciiTheme="majorBidi" w:hAnsiTheme="majorBidi" w:cstheme="majorBidi"/>
          <w:sz w:val="28"/>
          <w:szCs w:val="28"/>
          <w:lang w:bidi="ar-IQ"/>
        </w:rPr>
        <w:t>oth bands from π→π* electronic transitions</w:t>
      </w:r>
      <w:r>
        <w:rPr>
          <w:rFonts w:asciiTheme="majorBidi" w:hAnsiTheme="majorBidi" w:cstheme="majorBidi"/>
          <w:sz w:val="28"/>
          <w:szCs w:val="28"/>
          <w:lang w:bidi="ar-IQ"/>
        </w:rPr>
        <w:t xml:space="preserve">, </w:t>
      </w:r>
      <w:r w:rsidRPr="0082655A">
        <w:rPr>
          <w:rFonts w:asciiTheme="majorBidi" w:hAnsiTheme="majorBidi" w:cstheme="majorBidi"/>
          <w:sz w:val="28"/>
          <w:szCs w:val="28"/>
          <w:lang w:bidi="ar-IQ"/>
        </w:rPr>
        <w:t xml:space="preserve">in the visible region </w:t>
      </w:r>
      <w:r w:rsidR="00FD0180">
        <w:rPr>
          <w:rFonts w:asciiTheme="majorBidi" w:hAnsiTheme="majorBidi" w:cstheme="majorBidi"/>
          <w:sz w:val="28"/>
          <w:szCs w:val="28"/>
          <w:lang w:bidi="ar-IQ"/>
        </w:rPr>
        <w:t>there are four</w:t>
      </w:r>
      <w:r w:rsidRPr="0082655A">
        <w:rPr>
          <w:rFonts w:asciiTheme="majorBidi" w:hAnsiTheme="majorBidi" w:cstheme="majorBidi"/>
          <w:sz w:val="28"/>
          <w:szCs w:val="28"/>
          <w:lang w:bidi="ar-IQ"/>
        </w:rPr>
        <w:t xml:space="preserve"> Q band</w:t>
      </w:r>
      <w:r w:rsidR="00FD0180">
        <w:rPr>
          <w:rFonts w:asciiTheme="majorBidi" w:hAnsiTheme="majorBidi" w:cstheme="majorBidi"/>
          <w:sz w:val="28"/>
          <w:szCs w:val="28"/>
          <w:lang w:bidi="ar-IQ"/>
        </w:rPr>
        <w:t>s</w:t>
      </w:r>
      <w:r w:rsidRPr="0082655A">
        <w:rPr>
          <w:rFonts w:asciiTheme="majorBidi" w:hAnsiTheme="majorBidi" w:cstheme="majorBidi"/>
          <w:sz w:val="28"/>
          <w:szCs w:val="28"/>
          <w:lang w:bidi="ar-IQ"/>
        </w:rPr>
        <w:t xml:space="preserve"> (500-700 nm)</w:t>
      </w:r>
      <w:r>
        <w:rPr>
          <w:rFonts w:asciiTheme="majorBidi" w:hAnsiTheme="majorBidi" w:cstheme="majorBidi"/>
          <w:sz w:val="28"/>
          <w:szCs w:val="28"/>
          <w:lang w:bidi="ar-IQ"/>
        </w:rPr>
        <w:t xml:space="preserve"> (</w:t>
      </w:r>
      <w:r w:rsidRPr="0082655A">
        <w:rPr>
          <w:rFonts w:asciiTheme="majorBidi" w:hAnsiTheme="majorBidi" w:cstheme="majorBidi"/>
          <w:sz w:val="28"/>
          <w:szCs w:val="28"/>
          <w:lang w:bidi="ar-IQ"/>
        </w:rPr>
        <w:t>the transitions correspond to S</w:t>
      </w:r>
      <w:r w:rsidRPr="00B8574F">
        <w:rPr>
          <w:rFonts w:asciiTheme="majorBidi" w:hAnsiTheme="majorBidi" w:cstheme="majorBidi"/>
          <w:sz w:val="28"/>
          <w:szCs w:val="28"/>
          <w:vertAlign w:val="subscript"/>
          <w:lang w:bidi="ar-IQ"/>
        </w:rPr>
        <w:t>0</w:t>
      </w:r>
      <w:r w:rsidRPr="0082655A">
        <w:rPr>
          <w:rFonts w:asciiTheme="majorBidi" w:hAnsiTheme="majorBidi" w:cstheme="majorBidi"/>
          <w:sz w:val="28"/>
          <w:szCs w:val="28"/>
          <w:lang w:bidi="ar-IQ"/>
        </w:rPr>
        <w:t>→S</w:t>
      </w:r>
      <w:r w:rsidRPr="00B8574F">
        <w:rPr>
          <w:rFonts w:asciiTheme="majorBidi" w:hAnsiTheme="majorBidi" w:cstheme="majorBidi"/>
          <w:sz w:val="28"/>
          <w:szCs w:val="28"/>
          <w:vertAlign w:val="subscript"/>
          <w:lang w:bidi="ar-IQ"/>
        </w:rPr>
        <w:t>1</w:t>
      </w:r>
      <w:r>
        <w:rPr>
          <w:rFonts w:asciiTheme="majorBidi" w:hAnsiTheme="majorBidi" w:cstheme="majorBidi"/>
          <w:sz w:val="28"/>
          <w:szCs w:val="28"/>
          <w:lang w:bidi="ar-IQ"/>
        </w:rPr>
        <w:t>)</w:t>
      </w:r>
      <w:r>
        <w:rPr>
          <w:rFonts w:asciiTheme="majorBidi" w:hAnsiTheme="majorBidi" w:cstheme="majorBidi"/>
          <w:sz w:val="32"/>
          <w:szCs w:val="32"/>
        </w:rPr>
        <w:t xml:space="preserve">, </w:t>
      </w:r>
      <w:r>
        <w:rPr>
          <w:rFonts w:asciiTheme="majorBidi" w:hAnsiTheme="majorBidi" w:cstheme="majorBidi"/>
          <w:sz w:val="28"/>
          <w:szCs w:val="28"/>
        </w:rPr>
        <w:t xml:space="preserve">and </w:t>
      </w:r>
      <w:bookmarkStart w:id="114" w:name="_Hlk148387192"/>
      <w:r w:rsidRPr="0082655A">
        <w:rPr>
          <w:rFonts w:asciiTheme="majorBidi" w:hAnsiTheme="majorBidi" w:cstheme="majorBidi"/>
          <w:sz w:val="28"/>
          <w:szCs w:val="28"/>
          <w:lang w:bidi="ar-IQ"/>
        </w:rPr>
        <w:t xml:space="preserve">in the near ultraviolet </w:t>
      </w:r>
      <w:r w:rsidR="00FD0180">
        <w:rPr>
          <w:rFonts w:asciiTheme="majorBidi" w:hAnsiTheme="majorBidi" w:cstheme="majorBidi"/>
          <w:sz w:val="28"/>
          <w:szCs w:val="28"/>
          <w:lang w:bidi="ar-IQ"/>
        </w:rPr>
        <w:t>there is</w:t>
      </w:r>
      <w:r w:rsidRPr="0082655A">
        <w:rPr>
          <w:rFonts w:asciiTheme="majorBidi" w:hAnsiTheme="majorBidi" w:cstheme="majorBidi"/>
          <w:sz w:val="28"/>
          <w:szCs w:val="28"/>
          <w:lang w:bidi="ar-IQ"/>
        </w:rPr>
        <w:t xml:space="preserve"> the soret band (380-450 nm)</w:t>
      </w:r>
      <w:r>
        <w:rPr>
          <w:rFonts w:asciiTheme="majorBidi" w:hAnsiTheme="majorBidi" w:cstheme="majorBidi"/>
          <w:sz w:val="28"/>
          <w:szCs w:val="28"/>
          <w:lang w:bidi="ar-IQ"/>
        </w:rPr>
        <w:t xml:space="preserve"> (</w:t>
      </w:r>
      <w:r w:rsidRPr="0082655A">
        <w:rPr>
          <w:rFonts w:asciiTheme="majorBidi" w:hAnsiTheme="majorBidi" w:cstheme="majorBidi"/>
          <w:sz w:val="28"/>
          <w:szCs w:val="28"/>
          <w:lang w:bidi="ar-IQ"/>
        </w:rPr>
        <w:t xml:space="preserve">the soret band </w:t>
      </w:r>
      <w:r>
        <w:rPr>
          <w:rFonts w:asciiTheme="majorBidi" w:hAnsiTheme="majorBidi" w:cstheme="majorBidi"/>
          <w:sz w:val="28"/>
          <w:szCs w:val="28"/>
          <w:lang w:bidi="ar-IQ"/>
        </w:rPr>
        <w:t>"</w:t>
      </w:r>
      <w:r w:rsidRPr="0082655A">
        <w:rPr>
          <w:rFonts w:asciiTheme="majorBidi" w:hAnsiTheme="majorBidi" w:cstheme="majorBidi"/>
          <w:sz w:val="28"/>
          <w:szCs w:val="28"/>
          <w:lang w:bidi="ar-IQ"/>
        </w:rPr>
        <w:t>with highest coefficient</w:t>
      </w:r>
      <w:r>
        <w:rPr>
          <w:rFonts w:asciiTheme="majorBidi" w:hAnsiTheme="majorBidi" w:cstheme="majorBidi"/>
          <w:sz w:val="28"/>
          <w:szCs w:val="28"/>
          <w:lang w:bidi="ar-IQ"/>
        </w:rPr>
        <w:t xml:space="preserve">" </w:t>
      </w:r>
      <w:r w:rsidRPr="0082655A">
        <w:rPr>
          <w:rFonts w:asciiTheme="majorBidi" w:hAnsiTheme="majorBidi" w:cstheme="majorBidi"/>
          <w:sz w:val="28"/>
          <w:szCs w:val="28"/>
          <w:lang w:bidi="ar-IQ"/>
        </w:rPr>
        <w:t>corresponding to transitions from the ground state to a higher singlet excited state S</w:t>
      </w:r>
      <w:r w:rsidRPr="00B8574F">
        <w:rPr>
          <w:rFonts w:asciiTheme="majorBidi" w:hAnsiTheme="majorBidi" w:cstheme="majorBidi"/>
          <w:sz w:val="28"/>
          <w:szCs w:val="28"/>
          <w:vertAlign w:val="subscript"/>
          <w:lang w:bidi="ar-IQ"/>
        </w:rPr>
        <w:t>0</w:t>
      </w:r>
      <w:bookmarkStart w:id="115" w:name="_Hlk149854691"/>
      <w:r w:rsidRPr="0082655A">
        <w:rPr>
          <w:rFonts w:asciiTheme="majorBidi" w:hAnsiTheme="majorBidi" w:cstheme="majorBidi"/>
          <w:sz w:val="28"/>
          <w:szCs w:val="28"/>
          <w:lang w:bidi="ar-IQ"/>
        </w:rPr>
        <w:t>→</w:t>
      </w:r>
      <w:bookmarkEnd w:id="115"/>
      <w:r w:rsidRPr="0082655A">
        <w:rPr>
          <w:rFonts w:asciiTheme="majorBidi" w:hAnsiTheme="majorBidi" w:cstheme="majorBidi"/>
          <w:sz w:val="28"/>
          <w:szCs w:val="28"/>
          <w:lang w:bidi="ar-IQ"/>
        </w:rPr>
        <w:t>S</w:t>
      </w:r>
      <w:r w:rsidRPr="00B8574F">
        <w:rPr>
          <w:rFonts w:asciiTheme="majorBidi" w:hAnsiTheme="majorBidi" w:cstheme="majorBidi"/>
          <w:sz w:val="28"/>
          <w:szCs w:val="28"/>
          <w:vertAlign w:val="subscript"/>
          <w:lang w:bidi="ar-IQ"/>
        </w:rPr>
        <w:t>2</w:t>
      </w:r>
      <w:r>
        <w:rPr>
          <w:rFonts w:asciiTheme="majorBidi" w:hAnsiTheme="majorBidi" w:cstheme="majorBidi"/>
          <w:sz w:val="28"/>
          <w:szCs w:val="28"/>
          <w:lang w:bidi="ar-IQ"/>
        </w:rPr>
        <w:t>)</w:t>
      </w:r>
      <w:r w:rsidR="00FD0180">
        <w:rPr>
          <w:rFonts w:asciiTheme="majorBidi" w:hAnsiTheme="majorBidi" w:cstheme="majorBidi"/>
          <w:sz w:val="28"/>
          <w:szCs w:val="28"/>
          <w:lang w:bidi="ar-IQ"/>
        </w:rPr>
        <w:t xml:space="preserve">, </w:t>
      </w:r>
      <w:r w:rsidR="00FD0180" w:rsidRPr="00FD0180">
        <w:rPr>
          <w:rFonts w:asciiTheme="majorBidi" w:hAnsiTheme="majorBidi" w:cstheme="majorBidi"/>
          <w:sz w:val="28"/>
          <w:szCs w:val="28"/>
          <w:lang w:bidi="ar-IQ"/>
        </w:rPr>
        <w:t>which were the typical</w:t>
      </w:r>
      <w:r w:rsidR="00FD0180">
        <w:rPr>
          <w:rFonts w:asciiTheme="majorBidi" w:hAnsiTheme="majorBidi" w:cstheme="majorBidi"/>
          <w:sz w:val="28"/>
          <w:szCs w:val="28"/>
          <w:lang w:bidi="ar-IQ"/>
        </w:rPr>
        <w:t xml:space="preserve"> </w:t>
      </w:r>
      <w:r w:rsidR="00FD0180" w:rsidRPr="00FD0180">
        <w:rPr>
          <w:rFonts w:asciiTheme="majorBidi" w:hAnsiTheme="majorBidi" w:cstheme="majorBidi"/>
          <w:sz w:val="28"/>
          <w:szCs w:val="28"/>
          <w:lang w:bidi="ar-IQ"/>
        </w:rPr>
        <w:t>porphyrin absorption</w:t>
      </w:r>
      <w:r w:rsidR="00FD0180">
        <w:rPr>
          <w:rFonts w:asciiTheme="majorBidi" w:hAnsiTheme="majorBidi" w:cstheme="majorBidi"/>
          <w:sz w:val="28"/>
          <w:szCs w:val="28"/>
          <w:lang w:bidi="ar-IQ"/>
        </w:rPr>
        <w:t xml:space="preserve"> bands .</w:t>
      </w:r>
      <w:r>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{"citationItems":[{"id":"ITEM-1","itemData":{"author":[{"dropping-particle":"","family":"Submitted","given":"A Thesis","non-dropping-particle":"","parse-names":false,"suffix":""},{"dropping-particle":"","family":"Partial","given":"I N","non-dropping-particle":"","parse-names":false,"suffix":""},{"dropping-particle":"","family":"Of","given":"Fulfillment","non-dropping-particle":"","parse-names":false,"suffix":""},{"dropping-particle":"","family":"Requirements","given":"T H E","non-dropping-particle":"","parse-names":false,"suffix":""},{"dropping-particle":"","family":"The","given":"F O R","non-dropping-particle":"","parse-names":false,"suffix":""},{"dropping-particle":"","family":"Of","given":"Degree","non-dropping-particle":"","parse-names":false,"suffix":""},{"dropping-particle":"","family":"Of","given":"Master","non-dropping-particle":"","parse-names":false,"suffix":""},{"dropping-particle":"","family":"In","given":"Science","non-dropping-particle":"","parse-names":false,"suffix":""},{"dropping-particle":"","family":"Science","given":"Faculty O F","non-dropping-particle":"","parse-names":false,"suffix":""}],"id":"ITEM-1","issued":{"date-parts":[["2014"]]},"title":"Synthesis and Characterization of Long-Chained Porphyrin Derivatives and Their Cobalt Complexes Synthesis and Characterization of Long-Chained Porphyrin Derivatives and Their Cobalt Complexes","type":"article-journal"},"uris":["http://www.mendeley.com/documents/?uuid=684c0eca-7285-4bdb-ba44-e4c23cc43e00"]},{"id":"ITEM-2","itemData":{"DOI":"10.1016/j.inoche.2011.08.019","ISSN":"13877003","abstract":"Spectral shifts upon core protonation of a series of electron-rich and electron-deficient porphyrins with five and six membered rings at the meso-positions have been studied by UV-vis and 1H NMR spectroscopy. The direction of the shift of the Q(0,0) band of different porphyrins depends on the electron-donating or electron-withdrawing character of the meso-substituent and therefore it may be used to evaluate the relative electron donor ability of the substituents. Also, the shift of the Soret bands was found to be influenced to a lesser extent by the electron donor ability of substituted groups at the porphyrin periphery. Although, large red shifts of the Soret band of H 4T(o-NO2)P2+, H4T(p-SCH 3P)P2+ and H4T(p-NO2P)P2+ indicate a significant out-of-plane deformation of porphyrin core, negligible upfield shifts of the β protons in their 1H NMR spectra show that the practice of using the change in the chemical shift of the β protons as an indicator of structurally induced changes in the porphyrin ring current should be approached with more caution. Interestingly, high level ab initio and DFT calculations demonstrate that in spite of the better electron donating ability of -OCH3 to benzene ring compared to that of -SCH3, meso-(p-SCH3)phenyl group is a clearly better electron donor to the porphyrin core than meso-(p-OCH3)phenyl one. © 2011 Elsevier B.V. All rights reserved.","author":[{"dropping-particle":"","family":"Zakavi","given":"Saeed","non-dropping-particle":"","parse-names":false,"suffix":""},{"dropping-particle":"","family":"Omidyan","given":"Reza","non-dropping-particle":"","parse-names":false,"suffix":""},{"dropping-particle":"","family":"Ebrahimi","given":"Leila","non-dropping-particle":"","parse-names":false,"suffix":""},{"dropping-particle":"","family":"Heidarizadi","given":"Fatemeh","non-dropping-particle":"","parse-names":false,"suffix":""}],"container-title":"Inorganic Chemistry Communications","id":"ITEM-2","issue":"11","issued":{"date-parts":[["2011"]]},"page":"1827-1832","publisher":"Elsevier B.V.","title":"Substitution effects on the UV-vis and 1H NMR spectra of the dications of meso and/or β substituted porphyrins with trifluoroacetic acid: Electron-deficient porphyrins compared to the electron-rich ones","type":"article-journal","volume":"14"},"uris":["http://www.mendeley.com/documents/?uuid=fab602ad-1cb2-40d4-9901-29240464bccf"]}],"mendeley":{"formattedCitation":"&lt;sup&gt;146,147&lt;/sup&gt;","plainTextFormattedCitation":"146,147","previouslyFormattedCitation":"&lt;sup&gt;147,148&lt;/sup&gt;"},"properties":{"noteIndex":0},"schema":"https://github.com/citation-style-language/schema/raw/master/csl-citation.json"}</w:instrText>
      </w:r>
      <w:r>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146,147</w:t>
      </w:r>
      <w:r>
        <w:rPr>
          <w:rFonts w:asciiTheme="majorBidi" w:hAnsiTheme="majorBidi" w:cstheme="majorBidi"/>
          <w:sz w:val="28"/>
          <w:szCs w:val="28"/>
          <w:lang w:bidi="ar-IQ"/>
        </w:rPr>
        <w:fldChar w:fldCharType="end"/>
      </w:r>
      <w:r w:rsidRPr="0082655A">
        <w:rPr>
          <w:rFonts w:asciiTheme="majorBidi" w:hAnsiTheme="majorBidi" w:cstheme="majorBidi"/>
          <w:sz w:val="28"/>
          <w:szCs w:val="28"/>
          <w:lang w:bidi="ar-IQ"/>
        </w:rPr>
        <w:t xml:space="preserve"> </w:t>
      </w:r>
      <w:bookmarkStart w:id="116" w:name="_Hlk149824606"/>
      <w:r w:rsidR="00EF6614">
        <w:rPr>
          <w:rFonts w:asciiTheme="majorBidi" w:hAnsiTheme="majorBidi" w:cstheme="majorBidi"/>
          <w:sz w:val="28"/>
          <w:szCs w:val="28"/>
          <w:lang w:bidi="ar-IQ"/>
        </w:rPr>
        <w:t>B</w:t>
      </w:r>
      <w:r w:rsidR="00FD0180">
        <w:rPr>
          <w:rFonts w:asciiTheme="majorBidi" w:hAnsiTheme="majorBidi" w:cstheme="majorBidi"/>
          <w:sz w:val="28"/>
          <w:szCs w:val="28"/>
          <w:lang w:bidi="ar-IQ"/>
        </w:rPr>
        <w:t xml:space="preserve">oth compounds R5 and R6 exhibited </w:t>
      </w:r>
      <w:r w:rsidR="00FD0180" w:rsidRPr="00CD0E97">
        <w:rPr>
          <w:rFonts w:asciiTheme="majorBidi" w:hAnsiTheme="majorBidi" w:cstheme="majorBidi"/>
          <w:sz w:val="28"/>
          <w:szCs w:val="28"/>
          <w:lang w:bidi="ar-IQ"/>
        </w:rPr>
        <w:t xml:space="preserve">strong </w:t>
      </w:r>
      <w:r w:rsidR="005135C3" w:rsidRPr="00CD0E97">
        <w:rPr>
          <w:rFonts w:asciiTheme="majorBidi" w:hAnsiTheme="majorBidi" w:cstheme="majorBidi"/>
          <w:sz w:val="28"/>
          <w:szCs w:val="28"/>
          <w:lang w:bidi="ar-IQ"/>
        </w:rPr>
        <w:t>peak</w:t>
      </w:r>
      <w:r w:rsidR="00FD0180" w:rsidRPr="00CD0E97">
        <w:rPr>
          <w:rFonts w:asciiTheme="majorBidi" w:hAnsiTheme="majorBidi" w:cstheme="majorBidi"/>
          <w:sz w:val="28"/>
          <w:szCs w:val="28"/>
          <w:lang w:bidi="ar-IQ"/>
        </w:rPr>
        <w:t xml:space="preserve"> </w:t>
      </w:r>
      <w:r w:rsidR="005135C3" w:rsidRPr="00CD0E97">
        <w:rPr>
          <w:rFonts w:asciiTheme="majorBidi" w:hAnsiTheme="majorBidi" w:cstheme="majorBidi"/>
          <w:sz w:val="28"/>
          <w:szCs w:val="28"/>
          <w:lang w:bidi="ar-IQ"/>
        </w:rPr>
        <w:t>(</w:t>
      </w:r>
      <w:r w:rsidR="00FD0180" w:rsidRPr="00CD0E97">
        <w:rPr>
          <w:rFonts w:asciiTheme="majorBidi" w:hAnsiTheme="majorBidi" w:cstheme="majorBidi"/>
          <w:sz w:val="28"/>
          <w:szCs w:val="28"/>
          <w:lang w:bidi="ar-IQ"/>
        </w:rPr>
        <w:t>at 340-360nm</w:t>
      </w:r>
      <w:r w:rsidR="005135C3" w:rsidRPr="00CD0E97">
        <w:rPr>
          <w:rFonts w:asciiTheme="majorBidi" w:hAnsiTheme="majorBidi" w:cstheme="majorBidi"/>
          <w:sz w:val="28"/>
          <w:szCs w:val="28"/>
          <w:lang w:bidi="ar-IQ"/>
        </w:rPr>
        <w:t>)</w:t>
      </w:r>
      <w:r w:rsidR="00FD0180" w:rsidRPr="00CD0E97">
        <w:rPr>
          <w:rFonts w:asciiTheme="majorBidi" w:hAnsiTheme="majorBidi" w:cstheme="majorBidi"/>
          <w:sz w:val="28"/>
          <w:szCs w:val="28"/>
          <w:lang w:bidi="ar-IQ"/>
        </w:rPr>
        <w:t xml:space="preserve">, which could be attributed to </w:t>
      </w:r>
      <w:r w:rsidR="00CD0E97" w:rsidRPr="00CD0E97">
        <w:rPr>
          <w:rFonts w:asciiTheme="majorBidi" w:hAnsiTheme="majorBidi" w:cstheme="majorBidi"/>
          <w:sz w:val="28"/>
          <w:szCs w:val="28"/>
          <w:lang w:bidi="ar-IQ"/>
        </w:rPr>
        <w:t xml:space="preserve"> the </w:t>
      </w:r>
      <w:r w:rsidR="00FD0180" w:rsidRPr="00CD0E97">
        <w:rPr>
          <w:rFonts w:asciiTheme="majorBidi" w:hAnsiTheme="majorBidi" w:cstheme="majorBidi"/>
          <w:sz w:val="28"/>
          <w:szCs w:val="28"/>
          <w:lang w:bidi="ar-IQ"/>
        </w:rPr>
        <w:t>diphenylacrylonitrile unit</w:t>
      </w:r>
      <w:r w:rsidR="00CD0E97" w:rsidRPr="00CD0E97">
        <w:rPr>
          <w:rFonts w:asciiTheme="majorBidi" w:hAnsiTheme="majorBidi" w:cstheme="majorBidi"/>
          <w:sz w:val="28"/>
          <w:szCs w:val="28"/>
          <w:lang w:bidi="ar-IQ"/>
        </w:rPr>
        <w:t xml:space="preserve">  absorption</w:t>
      </w:r>
      <w:r w:rsidR="00FD0180" w:rsidRPr="00CD0E97">
        <w:rPr>
          <w:rFonts w:asciiTheme="majorBidi" w:hAnsiTheme="majorBidi" w:cstheme="majorBidi"/>
          <w:sz w:val="28"/>
          <w:szCs w:val="28"/>
          <w:lang w:bidi="ar-IQ"/>
        </w:rPr>
        <w:t>.</w:t>
      </w:r>
      <w:r w:rsidR="000E322E">
        <w:rPr>
          <w:rFonts w:asciiTheme="majorBidi" w:hAnsiTheme="majorBidi" w:cstheme="majorBidi"/>
          <w:sz w:val="28"/>
          <w:szCs w:val="28"/>
          <w:lang w:bidi="ar-IQ"/>
        </w:rPr>
        <w:t xml:space="preserve"> </w:t>
      </w:r>
      <w:r w:rsidR="000E322E" w:rsidRPr="0069199C">
        <w:rPr>
          <w:rFonts w:asciiTheme="majorBidi" w:hAnsiTheme="majorBidi" w:cstheme="majorBidi"/>
          <w:sz w:val="28"/>
          <w:szCs w:val="28"/>
          <w:lang w:bidi="ar-IQ"/>
        </w:rPr>
        <w:t>Absorption</w:t>
      </w:r>
      <w:r w:rsidR="00FD0180" w:rsidRPr="00FD0180">
        <w:rPr>
          <w:rFonts w:asciiTheme="majorBidi" w:hAnsiTheme="majorBidi" w:cstheme="majorBidi"/>
          <w:sz w:val="28"/>
          <w:szCs w:val="28"/>
          <w:lang w:bidi="ar-IQ"/>
        </w:rPr>
        <w:t xml:space="preserve"> </w:t>
      </w:r>
      <w:r w:rsidR="000E322E" w:rsidRPr="000E322E">
        <w:rPr>
          <w:rFonts w:ascii="Symbol" w:hAnsi="Symbol" w:cstheme="majorBidi"/>
          <w:sz w:val="28"/>
          <w:szCs w:val="28"/>
          <w:lang w:bidi="ar-IQ"/>
        </w:rPr>
        <w:t></w:t>
      </w:r>
      <w:r w:rsidR="000E322E" w:rsidRPr="000E322E">
        <w:rPr>
          <w:rFonts w:asciiTheme="majorBidi" w:hAnsiTheme="majorBidi" w:cstheme="majorBidi"/>
          <w:sz w:val="28"/>
          <w:szCs w:val="28"/>
          <w:vertAlign w:val="subscript"/>
          <w:lang w:bidi="ar-IQ"/>
        </w:rPr>
        <w:t>max</w:t>
      </w:r>
      <w:r w:rsidR="000E322E">
        <w:rPr>
          <w:rFonts w:asciiTheme="majorBidi" w:hAnsiTheme="majorBidi" w:cstheme="majorBidi"/>
          <w:sz w:val="28"/>
          <w:szCs w:val="28"/>
          <w:lang w:bidi="ar-IQ"/>
        </w:rPr>
        <w:t xml:space="preserve"> </w:t>
      </w:r>
      <w:r w:rsidR="000E322E" w:rsidRPr="0069199C">
        <w:rPr>
          <w:rFonts w:asciiTheme="majorBidi" w:hAnsiTheme="majorBidi" w:cstheme="majorBidi"/>
          <w:sz w:val="28"/>
          <w:szCs w:val="28"/>
          <w:lang w:bidi="ar-IQ"/>
        </w:rPr>
        <w:t xml:space="preserve">of </w:t>
      </w:r>
      <w:r w:rsidR="000E322E">
        <w:rPr>
          <w:rFonts w:asciiTheme="majorBidi" w:hAnsiTheme="majorBidi" w:cstheme="majorBidi"/>
          <w:sz w:val="28"/>
          <w:szCs w:val="28"/>
          <w:lang w:bidi="ar-IQ"/>
        </w:rPr>
        <w:t xml:space="preserve">R5 and R6 </w:t>
      </w:r>
      <w:r w:rsidR="00EE6308">
        <w:rPr>
          <w:rFonts w:asciiTheme="majorBidi" w:hAnsiTheme="majorBidi" w:cstheme="majorBidi"/>
          <w:sz w:val="28"/>
          <w:szCs w:val="28"/>
          <w:lang w:bidi="ar-IQ"/>
        </w:rPr>
        <w:t>is shifted into higher wavelength (red shift) as solvents polarity increasing</w:t>
      </w:r>
      <w:r w:rsidRPr="0069199C">
        <w:rPr>
          <w:rFonts w:asciiTheme="majorBidi" w:hAnsiTheme="majorBidi" w:cstheme="majorBidi"/>
          <w:sz w:val="28"/>
          <w:szCs w:val="28"/>
          <w:lang w:bidi="ar-IQ"/>
        </w:rPr>
        <w:t xml:space="preserve">. </w:t>
      </w:r>
      <w:r w:rsidRPr="00CC77B5">
        <w:rPr>
          <w:rFonts w:asciiTheme="majorBidi" w:hAnsiTheme="majorBidi" w:cstheme="majorBidi"/>
          <w:sz w:val="28"/>
          <w:szCs w:val="28"/>
          <w:lang w:bidi="ar-IQ"/>
        </w:rPr>
        <w:t xml:space="preserve">As for the emission spectrum, porphyrin has two types of emission transitions: (1) </w:t>
      </w:r>
      <w:r>
        <w:rPr>
          <w:rFonts w:asciiTheme="majorBidi" w:hAnsiTheme="majorBidi" w:cstheme="majorBidi"/>
          <w:sz w:val="28"/>
          <w:szCs w:val="28"/>
          <w:lang w:bidi="ar-IQ"/>
        </w:rPr>
        <w:t>S</w:t>
      </w:r>
      <w:r>
        <w:rPr>
          <w:rFonts w:asciiTheme="majorBidi" w:hAnsiTheme="majorBidi" w:cstheme="majorBidi"/>
          <w:sz w:val="28"/>
          <w:szCs w:val="28"/>
          <w:vertAlign w:val="subscript"/>
          <w:lang w:bidi="ar-IQ"/>
        </w:rPr>
        <w:t>2</w:t>
      </w:r>
      <w:r w:rsidRPr="0082655A">
        <w:rPr>
          <w:rFonts w:asciiTheme="majorBidi" w:hAnsiTheme="majorBidi" w:cstheme="majorBidi"/>
          <w:sz w:val="28"/>
          <w:szCs w:val="28"/>
          <w:lang w:bidi="ar-IQ"/>
        </w:rPr>
        <w:t>→</w:t>
      </w:r>
      <w:r w:rsidRPr="00CC77B5">
        <w:rPr>
          <w:rFonts w:asciiTheme="majorBidi" w:hAnsiTheme="majorBidi" w:cstheme="majorBidi"/>
          <w:sz w:val="28"/>
          <w:szCs w:val="28"/>
          <w:lang w:bidi="ar-IQ"/>
        </w:rPr>
        <w:t xml:space="preserve"> </w:t>
      </w:r>
      <w:r>
        <w:rPr>
          <w:rFonts w:asciiTheme="majorBidi" w:hAnsiTheme="majorBidi" w:cstheme="majorBidi"/>
          <w:sz w:val="28"/>
          <w:szCs w:val="28"/>
          <w:lang w:bidi="ar-IQ"/>
        </w:rPr>
        <w:t>S</w:t>
      </w:r>
      <w:r>
        <w:rPr>
          <w:rFonts w:asciiTheme="majorBidi" w:hAnsiTheme="majorBidi" w:cstheme="majorBidi"/>
          <w:sz w:val="28"/>
          <w:szCs w:val="28"/>
          <w:vertAlign w:val="subscript"/>
          <w:lang w:bidi="ar-IQ"/>
        </w:rPr>
        <w:t>0</w:t>
      </w:r>
      <w:r w:rsidRPr="00CC77B5">
        <w:rPr>
          <w:rFonts w:asciiTheme="majorBidi" w:hAnsiTheme="majorBidi" w:cstheme="majorBidi"/>
          <w:sz w:val="28"/>
          <w:szCs w:val="28"/>
          <w:lang w:bidi="ar-IQ"/>
        </w:rPr>
        <w:t xml:space="preserve"> f</w:t>
      </w:r>
      <w:bookmarkStart w:id="117" w:name="_Hlk149855343"/>
      <w:r w:rsidRPr="00CC77B5">
        <w:rPr>
          <w:rFonts w:asciiTheme="majorBidi" w:hAnsiTheme="majorBidi" w:cstheme="majorBidi"/>
          <w:sz w:val="28"/>
          <w:szCs w:val="28"/>
          <w:lang w:bidi="ar-IQ"/>
        </w:rPr>
        <w:t>luorescence</w:t>
      </w:r>
      <w:bookmarkEnd w:id="117"/>
      <w:r w:rsidRPr="00CC77B5">
        <w:rPr>
          <w:rFonts w:asciiTheme="majorBidi" w:hAnsiTheme="majorBidi" w:cstheme="majorBidi"/>
          <w:sz w:val="28"/>
          <w:szCs w:val="28"/>
          <w:lang w:bidi="ar-IQ"/>
        </w:rPr>
        <w:t xml:space="preserve"> for the soret band between the second </w:t>
      </w:r>
      <w:r>
        <w:rPr>
          <w:rFonts w:asciiTheme="majorBidi" w:hAnsiTheme="majorBidi" w:cstheme="majorBidi"/>
          <w:sz w:val="28"/>
          <w:szCs w:val="28"/>
          <w:lang w:bidi="ar-IQ"/>
        </w:rPr>
        <w:t>excited singlet state S</w:t>
      </w:r>
      <w:r>
        <w:rPr>
          <w:rFonts w:asciiTheme="majorBidi" w:hAnsiTheme="majorBidi" w:cstheme="majorBidi"/>
          <w:sz w:val="28"/>
          <w:szCs w:val="28"/>
          <w:vertAlign w:val="subscript"/>
          <w:lang w:bidi="ar-IQ"/>
        </w:rPr>
        <w:t>2</w:t>
      </w:r>
      <w:r>
        <w:rPr>
          <w:rFonts w:asciiTheme="majorBidi" w:hAnsiTheme="majorBidi" w:cstheme="majorBidi"/>
          <w:sz w:val="28"/>
          <w:szCs w:val="28"/>
          <w:lang w:bidi="ar-IQ"/>
        </w:rPr>
        <w:t xml:space="preserve"> to the ground state S</w:t>
      </w:r>
      <w:r>
        <w:rPr>
          <w:rFonts w:asciiTheme="majorBidi" w:hAnsiTheme="majorBidi" w:cstheme="majorBidi"/>
          <w:sz w:val="28"/>
          <w:szCs w:val="28"/>
          <w:vertAlign w:val="subscript"/>
          <w:lang w:bidi="ar-IQ"/>
        </w:rPr>
        <w:t>0</w:t>
      </w:r>
      <w:r>
        <w:rPr>
          <w:rFonts w:asciiTheme="majorBidi" w:hAnsiTheme="majorBidi" w:cstheme="majorBidi"/>
          <w:sz w:val="28"/>
          <w:szCs w:val="28"/>
          <w:lang w:bidi="ar-IQ"/>
        </w:rPr>
        <w:t>, (2) S</w:t>
      </w:r>
      <w:r>
        <w:rPr>
          <w:rFonts w:asciiTheme="majorBidi" w:hAnsiTheme="majorBidi" w:cstheme="majorBidi"/>
          <w:sz w:val="28"/>
          <w:szCs w:val="28"/>
          <w:vertAlign w:val="subscript"/>
          <w:lang w:bidi="ar-IQ"/>
        </w:rPr>
        <w:t>1</w:t>
      </w:r>
      <w:r>
        <w:rPr>
          <w:rFonts w:asciiTheme="majorBidi" w:hAnsiTheme="majorBidi" w:cstheme="majorBidi"/>
          <w:sz w:val="28"/>
          <w:szCs w:val="28"/>
          <w:lang w:bidi="ar-IQ"/>
        </w:rPr>
        <w:t xml:space="preserve"> </w:t>
      </w:r>
      <w:r w:rsidRPr="0082655A">
        <w:rPr>
          <w:rFonts w:asciiTheme="majorBidi" w:hAnsiTheme="majorBidi" w:cstheme="majorBidi"/>
          <w:sz w:val="28"/>
          <w:szCs w:val="28"/>
          <w:lang w:bidi="ar-IQ"/>
        </w:rPr>
        <w:t>→</w:t>
      </w:r>
      <w:r>
        <w:rPr>
          <w:rFonts w:asciiTheme="majorBidi" w:hAnsiTheme="majorBidi" w:cstheme="majorBidi"/>
          <w:sz w:val="28"/>
          <w:szCs w:val="28"/>
          <w:lang w:bidi="ar-IQ"/>
        </w:rPr>
        <w:t>S</w:t>
      </w:r>
      <w:r>
        <w:rPr>
          <w:rFonts w:asciiTheme="majorBidi" w:hAnsiTheme="majorBidi" w:cstheme="majorBidi"/>
          <w:sz w:val="28"/>
          <w:szCs w:val="28"/>
          <w:vertAlign w:val="subscript"/>
          <w:lang w:bidi="ar-IQ"/>
        </w:rPr>
        <w:t>0</w:t>
      </w:r>
      <w:r>
        <w:rPr>
          <w:rFonts w:asciiTheme="majorBidi" w:hAnsiTheme="majorBidi" w:cstheme="majorBidi"/>
          <w:sz w:val="28"/>
          <w:szCs w:val="28"/>
          <w:lang w:bidi="ar-IQ"/>
        </w:rPr>
        <w:t xml:space="preserve">  f</w:t>
      </w:r>
      <w:r w:rsidRPr="00CC77B5">
        <w:rPr>
          <w:rFonts w:asciiTheme="majorBidi" w:hAnsiTheme="majorBidi" w:cstheme="majorBidi"/>
          <w:sz w:val="28"/>
          <w:szCs w:val="28"/>
          <w:lang w:bidi="ar-IQ"/>
        </w:rPr>
        <w:t>luorescence</w:t>
      </w:r>
      <w:r>
        <w:rPr>
          <w:rFonts w:asciiTheme="majorBidi" w:hAnsiTheme="majorBidi" w:cstheme="majorBidi"/>
          <w:sz w:val="28"/>
          <w:szCs w:val="28"/>
          <w:lang w:bidi="ar-IQ"/>
        </w:rPr>
        <w:t xml:space="preserve"> for Q-band between first excited singlet state (S</w:t>
      </w:r>
      <w:r>
        <w:rPr>
          <w:rFonts w:asciiTheme="majorBidi" w:hAnsiTheme="majorBidi" w:cstheme="majorBidi"/>
          <w:sz w:val="28"/>
          <w:szCs w:val="28"/>
          <w:vertAlign w:val="subscript"/>
          <w:lang w:bidi="ar-IQ"/>
        </w:rPr>
        <w:t>1</w:t>
      </w:r>
      <w:r>
        <w:rPr>
          <w:rFonts w:asciiTheme="majorBidi" w:hAnsiTheme="majorBidi" w:cstheme="majorBidi"/>
          <w:sz w:val="28"/>
          <w:szCs w:val="28"/>
          <w:lang w:bidi="ar-IQ"/>
        </w:rPr>
        <w:t>) to ground state (S</w:t>
      </w:r>
      <w:r>
        <w:rPr>
          <w:rFonts w:asciiTheme="majorBidi" w:hAnsiTheme="majorBidi" w:cstheme="majorBidi"/>
          <w:sz w:val="28"/>
          <w:szCs w:val="28"/>
          <w:vertAlign w:val="subscript"/>
          <w:lang w:bidi="ar-IQ"/>
        </w:rPr>
        <w:t>0</w:t>
      </w:r>
      <w:r>
        <w:rPr>
          <w:rFonts w:asciiTheme="majorBidi" w:hAnsiTheme="majorBidi" w:cstheme="majorBidi"/>
          <w:sz w:val="28"/>
          <w:szCs w:val="28"/>
          <w:lang w:bidi="ar-IQ"/>
        </w:rPr>
        <w:t>).</w:t>
      </w:r>
      <w:r>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{"citationItems":[{"id":"ITEM-1","itemData":{"DOI":"10.1039/c9ra08504a","ISSN":"20462069","abstract":"To examine the influence of both the important π-acceptor character of the 4-cyanopyridine ligand and the nature of the para-substituted phenyls of meso-porphyrins on the electronic, electrochemical and structural properties of cobaltous metalloporphyrins, we prepared and fully characterized two coordination compounds: The (4-cyanopyridine)[meso-tetra(para-methoxyphenyl)porphyrinato]cobalt(ii) and the (4-cyanopyridine)[meso-tetra(para-chlorophenyl)porphyrinato]cobalt(ii) with the [CoII(TMPP)(4-CNpy)] and [CoII(TClPP)(4-CNpy)] formulas (complexes 1-2). The solution structures of compounds 1-2 were confirmed by 1H NMR spectroscopy and mass spectrometry methods. They were further characterized by cyclic voltammetry and photoluminescence studies. The X-ray molecular structure data show that the Co-TClPP-4-NCpy derivative (2) exhibits high ruffling deformation compared to that of the Co-TMPP-4-CNpy species (1). Notably, the crystal packing of complex 1 shows the formation of Co</w:instrText>
      </w:r>
      <w:r w:rsidR="002A0CFE">
        <w:rPr>
          <w:rFonts w:ascii="Cambria Math" w:hAnsi="Cambria Math" w:cs="Cambria Math"/>
          <w:sz w:val="28"/>
          <w:szCs w:val="28"/>
          <w:lang w:bidi="ar-IQ"/>
        </w:rPr>
        <w:instrText>⋯</w:instrText>
      </w:r>
      <w:r w:rsidR="002A0CFE">
        <w:rPr>
          <w:rFonts w:asciiTheme="majorBidi" w:hAnsiTheme="majorBidi" w:cstheme="majorBidi"/>
          <w:sz w:val="28"/>
          <w:szCs w:val="28"/>
          <w:lang w:bidi="ar-IQ"/>
        </w:rPr>
        <w:instrText xml:space="preserve">Co supramolecular dimers with a distance of 5.663 </w:instrText>
      </w:r>
      <w:r w:rsidR="002A0CFE">
        <w:rPr>
          <w:rFonts w:ascii="Times New Roman" w:hAnsi="Times New Roman" w:cs="Times New Roman"/>
          <w:sz w:val="28"/>
          <w:szCs w:val="28"/>
          <w:lang w:bidi="ar-IQ"/>
        </w:rPr>
        <w:instrText>Å</w:instrText>
      </w:r>
      <w:r w:rsidR="002A0CFE">
        <w:rPr>
          <w:rFonts w:asciiTheme="majorBidi" w:hAnsiTheme="majorBidi" w:cstheme="majorBidi"/>
          <w:sz w:val="28"/>
          <w:szCs w:val="28"/>
          <w:lang w:bidi="ar-IQ"/>
        </w:rPr>
        <w:instrText>. As an application of our two cobaltous compounds, an investigation involving complexes 1-2 in the degradation of the methylene blue dye in the presence and absence of H2O2 in aqueous solutions was carried out. These promising results show that 1-2 can be used as catalysts in the degradation processes of dyes.","author":[{"dropping-particle":"","family":"Guergueb","given":"Mouhieddinne","non-dropping-particle":"","parse-names":false,"suffix":""},{"dropping-particle":"","family":"Nasri","given":"Soumaya","non-dropping-particle":"","parse-names":false,"suffix":""},{"dropping-particle":"","family":"Brahmi","given":"Jihed","non-dropping-particle":"","parse-names":false,"suffix":""},{"dropping-particle":"","family":"Loiseau","given":"Frédérique","non-dropping-particle":"","parse-names":false,"suffix":""},{"dropping-particle":"","family":"Molton","given":"Florian","non-dropping-particle":"","parse-names":false,"suffix":""},{"dropping-particle":"","family":"Roisnel","given":"Thierry","non-dropping-particle":"","parse-names":false,"suffix":""},{"dropping-particle":"","family":"Guerineau","given":"Vincent","non-dropping-particle":"","parse-names":false,"suffix":""},{"dropping-particle":"","family":"Turowska-Tyrk","given":"Ilona","non-dropping-particle":"","parse-names":false,"suffix":""},{"dropping-particle":"","family":"Aouadi","given":"Kaïss","non-dropping-particle":"","parse-names":false,"suffix":""},{"dropping-particle":"","family":"Nasri","given":"Habib","non-dropping-particle":"","parse-names":false,"suffix":""}],"container-title":"RSC Advances","id":"ITEM-1","issue":"12","issued":{"date-parts":[["2020"]]},"page":"6900-6918","title":"Effect of the coordination of π-acceptor 4-cyanopyridine ligand on the structural and electronic properties of: Meso-tetra(para-methoxy) and meso-tetra(para-chlorophenyl) porphyrin cobalt(ii) coordination compounds. Application in the catalytic degradatio","type":"article-journal","volume":"10"},"uris":["http://www.mendeley.com/documents/?uuid=2ff6c29e-9723-4f89-b375-54feaada9483"]}],"mendeley":{"formattedCitation":"&lt;sup&gt;122&lt;/sup&gt;","plainTextFormattedCitation":"122","previouslyFormattedCitation":"&lt;sup&gt;123&lt;/sup&gt;"},"properties":{"noteIndex":0},"schema":"https://github.com/citation-style-language/schema/raw/master/csl-citation.json"}</w:instrText>
      </w:r>
      <w:r>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122</w:t>
      </w:r>
      <w:r>
        <w:rPr>
          <w:rFonts w:asciiTheme="majorBidi" w:hAnsiTheme="majorBidi" w:cstheme="majorBidi"/>
          <w:sz w:val="28"/>
          <w:szCs w:val="28"/>
          <w:lang w:bidi="ar-IQ"/>
        </w:rPr>
        <w:fldChar w:fldCharType="end"/>
      </w:r>
      <w:r>
        <w:rPr>
          <w:rFonts w:asciiTheme="majorBidi" w:hAnsiTheme="majorBidi" w:cstheme="majorBidi"/>
          <w:sz w:val="28"/>
          <w:szCs w:val="28"/>
          <w:lang w:bidi="ar-IQ"/>
        </w:rPr>
        <w:t xml:space="preserve"> The compound R5 had a maximum absorption range from 420 to 423 nm (</w:t>
      </w:r>
      <w:r w:rsidR="00DA5479">
        <w:rPr>
          <w:rFonts w:asciiTheme="majorBidi" w:hAnsiTheme="majorBidi" w:cstheme="majorBidi"/>
          <w:sz w:val="28"/>
          <w:szCs w:val="28"/>
          <w:lang w:bidi="ar-IQ"/>
        </w:rPr>
        <w:t>F</w:t>
      </w:r>
      <w:r>
        <w:rPr>
          <w:rFonts w:asciiTheme="majorBidi" w:hAnsiTheme="majorBidi" w:cstheme="majorBidi"/>
          <w:sz w:val="28"/>
          <w:szCs w:val="28"/>
          <w:lang w:bidi="ar-IQ"/>
        </w:rPr>
        <w:t>igure 3-29),</w:t>
      </w:r>
      <w:r w:rsidRPr="0017450F">
        <w:rPr>
          <w:rFonts w:asciiTheme="majorBidi" w:hAnsiTheme="majorBidi" w:cstheme="majorBidi"/>
          <w:sz w:val="28"/>
          <w:szCs w:val="28"/>
          <w:lang w:bidi="ar-IQ"/>
        </w:rPr>
        <w:t xml:space="preserve"> </w:t>
      </w:r>
      <w:r w:rsidR="00445724">
        <w:rPr>
          <w:rFonts w:asciiTheme="majorBidi" w:hAnsiTheme="majorBidi" w:cstheme="majorBidi"/>
          <w:sz w:val="28"/>
          <w:szCs w:val="28"/>
          <w:lang w:bidi="ar-IQ"/>
        </w:rPr>
        <w:t>w</w:t>
      </w:r>
      <w:r w:rsidRPr="007B308B">
        <w:rPr>
          <w:rFonts w:asciiTheme="majorBidi" w:hAnsiTheme="majorBidi" w:cstheme="majorBidi"/>
          <w:sz w:val="28"/>
          <w:szCs w:val="28"/>
          <w:lang w:bidi="ar-IQ"/>
        </w:rPr>
        <w:t xml:space="preserve">hile the maximum emission limit in the fluorescence spectrum </w:t>
      </w:r>
      <w:r>
        <w:rPr>
          <w:rFonts w:asciiTheme="majorBidi" w:hAnsiTheme="majorBidi" w:cstheme="majorBidi"/>
          <w:sz w:val="28"/>
          <w:szCs w:val="28"/>
          <w:lang w:bidi="ar-IQ"/>
        </w:rPr>
        <w:t>ranged</w:t>
      </w:r>
      <w:r w:rsidRPr="007B308B">
        <w:rPr>
          <w:rFonts w:asciiTheme="majorBidi" w:hAnsiTheme="majorBidi" w:cstheme="majorBidi"/>
          <w:sz w:val="28"/>
          <w:szCs w:val="28"/>
          <w:lang w:bidi="ar-IQ"/>
        </w:rPr>
        <w:t xml:space="preserve"> from</w:t>
      </w:r>
      <w:r>
        <w:rPr>
          <w:rFonts w:asciiTheme="majorBidi" w:hAnsiTheme="majorBidi" w:cstheme="majorBidi"/>
          <w:sz w:val="28"/>
          <w:szCs w:val="28"/>
          <w:lang w:bidi="ar-IQ"/>
        </w:rPr>
        <w:t xml:space="preserve"> 655.5 to 657.3 nm</w:t>
      </w:r>
      <w:r w:rsidRPr="00BA0218">
        <w:rPr>
          <w:rFonts w:asciiTheme="majorBidi" w:hAnsiTheme="majorBidi" w:cstheme="majorBidi"/>
          <w:b/>
          <w:bCs/>
          <w:sz w:val="24"/>
          <w:szCs w:val="24"/>
          <w:lang w:bidi="ar-IQ"/>
        </w:rPr>
        <w:t xml:space="preserve"> </w:t>
      </w:r>
      <w:r>
        <w:rPr>
          <w:rFonts w:asciiTheme="majorBidi" w:hAnsiTheme="majorBidi" w:cstheme="majorBidi"/>
          <w:sz w:val="28"/>
          <w:szCs w:val="28"/>
          <w:lang w:bidi="ar-IQ"/>
        </w:rPr>
        <w:t>(</w:t>
      </w:r>
      <w:r w:rsidRPr="00BA0218">
        <w:rPr>
          <w:rFonts w:asciiTheme="majorBidi" w:hAnsiTheme="majorBidi" w:cstheme="majorBidi"/>
          <w:sz w:val="28"/>
          <w:szCs w:val="28"/>
          <w:lang w:bidi="ar-IQ"/>
        </w:rPr>
        <w:t>excitation at 420 nm</w:t>
      </w:r>
      <w:r>
        <w:rPr>
          <w:rFonts w:asciiTheme="majorBidi" w:hAnsiTheme="majorBidi" w:cstheme="majorBidi"/>
          <w:sz w:val="28"/>
          <w:szCs w:val="28"/>
          <w:lang w:bidi="ar-IQ"/>
        </w:rPr>
        <w:t>)</w:t>
      </w:r>
      <w:r w:rsidR="00FF3468">
        <w:rPr>
          <w:rFonts w:asciiTheme="majorBidi" w:hAnsiTheme="majorBidi" w:cstheme="majorBidi"/>
          <w:sz w:val="28"/>
          <w:szCs w:val="28"/>
          <w:lang w:bidi="ar-IQ"/>
        </w:rPr>
        <w:t xml:space="preserve"> </w:t>
      </w:r>
      <w:r>
        <w:rPr>
          <w:rFonts w:asciiTheme="majorBidi" w:hAnsiTheme="majorBidi" w:cstheme="majorBidi"/>
          <w:sz w:val="28"/>
          <w:szCs w:val="28"/>
          <w:lang w:bidi="ar-IQ"/>
        </w:rPr>
        <w:t>(</w:t>
      </w:r>
      <w:r w:rsidR="00DA5479">
        <w:rPr>
          <w:rFonts w:asciiTheme="majorBidi" w:hAnsiTheme="majorBidi" w:cstheme="majorBidi"/>
          <w:sz w:val="28"/>
          <w:szCs w:val="28"/>
          <w:lang w:bidi="ar-IQ"/>
        </w:rPr>
        <w:t>F</w:t>
      </w:r>
      <w:r>
        <w:rPr>
          <w:rFonts w:asciiTheme="majorBidi" w:hAnsiTheme="majorBidi" w:cstheme="majorBidi"/>
          <w:sz w:val="28"/>
          <w:szCs w:val="28"/>
          <w:lang w:bidi="ar-IQ"/>
        </w:rPr>
        <w:t>igure 3-3</w:t>
      </w:r>
      <w:r w:rsidR="001A0D6D">
        <w:rPr>
          <w:rFonts w:asciiTheme="majorBidi" w:hAnsiTheme="majorBidi" w:cstheme="majorBidi"/>
          <w:sz w:val="28"/>
          <w:szCs w:val="28"/>
          <w:lang w:bidi="ar-IQ"/>
        </w:rPr>
        <w:t>0</w:t>
      </w:r>
      <w:r>
        <w:rPr>
          <w:rFonts w:asciiTheme="majorBidi" w:hAnsiTheme="majorBidi" w:cstheme="majorBidi"/>
          <w:sz w:val="28"/>
          <w:szCs w:val="28"/>
          <w:lang w:bidi="ar-IQ"/>
        </w:rPr>
        <w:t>) and</w:t>
      </w:r>
      <w:r w:rsidR="00762EF1">
        <w:rPr>
          <w:rFonts w:asciiTheme="majorBidi" w:hAnsiTheme="majorBidi" w:cstheme="majorBidi"/>
          <w:sz w:val="28"/>
          <w:szCs w:val="28"/>
          <w:lang w:bidi="ar-IQ"/>
        </w:rPr>
        <w:t xml:space="preserve"> (</w:t>
      </w:r>
      <w:r w:rsidR="00DA5479">
        <w:rPr>
          <w:rFonts w:asciiTheme="majorBidi" w:hAnsiTheme="majorBidi" w:cstheme="majorBidi"/>
          <w:sz w:val="28"/>
          <w:szCs w:val="28"/>
          <w:lang w:bidi="ar-IQ"/>
        </w:rPr>
        <w:t>F</w:t>
      </w:r>
      <w:r w:rsidR="00762EF1">
        <w:rPr>
          <w:rFonts w:asciiTheme="majorBidi" w:hAnsiTheme="majorBidi" w:cstheme="majorBidi"/>
          <w:sz w:val="28"/>
          <w:szCs w:val="28"/>
          <w:lang w:bidi="ar-IQ"/>
        </w:rPr>
        <w:t>igure 3-3</w:t>
      </w:r>
      <w:r w:rsidR="001A0D6D">
        <w:rPr>
          <w:rFonts w:asciiTheme="majorBidi" w:hAnsiTheme="majorBidi" w:cstheme="majorBidi"/>
          <w:sz w:val="28"/>
          <w:szCs w:val="28"/>
          <w:lang w:bidi="ar-IQ"/>
        </w:rPr>
        <w:t>1</w:t>
      </w:r>
      <w:r w:rsidR="00762EF1">
        <w:rPr>
          <w:rFonts w:asciiTheme="majorBidi" w:hAnsiTheme="majorBidi" w:cstheme="majorBidi"/>
          <w:sz w:val="28"/>
          <w:szCs w:val="28"/>
          <w:lang w:bidi="ar-IQ"/>
        </w:rPr>
        <w:t>)</w:t>
      </w:r>
      <w:r>
        <w:rPr>
          <w:rFonts w:asciiTheme="majorBidi" w:hAnsiTheme="majorBidi" w:cstheme="majorBidi"/>
          <w:sz w:val="28"/>
          <w:szCs w:val="28"/>
          <w:lang w:bidi="ar-IQ"/>
        </w:rPr>
        <w:t xml:space="preserve">. </w:t>
      </w:r>
      <w:bookmarkEnd w:id="116"/>
      <w:r>
        <w:rPr>
          <w:rFonts w:asciiTheme="majorBidi" w:hAnsiTheme="majorBidi" w:cstheme="majorBidi"/>
          <w:sz w:val="28"/>
          <w:szCs w:val="28"/>
          <w:lang w:bidi="ar-IQ"/>
        </w:rPr>
        <w:t>The compound R6 had a maximum absorption range from 418.5 to 422.5 nm (</w:t>
      </w:r>
      <w:r w:rsidR="009A045B">
        <w:rPr>
          <w:rFonts w:asciiTheme="majorBidi" w:hAnsiTheme="majorBidi" w:cstheme="majorBidi"/>
          <w:sz w:val="28"/>
          <w:szCs w:val="28"/>
          <w:lang w:bidi="ar-IQ"/>
        </w:rPr>
        <w:t>F</w:t>
      </w:r>
      <w:r>
        <w:rPr>
          <w:rFonts w:asciiTheme="majorBidi" w:hAnsiTheme="majorBidi" w:cstheme="majorBidi"/>
          <w:sz w:val="28"/>
          <w:szCs w:val="28"/>
          <w:lang w:bidi="ar-IQ"/>
        </w:rPr>
        <w:t>igure 3-3</w:t>
      </w:r>
      <w:r w:rsidR="001A0D6D">
        <w:rPr>
          <w:rFonts w:asciiTheme="majorBidi" w:hAnsiTheme="majorBidi" w:cstheme="majorBidi"/>
          <w:sz w:val="28"/>
          <w:szCs w:val="28"/>
          <w:lang w:bidi="ar-IQ"/>
        </w:rPr>
        <w:t>2</w:t>
      </w:r>
      <w:r>
        <w:rPr>
          <w:rFonts w:asciiTheme="majorBidi" w:hAnsiTheme="majorBidi" w:cstheme="majorBidi"/>
          <w:sz w:val="28"/>
          <w:szCs w:val="28"/>
          <w:lang w:bidi="ar-IQ"/>
        </w:rPr>
        <w:t>),</w:t>
      </w:r>
      <w:r w:rsidRPr="0017450F">
        <w:rPr>
          <w:rFonts w:asciiTheme="majorBidi" w:hAnsiTheme="majorBidi" w:cstheme="majorBidi"/>
          <w:sz w:val="28"/>
          <w:szCs w:val="28"/>
          <w:lang w:bidi="ar-IQ"/>
        </w:rPr>
        <w:t xml:space="preserve"> </w:t>
      </w:r>
      <w:r w:rsidR="00FF3468" w:rsidRPr="007B308B">
        <w:rPr>
          <w:rFonts w:asciiTheme="majorBidi" w:hAnsiTheme="majorBidi" w:cstheme="majorBidi"/>
          <w:sz w:val="28"/>
          <w:szCs w:val="28"/>
          <w:lang w:bidi="ar-IQ"/>
        </w:rPr>
        <w:t>while</w:t>
      </w:r>
      <w:r w:rsidRPr="007B308B">
        <w:rPr>
          <w:rFonts w:asciiTheme="majorBidi" w:hAnsiTheme="majorBidi" w:cstheme="majorBidi"/>
          <w:sz w:val="28"/>
          <w:szCs w:val="28"/>
          <w:lang w:bidi="ar-IQ"/>
        </w:rPr>
        <w:t xml:space="preserve"> the maximum emission limit in the fluorescence spectrum </w:t>
      </w:r>
      <w:r>
        <w:rPr>
          <w:rFonts w:asciiTheme="majorBidi" w:hAnsiTheme="majorBidi" w:cstheme="majorBidi"/>
          <w:sz w:val="28"/>
          <w:szCs w:val="28"/>
          <w:lang w:bidi="ar-IQ"/>
        </w:rPr>
        <w:t>ranged</w:t>
      </w:r>
      <w:r w:rsidRPr="007B308B">
        <w:rPr>
          <w:rFonts w:asciiTheme="majorBidi" w:hAnsiTheme="majorBidi" w:cstheme="majorBidi"/>
          <w:sz w:val="28"/>
          <w:szCs w:val="28"/>
          <w:lang w:bidi="ar-IQ"/>
        </w:rPr>
        <w:t xml:space="preserve"> from</w:t>
      </w:r>
      <w:r>
        <w:rPr>
          <w:rFonts w:asciiTheme="majorBidi" w:hAnsiTheme="majorBidi" w:cstheme="majorBidi"/>
          <w:sz w:val="28"/>
          <w:szCs w:val="28"/>
          <w:lang w:bidi="ar-IQ"/>
        </w:rPr>
        <w:t xml:space="preserve"> 656 to 657.3 nm</w:t>
      </w:r>
      <w:r w:rsidRPr="00BA0218">
        <w:rPr>
          <w:rFonts w:asciiTheme="majorBidi" w:hAnsiTheme="majorBidi" w:cstheme="majorBidi"/>
          <w:b/>
          <w:bCs/>
          <w:sz w:val="24"/>
          <w:szCs w:val="24"/>
          <w:lang w:bidi="ar-IQ"/>
        </w:rPr>
        <w:t xml:space="preserve"> </w:t>
      </w:r>
      <w:r>
        <w:rPr>
          <w:rFonts w:asciiTheme="majorBidi" w:hAnsiTheme="majorBidi" w:cstheme="majorBidi"/>
          <w:sz w:val="28"/>
          <w:szCs w:val="28"/>
          <w:lang w:bidi="ar-IQ"/>
        </w:rPr>
        <w:t>(</w:t>
      </w:r>
      <w:r w:rsidRPr="00BA0218">
        <w:rPr>
          <w:rFonts w:asciiTheme="majorBidi" w:hAnsiTheme="majorBidi" w:cstheme="majorBidi"/>
          <w:sz w:val="28"/>
          <w:szCs w:val="28"/>
          <w:lang w:bidi="ar-IQ"/>
        </w:rPr>
        <w:t>excitation at 420 nm</w:t>
      </w:r>
      <w:r>
        <w:rPr>
          <w:rFonts w:asciiTheme="majorBidi" w:hAnsiTheme="majorBidi" w:cstheme="majorBidi"/>
          <w:sz w:val="28"/>
          <w:szCs w:val="28"/>
          <w:lang w:bidi="ar-IQ"/>
        </w:rPr>
        <w:t>) (</w:t>
      </w:r>
      <w:r w:rsidR="009A045B">
        <w:rPr>
          <w:rFonts w:asciiTheme="majorBidi" w:hAnsiTheme="majorBidi" w:cstheme="majorBidi"/>
          <w:sz w:val="28"/>
          <w:szCs w:val="28"/>
          <w:lang w:bidi="ar-IQ"/>
        </w:rPr>
        <w:t>F</w:t>
      </w:r>
      <w:r>
        <w:rPr>
          <w:rFonts w:asciiTheme="majorBidi" w:hAnsiTheme="majorBidi" w:cstheme="majorBidi"/>
          <w:sz w:val="28"/>
          <w:szCs w:val="28"/>
          <w:lang w:bidi="ar-IQ"/>
        </w:rPr>
        <w:t>igure 3-3</w:t>
      </w:r>
      <w:r w:rsidR="001A0D6D">
        <w:rPr>
          <w:rFonts w:asciiTheme="majorBidi" w:hAnsiTheme="majorBidi" w:cstheme="majorBidi"/>
          <w:sz w:val="28"/>
          <w:szCs w:val="28"/>
          <w:lang w:bidi="ar-IQ"/>
        </w:rPr>
        <w:t>3</w:t>
      </w:r>
      <w:r>
        <w:rPr>
          <w:rFonts w:asciiTheme="majorBidi" w:hAnsiTheme="majorBidi" w:cstheme="majorBidi"/>
          <w:sz w:val="28"/>
          <w:szCs w:val="28"/>
          <w:lang w:bidi="ar-IQ"/>
        </w:rPr>
        <w:t>)</w:t>
      </w:r>
      <w:r w:rsidR="001A0D6D">
        <w:rPr>
          <w:rFonts w:asciiTheme="majorBidi" w:hAnsiTheme="majorBidi" w:cstheme="majorBidi"/>
          <w:sz w:val="28"/>
          <w:szCs w:val="28"/>
          <w:lang w:bidi="ar-IQ"/>
        </w:rPr>
        <w:t xml:space="preserve"> and (</w:t>
      </w:r>
      <w:r w:rsidR="009A045B">
        <w:rPr>
          <w:rFonts w:asciiTheme="majorBidi" w:hAnsiTheme="majorBidi" w:cstheme="majorBidi"/>
          <w:sz w:val="28"/>
          <w:szCs w:val="28"/>
          <w:lang w:bidi="ar-IQ"/>
        </w:rPr>
        <w:t>F</w:t>
      </w:r>
      <w:r w:rsidR="001A0D6D">
        <w:rPr>
          <w:rFonts w:asciiTheme="majorBidi" w:hAnsiTheme="majorBidi" w:cstheme="majorBidi"/>
          <w:sz w:val="28"/>
          <w:szCs w:val="28"/>
          <w:lang w:bidi="ar-IQ"/>
        </w:rPr>
        <w:t>igure 3-34)</w:t>
      </w:r>
      <w:r>
        <w:rPr>
          <w:rFonts w:asciiTheme="majorBidi" w:hAnsiTheme="majorBidi" w:cstheme="majorBidi"/>
          <w:sz w:val="28"/>
          <w:szCs w:val="28"/>
          <w:lang w:bidi="ar-IQ"/>
        </w:rPr>
        <w:t>.</w:t>
      </w:r>
      <w:r w:rsidR="00A0141B">
        <w:rPr>
          <w:rFonts w:asciiTheme="majorBidi" w:hAnsiTheme="majorBidi" w:cstheme="majorBidi"/>
          <w:sz w:val="28"/>
          <w:szCs w:val="28"/>
          <w:lang w:bidi="ar-IQ"/>
        </w:rPr>
        <w:t xml:space="preserve"> It is noticed </w:t>
      </w:r>
      <w:r w:rsidR="00C64439">
        <w:rPr>
          <w:rFonts w:asciiTheme="majorBidi" w:hAnsiTheme="majorBidi" w:cstheme="majorBidi"/>
          <w:sz w:val="28"/>
          <w:szCs w:val="28"/>
          <w:lang w:bidi="ar-IQ"/>
        </w:rPr>
        <w:t xml:space="preserve">that the </w:t>
      </w:r>
      <w:r w:rsidR="00FF7BCF" w:rsidRPr="00FF7BCF">
        <w:rPr>
          <w:rFonts w:asciiTheme="majorBidi" w:hAnsiTheme="majorBidi" w:cstheme="majorBidi"/>
          <w:sz w:val="28"/>
          <w:szCs w:val="28"/>
          <w:lang w:bidi="ar-IQ"/>
        </w:rPr>
        <w:t>fluorescence intensities</w:t>
      </w:r>
      <w:r w:rsidR="00FF7BCF">
        <w:rPr>
          <w:rFonts w:asciiTheme="majorBidi" w:hAnsiTheme="majorBidi" w:cstheme="majorBidi"/>
          <w:sz w:val="28"/>
          <w:szCs w:val="28"/>
          <w:lang w:bidi="ar-IQ"/>
        </w:rPr>
        <w:t xml:space="preserve"> of R5 and R6 increased, with the increase of solvent polarity. </w:t>
      </w:r>
      <w:r w:rsidR="00C64439">
        <w:rPr>
          <w:rFonts w:asciiTheme="majorBidi" w:hAnsiTheme="majorBidi" w:cstheme="majorBidi"/>
          <w:sz w:val="28"/>
          <w:szCs w:val="28"/>
          <w:lang w:bidi="ar-IQ"/>
        </w:rPr>
        <w:t xml:space="preserve"> </w:t>
      </w:r>
    </w:p>
    <w:p w14:paraId="11EB9B11" w14:textId="77777777" w:rsidR="00A57A2F" w:rsidRDefault="00A57A2F" w:rsidP="00FF6A16">
      <w:pPr>
        <w:tabs>
          <w:tab w:val="left" w:pos="3514"/>
        </w:tabs>
        <w:rPr>
          <w:rFonts w:asciiTheme="majorBidi" w:hAnsiTheme="majorBidi" w:cstheme="majorBidi"/>
          <w:noProof/>
          <w:sz w:val="28"/>
          <w:szCs w:val="28"/>
          <w:lang w:bidi="ar-IQ"/>
        </w:rPr>
      </w:pPr>
    </w:p>
    <w:p w14:paraId="16A89D7D" w14:textId="77777777" w:rsidR="00A57A2F" w:rsidRDefault="00A57A2F" w:rsidP="00FF6A16">
      <w:pPr>
        <w:tabs>
          <w:tab w:val="left" w:pos="3514"/>
        </w:tabs>
        <w:rPr>
          <w:rFonts w:asciiTheme="majorBidi" w:hAnsiTheme="majorBidi" w:cstheme="majorBidi"/>
          <w:noProof/>
          <w:sz w:val="28"/>
          <w:szCs w:val="28"/>
          <w:lang w:bidi="ar-IQ"/>
        </w:rPr>
      </w:pPr>
    </w:p>
    <w:p w14:paraId="5DAE94BB" w14:textId="52CFB364" w:rsidR="00A57A2F" w:rsidRDefault="00A57A2F" w:rsidP="00FF6A16">
      <w:pPr>
        <w:tabs>
          <w:tab w:val="left" w:pos="3514"/>
        </w:tabs>
        <w:jc w:val="center"/>
        <w:rPr>
          <w:rFonts w:asciiTheme="majorBidi" w:hAnsiTheme="majorBidi" w:cstheme="majorBidi"/>
          <w:b/>
          <w:bCs/>
          <w:sz w:val="24"/>
          <w:szCs w:val="24"/>
          <w:lang w:bidi="ar-IQ"/>
        </w:rPr>
      </w:pPr>
      <w:r>
        <w:rPr>
          <w:rFonts w:asciiTheme="majorBidi" w:hAnsiTheme="majorBidi" w:cstheme="majorBidi"/>
          <w:noProof/>
          <w:sz w:val="28"/>
          <w:szCs w:val="28"/>
        </w:rPr>
        <w:lastRenderedPageBreak/>
        <w:drawing>
          <wp:anchor distT="0" distB="0" distL="114300" distR="114300" simplePos="0" relativeHeight="251663360" behindDoc="0" locked="0" layoutInCell="1" allowOverlap="1" wp14:anchorId="43952713" wp14:editId="4C08E7DB">
            <wp:simplePos x="1143000" y="2723322"/>
            <wp:positionH relativeFrom="column">
              <wp:align>left</wp:align>
            </wp:positionH>
            <wp:positionV relativeFrom="paragraph">
              <wp:align>top</wp:align>
            </wp:positionV>
            <wp:extent cx="5273675" cy="2639695"/>
            <wp:effectExtent l="0" t="0" r="3175" b="8255"/>
            <wp:wrapSquare wrapText="bothSides"/>
            <wp:docPr id="41"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a:ext>
                      </a:extLst>
                    </a:blip>
                    <a:srcRect/>
                    <a:stretch>
                      <a:fillRect/>
                    </a:stretch>
                  </pic:blipFill>
                  <pic:spPr bwMode="auto">
                    <a:xfrm>
                      <a:off x="0" y="0"/>
                      <a:ext cx="5273675" cy="2639695"/>
                    </a:xfrm>
                    <a:prstGeom prst="rect">
                      <a:avLst/>
                    </a:prstGeom>
                    <a:noFill/>
                  </pic:spPr>
                </pic:pic>
              </a:graphicData>
            </a:graphic>
          </wp:anchor>
        </w:drawing>
      </w:r>
      <w:r w:rsidRPr="004A16AA">
        <w:rPr>
          <w:rFonts w:asciiTheme="majorBidi" w:hAnsiTheme="majorBidi" w:cstheme="majorBidi"/>
          <w:b/>
          <w:bCs/>
          <w:sz w:val="24"/>
          <w:szCs w:val="24"/>
        </w:rPr>
        <w:t>Figure 3-</w:t>
      </w:r>
      <w:r>
        <w:rPr>
          <w:rFonts w:asciiTheme="majorBidi" w:hAnsiTheme="majorBidi" w:cstheme="majorBidi"/>
          <w:b/>
          <w:bCs/>
          <w:sz w:val="24"/>
          <w:szCs w:val="24"/>
          <w:lang w:bidi="ar-IQ"/>
        </w:rPr>
        <w:t xml:space="preserve">29. </w:t>
      </w:r>
      <w:r w:rsidRPr="008163E2">
        <w:rPr>
          <w:rFonts w:asciiTheme="majorBidi" w:hAnsiTheme="majorBidi" w:cstheme="majorBidi"/>
          <w:b/>
          <w:bCs/>
          <w:sz w:val="24"/>
          <w:szCs w:val="24"/>
          <w:lang w:bidi="ar-IQ"/>
        </w:rPr>
        <w:t xml:space="preserve">UV-vis absorption spectra of </w:t>
      </w:r>
      <w:r>
        <w:rPr>
          <w:rFonts w:asciiTheme="majorBidi" w:hAnsiTheme="majorBidi" w:cstheme="majorBidi"/>
          <w:b/>
          <w:bCs/>
          <w:sz w:val="24"/>
          <w:szCs w:val="24"/>
          <w:lang w:bidi="ar-IQ"/>
        </w:rPr>
        <w:t>R5</w:t>
      </w:r>
      <w:r w:rsidRPr="008163E2">
        <w:rPr>
          <w:rFonts w:asciiTheme="majorBidi" w:hAnsiTheme="majorBidi" w:cstheme="majorBidi"/>
          <w:b/>
          <w:bCs/>
          <w:sz w:val="24"/>
          <w:szCs w:val="24"/>
          <w:lang w:bidi="ar-IQ"/>
        </w:rPr>
        <w:t xml:space="preserve"> (</w:t>
      </w:r>
      <w:r w:rsidRPr="00933612">
        <w:rPr>
          <w:rFonts w:asciiTheme="majorBidi" w:hAnsiTheme="majorBidi" w:cstheme="majorBidi"/>
          <w:b/>
          <w:bCs/>
          <w:sz w:val="24"/>
          <w:szCs w:val="24"/>
          <w:lang w:bidi="ar-IQ"/>
        </w:rPr>
        <w:t>1×10</w:t>
      </w:r>
      <w:r w:rsidRPr="00933612">
        <w:rPr>
          <w:rFonts w:asciiTheme="majorBidi" w:hAnsiTheme="majorBidi" w:cstheme="majorBidi"/>
          <w:b/>
          <w:bCs/>
          <w:sz w:val="24"/>
          <w:szCs w:val="24"/>
          <w:vertAlign w:val="superscript"/>
          <w:lang w:bidi="ar-IQ"/>
        </w:rPr>
        <w:t>-5</w:t>
      </w:r>
      <w:r w:rsidRPr="00933612">
        <w:rPr>
          <w:rFonts w:asciiTheme="majorBidi" w:hAnsiTheme="majorBidi" w:cstheme="majorBidi"/>
          <w:b/>
          <w:bCs/>
          <w:sz w:val="24"/>
          <w:szCs w:val="24"/>
          <w:lang w:bidi="ar-IQ"/>
        </w:rPr>
        <w:t xml:space="preserve"> </w:t>
      </w:r>
      <w:r w:rsidRPr="008163E2">
        <w:rPr>
          <w:rFonts w:asciiTheme="majorBidi" w:hAnsiTheme="majorBidi" w:cstheme="majorBidi"/>
          <w:b/>
          <w:bCs/>
          <w:sz w:val="24"/>
          <w:szCs w:val="24"/>
          <w:lang w:bidi="ar-IQ"/>
        </w:rPr>
        <w:t>M)</w:t>
      </w:r>
      <w:r>
        <w:rPr>
          <w:rFonts w:asciiTheme="majorBidi" w:hAnsiTheme="majorBidi" w:cstheme="majorBidi"/>
          <w:b/>
          <w:bCs/>
          <w:sz w:val="24"/>
          <w:szCs w:val="24"/>
          <w:lang w:bidi="ar-IQ"/>
        </w:rPr>
        <w:t xml:space="preserve"> </w:t>
      </w:r>
      <w:bookmarkStart w:id="118" w:name="_Hlk149941911"/>
      <w:r>
        <w:rPr>
          <w:rFonts w:asciiTheme="majorBidi" w:hAnsiTheme="majorBidi" w:cstheme="majorBidi"/>
          <w:b/>
          <w:bCs/>
          <w:sz w:val="24"/>
          <w:szCs w:val="24"/>
          <w:lang w:bidi="ar-IQ"/>
        </w:rPr>
        <w:t>in different solvents.</w:t>
      </w:r>
    </w:p>
    <w:p w14:paraId="0521DC92" w14:textId="42C8F1F1" w:rsidR="00757A11" w:rsidRDefault="00757A11" w:rsidP="00FF6A16">
      <w:pPr>
        <w:tabs>
          <w:tab w:val="left" w:pos="3514"/>
        </w:tabs>
        <w:jc w:val="center"/>
        <w:rPr>
          <w:rFonts w:asciiTheme="majorBidi" w:hAnsiTheme="majorBidi" w:cstheme="majorBidi"/>
          <w:b/>
          <w:bCs/>
          <w:sz w:val="24"/>
          <w:szCs w:val="24"/>
          <w:lang w:bidi="ar-IQ"/>
        </w:rPr>
      </w:pPr>
    </w:p>
    <w:p w14:paraId="31F68750" w14:textId="09B12ED2" w:rsidR="00757A11" w:rsidRDefault="00757A11" w:rsidP="00FF6A16">
      <w:pPr>
        <w:tabs>
          <w:tab w:val="left" w:pos="3514"/>
        </w:tabs>
        <w:jc w:val="center"/>
        <w:rPr>
          <w:rFonts w:asciiTheme="majorBidi" w:hAnsiTheme="majorBidi" w:cstheme="majorBidi"/>
          <w:b/>
          <w:bCs/>
          <w:sz w:val="24"/>
          <w:szCs w:val="24"/>
          <w:lang w:bidi="ar-IQ"/>
        </w:rPr>
      </w:pPr>
    </w:p>
    <w:p w14:paraId="6D5DD506" w14:textId="488AD12E" w:rsidR="00757A11" w:rsidRDefault="00757A11" w:rsidP="00FF6A16">
      <w:pPr>
        <w:tabs>
          <w:tab w:val="left" w:pos="3514"/>
        </w:tabs>
        <w:jc w:val="center"/>
        <w:rPr>
          <w:rFonts w:asciiTheme="majorBidi" w:hAnsiTheme="majorBidi" w:cstheme="majorBidi"/>
          <w:b/>
          <w:bCs/>
          <w:sz w:val="24"/>
          <w:szCs w:val="24"/>
          <w:lang w:bidi="ar-IQ"/>
        </w:rPr>
      </w:pPr>
    </w:p>
    <w:p w14:paraId="1087B0B9" w14:textId="77777777" w:rsidR="00757A11" w:rsidRDefault="00757A11" w:rsidP="00FF6A16">
      <w:pPr>
        <w:tabs>
          <w:tab w:val="left" w:pos="3514"/>
        </w:tabs>
        <w:jc w:val="center"/>
        <w:rPr>
          <w:rFonts w:asciiTheme="majorBidi" w:hAnsiTheme="majorBidi" w:cstheme="majorBidi"/>
          <w:b/>
          <w:bCs/>
          <w:sz w:val="24"/>
          <w:szCs w:val="24"/>
          <w:lang w:bidi="ar-IQ"/>
        </w:rPr>
      </w:pPr>
    </w:p>
    <w:bookmarkEnd w:id="118"/>
    <w:p w14:paraId="0D8CBF5A" w14:textId="5282B7CE" w:rsidR="00A57A2F" w:rsidRDefault="00A57A2F" w:rsidP="001A0D6D">
      <w:pPr>
        <w:tabs>
          <w:tab w:val="left" w:pos="3514"/>
        </w:tabs>
        <w:jc w:val="center"/>
        <w:rPr>
          <w:rFonts w:asciiTheme="majorBidi" w:hAnsiTheme="majorBidi" w:cstheme="majorBidi"/>
          <w:b/>
          <w:bCs/>
          <w:sz w:val="24"/>
          <w:szCs w:val="24"/>
          <w:lang w:bidi="ar-IQ"/>
        </w:rPr>
      </w:pPr>
      <w:r>
        <w:rPr>
          <w:rFonts w:asciiTheme="majorBidi" w:hAnsiTheme="majorBidi" w:cstheme="majorBidi"/>
          <w:b/>
          <w:bCs/>
          <w:noProof/>
          <w:sz w:val="24"/>
          <w:szCs w:val="24"/>
        </w:rPr>
        <w:drawing>
          <wp:inline distT="0" distB="0" distL="0" distR="0" wp14:anchorId="0CB3A23D" wp14:editId="6263C44B">
            <wp:extent cx="5274310" cy="2637155"/>
            <wp:effectExtent l="0" t="0" r="2540" b="0"/>
            <wp:docPr id="42"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صورة 27"/>
                    <pic:cNvPicPr/>
                  </pic:nvPicPr>
                  <pic:blipFill>
                    <a:blip r:embed="rId116"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r w:rsidRPr="004A16AA">
        <w:rPr>
          <w:rFonts w:asciiTheme="majorBidi" w:hAnsiTheme="majorBidi" w:cstheme="majorBidi"/>
          <w:b/>
          <w:bCs/>
          <w:sz w:val="24"/>
          <w:szCs w:val="24"/>
        </w:rPr>
        <w:t>Figure (3</w:t>
      </w:r>
      <w:r>
        <w:rPr>
          <w:rFonts w:asciiTheme="majorBidi" w:hAnsiTheme="majorBidi" w:cstheme="majorBidi"/>
          <w:b/>
          <w:bCs/>
          <w:sz w:val="24"/>
          <w:szCs w:val="24"/>
        </w:rPr>
        <w:t>-30)</w:t>
      </w:r>
      <w:r w:rsidRPr="008163E2">
        <w:rPr>
          <w:rFonts w:asciiTheme="majorBidi" w:hAnsiTheme="majorBidi" w:cstheme="majorBidi"/>
          <w:b/>
          <w:bCs/>
          <w:sz w:val="24"/>
          <w:szCs w:val="24"/>
          <w:lang w:bidi="ar-IQ"/>
        </w:rPr>
        <w:t xml:space="preserve"> </w:t>
      </w:r>
      <w:r w:rsidR="001A0D6D">
        <w:rPr>
          <w:rFonts w:asciiTheme="majorBidi" w:hAnsiTheme="majorBidi" w:cstheme="majorBidi"/>
          <w:b/>
          <w:bCs/>
          <w:sz w:val="24"/>
          <w:szCs w:val="24"/>
          <w:lang w:bidi="ar-IQ"/>
        </w:rPr>
        <w:t>F</w:t>
      </w:r>
      <w:r w:rsidRPr="008163E2">
        <w:rPr>
          <w:rFonts w:asciiTheme="majorBidi" w:hAnsiTheme="majorBidi" w:cstheme="majorBidi"/>
          <w:b/>
          <w:bCs/>
          <w:sz w:val="24"/>
          <w:szCs w:val="24"/>
          <w:lang w:bidi="ar-IQ"/>
        </w:rPr>
        <w:t xml:space="preserve">luorescence spectra (excitation at </w:t>
      </w:r>
      <w:r>
        <w:rPr>
          <w:rFonts w:asciiTheme="majorBidi" w:hAnsiTheme="majorBidi" w:cstheme="majorBidi"/>
          <w:b/>
          <w:bCs/>
          <w:sz w:val="24"/>
          <w:szCs w:val="24"/>
          <w:lang w:bidi="ar-IQ"/>
        </w:rPr>
        <w:t>350</w:t>
      </w:r>
      <w:r w:rsidRPr="008163E2">
        <w:rPr>
          <w:rFonts w:asciiTheme="majorBidi" w:hAnsiTheme="majorBidi" w:cstheme="majorBidi"/>
          <w:b/>
          <w:bCs/>
          <w:sz w:val="24"/>
          <w:szCs w:val="24"/>
          <w:lang w:bidi="ar-IQ"/>
        </w:rPr>
        <w:t xml:space="preserve"> nm) of </w:t>
      </w:r>
      <w:r>
        <w:rPr>
          <w:rFonts w:asciiTheme="majorBidi" w:hAnsiTheme="majorBidi" w:cstheme="majorBidi"/>
          <w:b/>
          <w:bCs/>
          <w:sz w:val="24"/>
          <w:szCs w:val="24"/>
          <w:lang w:bidi="ar-IQ"/>
        </w:rPr>
        <w:t>R5</w:t>
      </w:r>
      <w:r w:rsidRPr="008163E2">
        <w:rPr>
          <w:rFonts w:asciiTheme="majorBidi" w:hAnsiTheme="majorBidi" w:cstheme="majorBidi"/>
          <w:b/>
          <w:bCs/>
          <w:sz w:val="24"/>
          <w:szCs w:val="24"/>
          <w:lang w:bidi="ar-IQ"/>
        </w:rPr>
        <w:t xml:space="preserve"> (</w:t>
      </w:r>
      <w:r w:rsidRPr="00933612">
        <w:rPr>
          <w:rFonts w:asciiTheme="majorBidi" w:hAnsiTheme="majorBidi" w:cstheme="majorBidi"/>
          <w:b/>
          <w:bCs/>
          <w:sz w:val="24"/>
          <w:szCs w:val="24"/>
          <w:lang w:bidi="ar-IQ"/>
        </w:rPr>
        <w:t>1×10</w:t>
      </w:r>
      <w:r w:rsidRPr="00933612">
        <w:rPr>
          <w:rFonts w:asciiTheme="majorBidi" w:hAnsiTheme="majorBidi" w:cstheme="majorBidi"/>
          <w:b/>
          <w:bCs/>
          <w:sz w:val="24"/>
          <w:szCs w:val="24"/>
          <w:vertAlign w:val="superscript"/>
          <w:lang w:bidi="ar-IQ"/>
        </w:rPr>
        <w:t>-5</w:t>
      </w:r>
      <w:r w:rsidRPr="00933612">
        <w:rPr>
          <w:rFonts w:asciiTheme="majorBidi" w:hAnsiTheme="majorBidi" w:cstheme="majorBidi"/>
          <w:b/>
          <w:bCs/>
          <w:sz w:val="24"/>
          <w:szCs w:val="24"/>
          <w:lang w:bidi="ar-IQ"/>
        </w:rPr>
        <w:t xml:space="preserve"> </w:t>
      </w:r>
      <w:r w:rsidRPr="008163E2">
        <w:rPr>
          <w:rFonts w:asciiTheme="majorBidi" w:hAnsiTheme="majorBidi" w:cstheme="majorBidi"/>
          <w:b/>
          <w:bCs/>
          <w:sz w:val="24"/>
          <w:szCs w:val="24"/>
          <w:lang w:bidi="ar-IQ"/>
        </w:rPr>
        <w:t xml:space="preserve">M) </w:t>
      </w:r>
      <w:r>
        <w:rPr>
          <w:rFonts w:asciiTheme="majorBidi" w:hAnsiTheme="majorBidi" w:cstheme="majorBidi"/>
          <w:b/>
          <w:bCs/>
          <w:sz w:val="24"/>
          <w:szCs w:val="24"/>
          <w:lang w:bidi="ar-IQ"/>
        </w:rPr>
        <w:t>in different solvents.</w:t>
      </w:r>
    </w:p>
    <w:p w14:paraId="39032502" w14:textId="37AAE90C" w:rsidR="00A57A2F" w:rsidRDefault="00A57A2F" w:rsidP="00FF6A16">
      <w:pPr>
        <w:tabs>
          <w:tab w:val="left" w:pos="1591"/>
        </w:tabs>
        <w:rPr>
          <w:rFonts w:asciiTheme="majorBidi" w:hAnsiTheme="majorBidi" w:cstheme="majorBidi"/>
          <w:sz w:val="28"/>
          <w:szCs w:val="28"/>
          <w:lang w:bidi="ar-IQ"/>
        </w:rPr>
      </w:pPr>
    </w:p>
    <w:p w14:paraId="32BB3D90" w14:textId="77777777" w:rsidR="00B457CD" w:rsidRDefault="00B457CD" w:rsidP="00FF6A16">
      <w:pPr>
        <w:tabs>
          <w:tab w:val="left" w:pos="1591"/>
        </w:tabs>
        <w:rPr>
          <w:rFonts w:asciiTheme="majorBidi" w:hAnsiTheme="majorBidi" w:cstheme="majorBidi"/>
          <w:sz w:val="28"/>
          <w:szCs w:val="28"/>
          <w:lang w:bidi="ar-IQ"/>
        </w:rPr>
      </w:pPr>
    </w:p>
    <w:p w14:paraId="48AF92C5" w14:textId="77777777" w:rsidR="00A57A2F" w:rsidRDefault="00A57A2F" w:rsidP="00FF6A16">
      <w:pPr>
        <w:tabs>
          <w:tab w:val="left" w:pos="1591"/>
        </w:tabs>
        <w:rPr>
          <w:rFonts w:asciiTheme="majorBidi" w:hAnsiTheme="majorBidi" w:cstheme="majorBidi"/>
          <w:sz w:val="28"/>
          <w:szCs w:val="28"/>
          <w:lang w:bidi="ar-IQ"/>
        </w:rPr>
      </w:pPr>
    </w:p>
    <w:p w14:paraId="129E6FA1" w14:textId="77777777" w:rsidR="00A57A2F" w:rsidRDefault="00A57A2F" w:rsidP="00FF6A16">
      <w:pPr>
        <w:tabs>
          <w:tab w:val="left" w:pos="1591"/>
        </w:tabs>
        <w:rPr>
          <w:rFonts w:asciiTheme="majorBidi" w:hAnsiTheme="majorBidi" w:cstheme="majorBidi"/>
          <w:sz w:val="28"/>
          <w:szCs w:val="28"/>
          <w:lang w:bidi="ar-IQ"/>
        </w:rPr>
      </w:pPr>
      <w:r>
        <w:rPr>
          <w:rFonts w:asciiTheme="majorBidi" w:hAnsiTheme="majorBidi" w:cstheme="majorBidi"/>
          <w:noProof/>
          <w:sz w:val="28"/>
          <w:szCs w:val="28"/>
        </w:rPr>
        <w:lastRenderedPageBreak/>
        <w:drawing>
          <wp:inline distT="0" distB="0" distL="0" distR="0" wp14:anchorId="286E4BB0" wp14:editId="2A5A5BA2">
            <wp:extent cx="5274310" cy="2637155"/>
            <wp:effectExtent l="0" t="0" r="2540" b="0"/>
            <wp:docPr id="43"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a:blip r:embed="rId117"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p>
    <w:p w14:paraId="632D21B8" w14:textId="3205E32F" w:rsidR="00A57A2F" w:rsidRDefault="00A57A2F" w:rsidP="00FF6A16">
      <w:pPr>
        <w:tabs>
          <w:tab w:val="left" w:pos="3514"/>
        </w:tabs>
        <w:jc w:val="center"/>
        <w:rPr>
          <w:rFonts w:asciiTheme="majorBidi" w:hAnsiTheme="majorBidi" w:cstheme="majorBidi"/>
          <w:b/>
          <w:bCs/>
          <w:sz w:val="24"/>
          <w:szCs w:val="24"/>
          <w:lang w:bidi="ar-IQ"/>
        </w:rPr>
      </w:pPr>
      <w:r w:rsidRPr="004A16AA">
        <w:rPr>
          <w:rFonts w:asciiTheme="majorBidi" w:hAnsiTheme="majorBidi" w:cstheme="majorBidi"/>
          <w:b/>
          <w:bCs/>
          <w:sz w:val="24"/>
          <w:szCs w:val="24"/>
        </w:rPr>
        <w:t>Figure 3</w:t>
      </w:r>
      <w:r>
        <w:rPr>
          <w:rFonts w:asciiTheme="majorBidi" w:hAnsiTheme="majorBidi" w:cstheme="majorBidi"/>
          <w:b/>
          <w:bCs/>
          <w:sz w:val="24"/>
          <w:szCs w:val="24"/>
        </w:rPr>
        <w:t xml:space="preserve">-31. </w:t>
      </w:r>
      <w:r w:rsidR="001A0D6D" w:rsidRPr="008163E2">
        <w:rPr>
          <w:rFonts w:asciiTheme="majorBidi" w:hAnsiTheme="majorBidi" w:cstheme="majorBidi"/>
          <w:b/>
          <w:bCs/>
          <w:sz w:val="24"/>
          <w:szCs w:val="24"/>
          <w:lang w:bidi="ar-IQ"/>
        </w:rPr>
        <w:t>Fluorescence</w:t>
      </w:r>
      <w:r w:rsidRPr="008163E2">
        <w:rPr>
          <w:rFonts w:asciiTheme="majorBidi" w:hAnsiTheme="majorBidi" w:cstheme="majorBidi"/>
          <w:b/>
          <w:bCs/>
          <w:sz w:val="24"/>
          <w:szCs w:val="24"/>
          <w:lang w:bidi="ar-IQ"/>
        </w:rPr>
        <w:t xml:space="preserve"> spectra (</w:t>
      </w:r>
      <w:bookmarkStart w:id="119" w:name="_Hlk150340927"/>
      <w:r w:rsidRPr="008163E2">
        <w:rPr>
          <w:rFonts w:asciiTheme="majorBidi" w:hAnsiTheme="majorBidi" w:cstheme="majorBidi"/>
          <w:b/>
          <w:bCs/>
          <w:sz w:val="24"/>
          <w:szCs w:val="24"/>
          <w:lang w:bidi="ar-IQ"/>
        </w:rPr>
        <w:t>excitation at 420 nm</w:t>
      </w:r>
      <w:bookmarkEnd w:id="119"/>
      <w:r w:rsidRPr="008163E2">
        <w:rPr>
          <w:rFonts w:asciiTheme="majorBidi" w:hAnsiTheme="majorBidi" w:cstheme="majorBidi"/>
          <w:b/>
          <w:bCs/>
          <w:sz w:val="24"/>
          <w:szCs w:val="24"/>
          <w:lang w:bidi="ar-IQ"/>
        </w:rPr>
        <w:t xml:space="preserve">) of </w:t>
      </w:r>
      <w:r>
        <w:rPr>
          <w:rFonts w:asciiTheme="majorBidi" w:hAnsiTheme="majorBidi" w:cstheme="majorBidi"/>
          <w:b/>
          <w:bCs/>
          <w:sz w:val="24"/>
          <w:szCs w:val="24"/>
          <w:lang w:bidi="ar-IQ"/>
        </w:rPr>
        <w:t xml:space="preserve">R5 </w:t>
      </w:r>
      <w:r w:rsidRPr="008163E2">
        <w:rPr>
          <w:rFonts w:asciiTheme="majorBidi" w:hAnsiTheme="majorBidi" w:cstheme="majorBidi"/>
          <w:b/>
          <w:bCs/>
          <w:sz w:val="24"/>
          <w:szCs w:val="24"/>
          <w:lang w:bidi="ar-IQ"/>
        </w:rPr>
        <w:t>(</w:t>
      </w:r>
      <w:r w:rsidRPr="00933612">
        <w:rPr>
          <w:rFonts w:asciiTheme="majorBidi" w:hAnsiTheme="majorBidi" w:cstheme="majorBidi"/>
          <w:b/>
          <w:bCs/>
          <w:sz w:val="24"/>
          <w:szCs w:val="24"/>
          <w:lang w:bidi="ar-IQ"/>
        </w:rPr>
        <w:t>1×10</w:t>
      </w:r>
      <w:r w:rsidRPr="00933612">
        <w:rPr>
          <w:rFonts w:asciiTheme="majorBidi" w:hAnsiTheme="majorBidi" w:cstheme="majorBidi"/>
          <w:b/>
          <w:bCs/>
          <w:sz w:val="24"/>
          <w:szCs w:val="24"/>
          <w:vertAlign w:val="superscript"/>
          <w:lang w:bidi="ar-IQ"/>
        </w:rPr>
        <w:t>-5</w:t>
      </w:r>
      <w:r w:rsidRPr="008163E2">
        <w:rPr>
          <w:rFonts w:asciiTheme="majorBidi" w:hAnsiTheme="majorBidi" w:cstheme="majorBidi"/>
          <w:b/>
          <w:bCs/>
          <w:sz w:val="24"/>
          <w:szCs w:val="24"/>
          <w:lang w:bidi="ar-IQ"/>
        </w:rPr>
        <w:t xml:space="preserve"> M) in </w:t>
      </w:r>
      <w:r>
        <w:rPr>
          <w:rFonts w:asciiTheme="majorBidi" w:hAnsiTheme="majorBidi" w:cstheme="majorBidi"/>
          <w:b/>
          <w:bCs/>
          <w:sz w:val="24"/>
          <w:szCs w:val="24"/>
          <w:lang w:bidi="ar-IQ"/>
        </w:rPr>
        <w:t>in different solvents.</w:t>
      </w:r>
    </w:p>
    <w:p w14:paraId="55736C74" w14:textId="77777777" w:rsidR="00A57A2F" w:rsidRPr="008163E2" w:rsidRDefault="00A57A2F" w:rsidP="00FF6A16">
      <w:pPr>
        <w:tabs>
          <w:tab w:val="left" w:pos="1149"/>
        </w:tabs>
        <w:rPr>
          <w:rFonts w:asciiTheme="majorBidi" w:hAnsiTheme="majorBidi" w:cstheme="majorBidi"/>
          <w:b/>
          <w:bCs/>
          <w:sz w:val="24"/>
          <w:szCs w:val="24"/>
          <w:lang w:bidi="ar-IQ"/>
        </w:rPr>
      </w:pPr>
    </w:p>
    <w:p w14:paraId="48148B76" w14:textId="77777777" w:rsidR="00A57A2F" w:rsidRDefault="00A57A2F" w:rsidP="00FF6A16">
      <w:pPr>
        <w:tabs>
          <w:tab w:val="left" w:pos="3514"/>
        </w:tabs>
        <w:rPr>
          <w:rFonts w:asciiTheme="majorBidi" w:hAnsiTheme="majorBidi" w:cstheme="majorBidi"/>
          <w:sz w:val="28"/>
          <w:szCs w:val="28"/>
          <w:lang w:bidi="ar-IQ"/>
        </w:rPr>
      </w:pPr>
    </w:p>
    <w:p w14:paraId="5737083B" w14:textId="77777777" w:rsidR="00A57A2F" w:rsidRDefault="00A57A2F" w:rsidP="00FF6A16">
      <w:pPr>
        <w:tabs>
          <w:tab w:val="left" w:pos="3514"/>
        </w:tabs>
        <w:rPr>
          <w:rFonts w:asciiTheme="majorBidi" w:hAnsiTheme="majorBidi" w:cstheme="majorBidi"/>
          <w:sz w:val="28"/>
          <w:szCs w:val="28"/>
          <w:lang w:bidi="ar-IQ"/>
        </w:rPr>
      </w:pPr>
      <w:r>
        <w:rPr>
          <w:rFonts w:asciiTheme="majorBidi" w:hAnsiTheme="majorBidi" w:cstheme="majorBidi"/>
          <w:noProof/>
          <w:sz w:val="28"/>
          <w:szCs w:val="28"/>
        </w:rPr>
        <w:drawing>
          <wp:inline distT="0" distB="0" distL="0" distR="0" wp14:anchorId="677A0E45" wp14:editId="508264A7">
            <wp:extent cx="5274310" cy="2637155"/>
            <wp:effectExtent l="0" t="0" r="2540" b="0"/>
            <wp:docPr id="4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4"/>
                    <pic:cNvPicPr/>
                  </pic:nvPicPr>
                  <pic:blipFill>
                    <a:blip r:embed="rId118"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p>
    <w:p w14:paraId="75439B84" w14:textId="77777777" w:rsidR="00A57A2F" w:rsidRDefault="00A57A2F" w:rsidP="00FF6A16">
      <w:pPr>
        <w:tabs>
          <w:tab w:val="left" w:pos="3514"/>
        </w:tabs>
        <w:jc w:val="center"/>
        <w:rPr>
          <w:rFonts w:asciiTheme="majorBidi" w:hAnsiTheme="majorBidi" w:cstheme="majorBidi"/>
          <w:b/>
          <w:bCs/>
          <w:sz w:val="24"/>
          <w:szCs w:val="24"/>
          <w:lang w:bidi="ar-IQ"/>
        </w:rPr>
      </w:pPr>
      <w:r w:rsidRPr="004A16AA">
        <w:rPr>
          <w:rFonts w:asciiTheme="majorBidi" w:hAnsiTheme="majorBidi" w:cstheme="majorBidi"/>
          <w:b/>
          <w:bCs/>
          <w:sz w:val="24"/>
          <w:szCs w:val="24"/>
        </w:rPr>
        <w:t>Figure 3</w:t>
      </w:r>
      <w:r>
        <w:rPr>
          <w:rFonts w:asciiTheme="majorBidi" w:hAnsiTheme="majorBidi" w:cstheme="majorBidi"/>
          <w:b/>
          <w:bCs/>
          <w:sz w:val="24"/>
          <w:szCs w:val="24"/>
        </w:rPr>
        <w:t xml:space="preserve">-32. </w:t>
      </w:r>
      <w:r w:rsidRPr="008163E2">
        <w:rPr>
          <w:rFonts w:asciiTheme="majorBidi" w:hAnsiTheme="majorBidi" w:cstheme="majorBidi"/>
          <w:b/>
          <w:bCs/>
          <w:sz w:val="24"/>
          <w:szCs w:val="24"/>
          <w:lang w:bidi="ar-IQ"/>
        </w:rPr>
        <w:t xml:space="preserve">UV-vis absorption spectra of </w:t>
      </w:r>
      <w:r>
        <w:rPr>
          <w:rFonts w:asciiTheme="majorBidi" w:hAnsiTheme="majorBidi" w:cstheme="majorBidi"/>
          <w:b/>
          <w:bCs/>
          <w:sz w:val="24"/>
          <w:szCs w:val="24"/>
          <w:lang w:bidi="ar-IQ"/>
        </w:rPr>
        <w:t xml:space="preserve">R6 </w:t>
      </w:r>
      <w:r w:rsidRPr="008163E2">
        <w:rPr>
          <w:rFonts w:asciiTheme="majorBidi" w:hAnsiTheme="majorBidi" w:cstheme="majorBidi"/>
          <w:b/>
          <w:bCs/>
          <w:sz w:val="24"/>
          <w:szCs w:val="24"/>
          <w:lang w:bidi="ar-IQ"/>
        </w:rPr>
        <w:t>(</w:t>
      </w:r>
      <w:r w:rsidRPr="00933612">
        <w:rPr>
          <w:rFonts w:asciiTheme="majorBidi" w:hAnsiTheme="majorBidi" w:cstheme="majorBidi"/>
          <w:b/>
          <w:bCs/>
          <w:sz w:val="24"/>
          <w:szCs w:val="24"/>
          <w:lang w:bidi="ar-IQ"/>
        </w:rPr>
        <w:t>1×10</w:t>
      </w:r>
      <w:r w:rsidRPr="00933612">
        <w:rPr>
          <w:rFonts w:asciiTheme="majorBidi" w:hAnsiTheme="majorBidi" w:cstheme="majorBidi"/>
          <w:b/>
          <w:bCs/>
          <w:sz w:val="24"/>
          <w:szCs w:val="24"/>
          <w:vertAlign w:val="superscript"/>
          <w:lang w:bidi="ar-IQ"/>
        </w:rPr>
        <w:t>-5</w:t>
      </w:r>
      <w:r w:rsidRPr="00933612">
        <w:rPr>
          <w:rFonts w:asciiTheme="majorBidi" w:hAnsiTheme="majorBidi" w:cstheme="majorBidi"/>
          <w:b/>
          <w:bCs/>
          <w:sz w:val="24"/>
          <w:szCs w:val="24"/>
          <w:lang w:bidi="ar-IQ"/>
        </w:rPr>
        <w:t xml:space="preserve"> </w:t>
      </w:r>
      <w:r w:rsidRPr="008163E2">
        <w:rPr>
          <w:rFonts w:asciiTheme="majorBidi" w:hAnsiTheme="majorBidi" w:cstheme="majorBidi"/>
          <w:b/>
          <w:bCs/>
          <w:sz w:val="24"/>
          <w:szCs w:val="24"/>
          <w:lang w:bidi="ar-IQ"/>
        </w:rPr>
        <w:t>M</w:t>
      </w:r>
      <w:r>
        <w:rPr>
          <w:rFonts w:asciiTheme="majorBidi" w:hAnsiTheme="majorBidi" w:cstheme="majorBidi"/>
          <w:sz w:val="28"/>
          <w:szCs w:val="28"/>
          <w:lang w:bidi="ar-IQ"/>
        </w:rPr>
        <w:t xml:space="preserve">) </w:t>
      </w:r>
      <w:r>
        <w:rPr>
          <w:rFonts w:asciiTheme="majorBidi" w:hAnsiTheme="majorBidi" w:cstheme="majorBidi"/>
          <w:b/>
          <w:bCs/>
          <w:sz w:val="24"/>
          <w:szCs w:val="24"/>
          <w:lang w:bidi="ar-IQ"/>
        </w:rPr>
        <w:t>in different solvents.</w:t>
      </w:r>
    </w:p>
    <w:p w14:paraId="3DB22039" w14:textId="21AEAAB4" w:rsidR="00A57A2F" w:rsidRDefault="00A57A2F" w:rsidP="00FF6A16">
      <w:pPr>
        <w:tabs>
          <w:tab w:val="left" w:pos="3514"/>
        </w:tabs>
        <w:ind w:firstLine="720"/>
        <w:rPr>
          <w:rFonts w:asciiTheme="majorBidi" w:hAnsiTheme="majorBidi" w:cstheme="majorBidi"/>
          <w:sz w:val="28"/>
          <w:szCs w:val="28"/>
          <w:lang w:bidi="ar-IQ"/>
        </w:rPr>
      </w:pPr>
    </w:p>
    <w:p w14:paraId="44D7734A" w14:textId="51400B13" w:rsidR="00B457CD" w:rsidRDefault="00B457CD" w:rsidP="00FF6A16">
      <w:pPr>
        <w:tabs>
          <w:tab w:val="left" w:pos="3514"/>
        </w:tabs>
        <w:ind w:firstLine="720"/>
        <w:rPr>
          <w:rFonts w:asciiTheme="majorBidi" w:hAnsiTheme="majorBidi" w:cstheme="majorBidi"/>
          <w:sz w:val="28"/>
          <w:szCs w:val="28"/>
          <w:lang w:bidi="ar-IQ"/>
        </w:rPr>
      </w:pPr>
    </w:p>
    <w:p w14:paraId="20F5C7C6" w14:textId="77777777" w:rsidR="00B457CD" w:rsidRDefault="00B457CD" w:rsidP="00FF6A16">
      <w:pPr>
        <w:tabs>
          <w:tab w:val="left" w:pos="3514"/>
        </w:tabs>
        <w:ind w:firstLine="720"/>
        <w:rPr>
          <w:rFonts w:asciiTheme="majorBidi" w:hAnsiTheme="majorBidi" w:cstheme="majorBidi"/>
          <w:sz w:val="28"/>
          <w:szCs w:val="28"/>
          <w:lang w:bidi="ar-IQ"/>
        </w:rPr>
      </w:pPr>
    </w:p>
    <w:p w14:paraId="758AFB8D" w14:textId="77777777" w:rsidR="00A57A2F" w:rsidRDefault="00A57A2F" w:rsidP="00FF6A16">
      <w:pPr>
        <w:tabs>
          <w:tab w:val="left" w:pos="3514"/>
        </w:tabs>
        <w:ind w:firstLine="720"/>
        <w:rPr>
          <w:rFonts w:asciiTheme="majorBidi" w:hAnsiTheme="majorBidi" w:cstheme="majorBidi"/>
          <w:sz w:val="28"/>
          <w:szCs w:val="28"/>
          <w:lang w:bidi="ar-IQ"/>
        </w:rPr>
      </w:pPr>
      <w:r>
        <w:rPr>
          <w:rFonts w:asciiTheme="majorBidi" w:hAnsiTheme="majorBidi" w:cstheme="majorBidi"/>
          <w:noProof/>
          <w:sz w:val="28"/>
          <w:szCs w:val="28"/>
        </w:rPr>
        <w:lastRenderedPageBreak/>
        <w:drawing>
          <wp:inline distT="0" distB="0" distL="0" distR="0" wp14:anchorId="355C309D" wp14:editId="2CC1B7A0">
            <wp:extent cx="5274310" cy="2637155"/>
            <wp:effectExtent l="0" t="0" r="2540" b="0"/>
            <wp:docPr id="45"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صورة 28"/>
                    <pic:cNvPicPr/>
                  </pic:nvPicPr>
                  <pic:blipFill>
                    <a:blip r:embed="rId119"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p>
    <w:p w14:paraId="6FE1500C" w14:textId="77777777" w:rsidR="00A57A2F" w:rsidRDefault="00A57A2F" w:rsidP="00FF6A16">
      <w:pPr>
        <w:tabs>
          <w:tab w:val="left" w:pos="3514"/>
        </w:tabs>
        <w:jc w:val="center"/>
        <w:rPr>
          <w:rFonts w:asciiTheme="majorBidi" w:hAnsiTheme="majorBidi" w:cstheme="majorBidi"/>
          <w:b/>
          <w:bCs/>
          <w:sz w:val="24"/>
          <w:szCs w:val="24"/>
        </w:rPr>
      </w:pPr>
    </w:p>
    <w:p w14:paraId="31C8D811" w14:textId="037E62B1" w:rsidR="00A57A2F" w:rsidRDefault="00A57A2F" w:rsidP="00FF6A16">
      <w:pPr>
        <w:tabs>
          <w:tab w:val="left" w:pos="3514"/>
        </w:tabs>
        <w:jc w:val="center"/>
        <w:rPr>
          <w:rFonts w:asciiTheme="majorBidi" w:hAnsiTheme="majorBidi" w:cstheme="majorBidi"/>
          <w:b/>
          <w:bCs/>
          <w:sz w:val="24"/>
          <w:szCs w:val="24"/>
          <w:lang w:bidi="ar-IQ"/>
        </w:rPr>
      </w:pPr>
      <w:r w:rsidRPr="004A16AA">
        <w:rPr>
          <w:rFonts w:asciiTheme="majorBidi" w:hAnsiTheme="majorBidi" w:cstheme="majorBidi"/>
          <w:b/>
          <w:bCs/>
          <w:sz w:val="24"/>
          <w:szCs w:val="24"/>
        </w:rPr>
        <w:t>Figure 3</w:t>
      </w:r>
      <w:r>
        <w:rPr>
          <w:rFonts w:asciiTheme="majorBidi" w:hAnsiTheme="majorBidi" w:cstheme="majorBidi"/>
          <w:b/>
          <w:bCs/>
          <w:sz w:val="24"/>
          <w:szCs w:val="24"/>
        </w:rPr>
        <w:t xml:space="preserve">-33. </w:t>
      </w:r>
      <w:r w:rsidRPr="008163E2">
        <w:rPr>
          <w:rFonts w:asciiTheme="majorBidi" w:hAnsiTheme="majorBidi" w:cstheme="majorBidi"/>
          <w:b/>
          <w:bCs/>
          <w:sz w:val="24"/>
          <w:szCs w:val="24"/>
          <w:lang w:bidi="ar-IQ"/>
        </w:rPr>
        <w:t xml:space="preserve"> </w:t>
      </w:r>
      <w:r w:rsidR="001A0D6D" w:rsidRPr="008163E2">
        <w:rPr>
          <w:rFonts w:asciiTheme="majorBidi" w:hAnsiTheme="majorBidi" w:cstheme="majorBidi"/>
          <w:b/>
          <w:bCs/>
          <w:sz w:val="24"/>
          <w:szCs w:val="24"/>
          <w:lang w:bidi="ar-IQ"/>
        </w:rPr>
        <w:t>Fluorescence</w:t>
      </w:r>
      <w:r w:rsidRPr="008163E2">
        <w:rPr>
          <w:rFonts w:asciiTheme="majorBidi" w:hAnsiTheme="majorBidi" w:cstheme="majorBidi"/>
          <w:b/>
          <w:bCs/>
          <w:sz w:val="24"/>
          <w:szCs w:val="24"/>
          <w:lang w:bidi="ar-IQ"/>
        </w:rPr>
        <w:t xml:space="preserve"> spectra (excitation at </w:t>
      </w:r>
      <w:r>
        <w:rPr>
          <w:rFonts w:asciiTheme="majorBidi" w:hAnsiTheme="majorBidi" w:cstheme="majorBidi"/>
          <w:b/>
          <w:bCs/>
          <w:sz w:val="24"/>
          <w:szCs w:val="24"/>
          <w:lang w:bidi="ar-IQ"/>
        </w:rPr>
        <w:t>350</w:t>
      </w:r>
      <w:r w:rsidRPr="008163E2">
        <w:rPr>
          <w:rFonts w:asciiTheme="majorBidi" w:hAnsiTheme="majorBidi" w:cstheme="majorBidi"/>
          <w:b/>
          <w:bCs/>
          <w:sz w:val="24"/>
          <w:szCs w:val="24"/>
          <w:lang w:bidi="ar-IQ"/>
        </w:rPr>
        <w:t xml:space="preserve"> nm) of </w:t>
      </w:r>
      <w:r>
        <w:rPr>
          <w:rFonts w:asciiTheme="majorBidi" w:hAnsiTheme="majorBidi" w:cstheme="majorBidi"/>
          <w:b/>
          <w:bCs/>
          <w:sz w:val="24"/>
          <w:szCs w:val="24"/>
          <w:lang w:bidi="ar-IQ"/>
        </w:rPr>
        <w:t>R</w:t>
      </w:r>
      <w:r w:rsidRPr="008163E2">
        <w:rPr>
          <w:rFonts w:asciiTheme="majorBidi" w:hAnsiTheme="majorBidi" w:cstheme="majorBidi"/>
          <w:b/>
          <w:bCs/>
          <w:sz w:val="24"/>
          <w:szCs w:val="24"/>
          <w:lang w:bidi="ar-IQ"/>
        </w:rPr>
        <w:t>6 (</w:t>
      </w:r>
      <w:r w:rsidRPr="00933612">
        <w:rPr>
          <w:rFonts w:asciiTheme="majorBidi" w:hAnsiTheme="majorBidi" w:cstheme="majorBidi"/>
          <w:b/>
          <w:bCs/>
          <w:sz w:val="24"/>
          <w:szCs w:val="24"/>
          <w:lang w:bidi="ar-IQ"/>
        </w:rPr>
        <w:t>1×10</w:t>
      </w:r>
      <w:r w:rsidRPr="00933612">
        <w:rPr>
          <w:rFonts w:asciiTheme="majorBidi" w:hAnsiTheme="majorBidi" w:cstheme="majorBidi"/>
          <w:b/>
          <w:bCs/>
          <w:sz w:val="24"/>
          <w:szCs w:val="24"/>
          <w:vertAlign w:val="superscript"/>
          <w:lang w:bidi="ar-IQ"/>
        </w:rPr>
        <w:t>-5</w:t>
      </w:r>
      <w:r w:rsidRPr="00933612">
        <w:rPr>
          <w:rFonts w:asciiTheme="majorBidi" w:hAnsiTheme="majorBidi" w:cstheme="majorBidi"/>
          <w:b/>
          <w:bCs/>
          <w:sz w:val="24"/>
          <w:szCs w:val="24"/>
          <w:lang w:bidi="ar-IQ"/>
        </w:rPr>
        <w:t xml:space="preserve"> </w:t>
      </w:r>
      <w:r w:rsidRPr="008163E2">
        <w:rPr>
          <w:rFonts w:asciiTheme="majorBidi" w:hAnsiTheme="majorBidi" w:cstheme="majorBidi"/>
          <w:b/>
          <w:bCs/>
          <w:sz w:val="24"/>
          <w:szCs w:val="24"/>
          <w:lang w:bidi="ar-IQ"/>
        </w:rPr>
        <w:t>M) in</w:t>
      </w:r>
      <w:r>
        <w:rPr>
          <w:rFonts w:asciiTheme="majorBidi" w:hAnsiTheme="majorBidi" w:cstheme="majorBidi"/>
          <w:b/>
          <w:bCs/>
          <w:sz w:val="24"/>
          <w:szCs w:val="24"/>
          <w:lang w:bidi="ar-IQ"/>
        </w:rPr>
        <w:t xml:space="preserve"> different solvents.</w:t>
      </w:r>
    </w:p>
    <w:p w14:paraId="0115D9D3" w14:textId="77777777" w:rsidR="00A57A2F" w:rsidRPr="008163E2" w:rsidRDefault="00A57A2F" w:rsidP="00FF6A16">
      <w:pPr>
        <w:tabs>
          <w:tab w:val="left" w:pos="1149"/>
        </w:tabs>
        <w:rPr>
          <w:rFonts w:asciiTheme="majorBidi" w:hAnsiTheme="majorBidi" w:cstheme="majorBidi"/>
          <w:b/>
          <w:bCs/>
          <w:sz w:val="24"/>
          <w:szCs w:val="24"/>
          <w:lang w:bidi="ar-IQ"/>
        </w:rPr>
      </w:pPr>
    </w:p>
    <w:p w14:paraId="3E52185E" w14:textId="77777777" w:rsidR="00A57A2F" w:rsidRDefault="00A57A2F" w:rsidP="00FF6A16">
      <w:pPr>
        <w:tabs>
          <w:tab w:val="left" w:pos="3514"/>
        </w:tabs>
        <w:rPr>
          <w:rFonts w:asciiTheme="majorBidi" w:hAnsiTheme="majorBidi" w:cstheme="majorBidi"/>
          <w:sz w:val="28"/>
          <w:szCs w:val="28"/>
          <w:lang w:bidi="ar-IQ"/>
        </w:rPr>
      </w:pPr>
    </w:p>
    <w:p w14:paraId="6E7DA823" w14:textId="77777777" w:rsidR="00A57A2F" w:rsidRDefault="00A57A2F" w:rsidP="00FF6A16">
      <w:pPr>
        <w:tabs>
          <w:tab w:val="left" w:pos="3514"/>
        </w:tabs>
        <w:rPr>
          <w:rFonts w:asciiTheme="majorBidi" w:hAnsiTheme="majorBidi" w:cstheme="majorBidi"/>
          <w:sz w:val="28"/>
          <w:szCs w:val="28"/>
          <w:lang w:bidi="ar-IQ"/>
        </w:rPr>
      </w:pPr>
      <w:r>
        <w:rPr>
          <w:rFonts w:asciiTheme="majorBidi" w:hAnsiTheme="majorBidi" w:cstheme="majorBidi"/>
          <w:noProof/>
          <w:sz w:val="28"/>
          <w:szCs w:val="28"/>
        </w:rPr>
        <w:drawing>
          <wp:inline distT="0" distB="0" distL="0" distR="0" wp14:anchorId="1EAE3EA2" wp14:editId="1DA58799">
            <wp:extent cx="5274310" cy="2637155"/>
            <wp:effectExtent l="0" t="0" r="2540" b="0"/>
            <wp:docPr id="47"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8"/>
                    <pic:cNvPicPr/>
                  </pic:nvPicPr>
                  <pic:blipFill>
                    <a:blip r:embed="rId120"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p>
    <w:p w14:paraId="3DD4E283" w14:textId="1758C62B" w:rsidR="007B09E0" w:rsidRDefault="00A57A2F" w:rsidP="007B09E0">
      <w:pPr>
        <w:tabs>
          <w:tab w:val="left" w:pos="3514"/>
        </w:tabs>
        <w:jc w:val="center"/>
        <w:rPr>
          <w:rFonts w:asciiTheme="majorBidi" w:hAnsiTheme="majorBidi" w:cstheme="majorBidi"/>
          <w:b/>
          <w:bCs/>
          <w:sz w:val="24"/>
          <w:szCs w:val="24"/>
          <w:lang w:bidi="ar-IQ"/>
        </w:rPr>
      </w:pPr>
      <w:r w:rsidRPr="004A16AA">
        <w:rPr>
          <w:rFonts w:asciiTheme="majorBidi" w:hAnsiTheme="majorBidi" w:cstheme="majorBidi"/>
          <w:b/>
          <w:bCs/>
          <w:sz w:val="24"/>
          <w:szCs w:val="24"/>
        </w:rPr>
        <w:t>Figure 3</w:t>
      </w:r>
      <w:r>
        <w:rPr>
          <w:rFonts w:asciiTheme="majorBidi" w:hAnsiTheme="majorBidi" w:cstheme="majorBidi"/>
          <w:b/>
          <w:bCs/>
          <w:sz w:val="24"/>
          <w:szCs w:val="24"/>
        </w:rPr>
        <w:t>-34.</w:t>
      </w:r>
      <w:r w:rsidRPr="008163E2">
        <w:rPr>
          <w:rFonts w:asciiTheme="majorBidi" w:hAnsiTheme="majorBidi" w:cstheme="majorBidi"/>
          <w:b/>
          <w:bCs/>
          <w:sz w:val="24"/>
          <w:szCs w:val="24"/>
          <w:lang w:bidi="ar-IQ"/>
        </w:rPr>
        <w:t xml:space="preserve"> </w:t>
      </w:r>
      <w:r w:rsidR="001A0D6D" w:rsidRPr="008163E2">
        <w:rPr>
          <w:rFonts w:asciiTheme="majorBidi" w:hAnsiTheme="majorBidi" w:cstheme="majorBidi"/>
          <w:b/>
          <w:bCs/>
          <w:sz w:val="24"/>
          <w:szCs w:val="24"/>
          <w:lang w:bidi="ar-IQ"/>
        </w:rPr>
        <w:t>Fluorescence</w:t>
      </w:r>
      <w:r w:rsidRPr="008163E2">
        <w:rPr>
          <w:rFonts w:asciiTheme="majorBidi" w:hAnsiTheme="majorBidi" w:cstheme="majorBidi"/>
          <w:b/>
          <w:bCs/>
          <w:sz w:val="24"/>
          <w:szCs w:val="24"/>
          <w:lang w:bidi="ar-IQ"/>
        </w:rPr>
        <w:t xml:space="preserve"> spectra (excitation at 420 nm) of </w:t>
      </w:r>
      <w:r>
        <w:rPr>
          <w:rFonts w:asciiTheme="majorBidi" w:hAnsiTheme="majorBidi" w:cstheme="majorBidi"/>
          <w:b/>
          <w:bCs/>
          <w:sz w:val="24"/>
          <w:szCs w:val="24"/>
          <w:lang w:bidi="ar-IQ"/>
        </w:rPr>
        <w:t>R</w:t>
      </w:r>
      <w:r w:rsidRPr="008163E2">
        <w:rPr>
          <w:rFonts w:asciiTheme="majorBidi" w:hAnsiTheme="majorBidi" w:cstheme="majorBidi"/>
          <w:b/>
          <w:bCs/>
          <w:sz w:val="24"/>
          <w:szCs w:val="24"/>
          <w:lang w:bidi="ar-IQ"/>
        </w:rPr>
        <w:t>6 (</w:t>
      </w:r>
      <w:r w:rsidRPr="00933612">
        <w:rPr>
          <w:rFonts w:asciiTheme="majorBidi" w:hAnsiTheme="majorBidi" w:cstheme="majorBidi"/>
          <w:b/>
          <w:bCs/>
          <w:sz w:val="24"/>
          <w:szCs w:val="24"/>
          <w:lang w:bidi="ar-IQ"/>
        </w:rPr>
        <w:t>1×10</w:t>
      </w:r>
      <w:r w:rsidRPr="00933612">
        <w:rPr>
          <w:rFonts w:asciiTheme="majorBidi" w:hAnsiTheme="majorBidi" w:cstheme="majorBidi"/>
          <w:b/>
          <w:bCs/>
          <w:sz w:val="24"/>
          <w:szCs w:val="24"/>
          <w:vertAlign w:val="superscript"/>
          <w:lang w:bidi="ar-IQ"/>
        </w:rPr>
        <w:t>-5</w:t>
      </w:r>
      <w:r>
        <w:rPr>
          <w:rFonts w:asciiTheme="majorBidi" w:hAnsiTheme="majorBidi" w:cstheme="majorBidi"/>
          <w:b/>
          <w:bCs/>
          <w:sz w:val="24"/>
          <w:szCs w:val="24"/>
          <w:lang w:bidi="ar-IQ"/>
        </w:rPr>
        <w:t xml:space="preserve"> M</w:t>
      </w:r>
      <w:r w:rsidRPr="008163E2">
        <w:rPr>
          <w:rFonts w:asciiTheme="majorBidi" w:hAnsiTheme="majorBidi" w:cstheme="majorBidi"/>
          <w:b/>
          <w:bCs/>
          <w:sz w:val="24"/>
          <w:szCs w:val="24"/>
          <w:lang w:bidi="ar-IQ"/>
        </w:rPr>
        <w:t xml:space="preserve">) in </w:t>
      </w:r>
      <w:r>
        <w:rPr>
          <w:rFonts w:asciiTheme="majorBidi" w:hAnsiTheme="majorBidi" w:cstheme="majorBidi"/>
          <w:b/>
          <w:bCs/>
          <w:sz w:val="24"/>
          <w:szCs w:val="24"/>
          <w:lang w:bidi="ar-IQ"/>
        </w:rPr>
        <w:t>different solvents.</w:t>
      </w:r>
    </w:p>
    <w:p w14:paraId="1190E57F" w14:textId="221C7D53" w:rsidR="007B09E0" w:rsidRDefault="007B09E0" w:rsidP="007B09E0">
      <w:pPr>
        <w:tabs>
          <w:tab w:val="left" w:pos="3514"/>
        </w:tabs>
        <w:jc w:val="center"/>
        <w:rPr>
          <w:rFonts w:asciiTheme="majorBidi" w:hAnsiTheme="majorBidi" w:cstheme="majorBidi"/>
          <w:b/>
          <w:bCs/>
          <w:sz w:val="24"/>
          <w:szCs w:val="24"/>
          <w:lang w:bidi="ar-IQ"/>
        </w:rPr>
      </w:pPr>
    </w:p>
    <w:p w14:paraId="3A00929F" w14:textId="6299D2F7" w:rsidR="007B09E0" w:rsidRDefault="007B09E0" w:rsidP="007B09E0">
      <w:pPr>
        <w:tabs>
          <w:tab w:val="left" w:pos="3514"/>
        </w:tabs>
        <w:jc w:val="center"/>
        <w:rPr>
          <w:rFonts w:asciiTheme="majorBidi" w:hAnsiTheme="majorBidi" w:cstheme="majorBidi"/>
          <w:b/>
          <w:bCs/>
          <w:sz w:val="24"/>
          <w:szCs w:val="24"/>
          <w:lang w:bidi="ar-IQ"/>
        </w:rPr>
      </w:pPr>
    </w:p>
    <w:p w14:paraId="423F32A9" w14:textId="55C76F76" w:rsidR="007B09E0" w:rsidRDefault="007B09E0" w:rsidP="007B09E0">
      <w:pPr>
        <w:tabs>
          <w:tab w:val="left" w:pos="3514"/>
        </w:tabs>
        <w:jc w:val="center"/>
        <w:rPr>
          <w:rFonts w:asciiTheme="majorBidi" w:hAnsiTheme="majorBidi" w:cstheme="majorBidi"/>
          <w:b/>
          <w:bCs/>
          <w:sz w:val="24"/>
          <w:szCs w:val="24"/>
          <w:lang w:bidi="ar-IQ"/>
        </w:rPr>
      </w:pPr>
    </w:p>
    <w:p w14:paraId="5F0BDD81" w14:textId="56647300" w:rsidR="007B09E0" w:rsidRDefault="007B09E0" w:rsidP="007B09E0">
      <w:pPr>
        <w:tabs>
          <w:tab w:val="left" w:pos="3514"/>
        </w:tabs>
        <w:jc w:val="center"/>
        <w:rPr>
          <w:rFonts w:asciiTheme="majorBidi" w:hAnsiTheme="majorBidi" w:cstheme="majorBidi"/>
          <w:b/>
          <w:bCs/>
          <w:sz w:val="24"/>
          <w:szCs w:val="24"/>
          <w:lang w:bidi="ar-IQ"/>
        </w:rPr>
      </w:pPr>
    </w:p>
    <w:bookmarkEnd w:id="114"/>
    <w:p w14:paraId="643DDF29" w14:textId="54A73706" w:rsidR="00A57A2F" w:rsidRPr="00102DEB" w:rsidRDefault="00A57A2F" w:rsidP="00FF6A16">
      <w:pPr>
        <w:tabs>
          <w:tab w:val="left" w:pos="1398"/>
        </w:tabs>
        <w:jc w:val="center"/>
        <w:rPr>
          <w:rFonts w:asciiTheme="majorBidi" w:hAnsiTheme="majorBidi" w:cstheme="majorBidi"/>
          <w:b/>
          <w:bCs/>
          <w:sz w:val="24"/>
          <w:szCs w:val="24"/>
          <w:rtl/>
          <w:lang w:bidi="ar-IQ"/>
        </w:rPr>
      </w:pPr>
      <w:r>
        <w:rPr>
          <w:rFonts w:asciiTheme="majorBidi" w:hAnsiTheme="majorBidi" w:cstheme="majorBidi"/>
          <w:sz w:val="28"/>
          <w:szCs w:val="28"/>
          <w:lang w:bidi="ar-IQ"/>
        </w:rPr>
        <w:lastRenderedPageBreak/>
        <w:tab/>
      </w:r>
      <w:r w:rsidRPr="00304F55">
        <w:rPr>
          <w:rFonts w:asciiTheme="majorBidi" w:hAnsiTheme="majorBidi" w:cstheme="majorBidi"/>
          <w:b/>
          <w:bCs/>
          <w:sz w:val="24"/>
          <w:szCs w:val="24"/>
          <w:lang w:bidi="ar-IQ"/>
        </w:rPr>
        <w:t>Table (3-2</w:t>
      </w:r>
      <w:r>
        <w:rPr>
          <w:rFonts w:asciiTheme="majorBidi" w:hAnsiTheme="majorBidi" w:cstheme="majorBidi"/>
          <w:b/>
          <w:bCs/>
          <w:sz w:val="24"/>
          <w:szCs w:val="24"/>
          <w:lang w:bidi="ar-IQ"/>
        </w:rPr>
        <w:t>)</w:t>
      </w:r>
      <w:r w:rsidRPr="00304F55">
        <w:rPr>
          <w:rFonts w:asciiTheme="majorBidi" w:hAnsiTheme="majorBidi" w:cstheme="majorBidi"/>
          <w:b/>
          <w:bCs/>
          <w:sz w:val="24"/>
          <w:szCs w:val="24"/>
          <w:lang w:bidi="ar-IQ"/>
        </w:rPr>
        <w:t xml:space="preserve"> </w:t>
      </w:r>
      <w:r w:rsidRPr="00304F55">
        <w:rPr>
          <w:rFonts w:asciiTheme="majorBidi" w:hAnsiTheme="majorBidi" w:cstheme="majorBidi"/>
          <w:b/>
          <w:bCs/>
          <w:sz w:val="24"/>
          <w:szCs w:val="24"/>
        </w:rPr>
        <w:t xml:space="preserve">Absorption and fluorescence data of </w:t>
      </w:r>
      <w:r w:rsidR="009A045B">
        <w:rPr>
          <w:rFonts w:asciiTheme="majorBidi" w:hAnsiTheme="majorBidi" w:cstheme="majorBidi"/>
          <w:b/>
          <w:bCs/>
          <w:sz w:val="24"/>
          <w:szCs w:val="24"/>
        </w:rPr>
        <w:t>compounds</w:t>
      </w:r>
      <w:r w:rsidRPr="00304F55">
        <w:rPr>
          <w:rFonts w:asciiTheme="majorBidi" w:hAnsiTheme="majorBidi" w:cstheme="majorBidi"/>
          <w:b/>
          <w:bCs/>
          <w:sz w:val="24"/>
          <w:szCs w:val="24"/>
        </w:rPr>
        <w:t xml:space="preserve"> R</w:t>
      </w:r>
      <w:r>
        <w:rPr>
          <w:rFonts w:asciiTheme="majorBidi" w:hAnsiTheme="majorBidi" w:cstheme="majorBidi"/>
          <w:b/>
          <w:bCs/>
          <w:sz w:val="24"/>
          <w:szCs w:val="24"/>
        </w:rPr>
        <w:t>5</w:t>
      </w:r>
      <w:r w:rsidRPr="00304F55">
        <w:rPr>
          <w:rFonts w:asciiTheme="majorBidi" w:hAnsiTheme="majorBidi" w:cstheme="majorBidi"/>
          <w:b/>
          <w:bCs/>
          <w:sz w:val="24"/>
          <w:szCs w:val="24"/>
        </w:rPr>
        <w:t xml:space="preserve"> and R</w:t>
      </w:r>
      <w:r>
        <w:rPr>
          <w:rFonts w:asciiTheme="majorBidi" w:hAnsiTheme="majorBidi" w:cstheme="majorBidi"/>
          <w:b/>
          <w:bCs/>
          <w:sz w:val="24"/>
          <w:szCs w:val="24"/>
        </w:rPr>
        <w:t>6</w:t>
      </w:r>
      <w:r w:rsidRPr="00304F55">
        <w:rPr>
          <w:rFonts w:asciiTheme="majorBidi" w:hAnsiTheme="majorBidi" w:cstheme="majorBidi"/>
          <w:b/>
          <w:bCs/>
          <w:sz w:val="24"/>
          <w:szCs w:val="24"/>
        </w:rPr>
        <w:t xml:space="preserve"> in </w:t>
      </w:r>
      <w:r w:rsidR="009A045B">
        <w:rPr>
          <w:rFonts w:asciiTheme="majorBidi" w:hAnsiTheme="majorBidi" w:cstheme="majorBidi"/>
          <w:b/>
          <w:bCs/>
          <w:sz w:val="24"/>
          <w:szCs w:val="24"/>
        </w:rPr>
        <w:t xml:space="preserve">different </w:t>
      </w:r>
      <w:r w:rsidRPr="00304F55">
        <w:rPr>
          <w:rFonts w:asciiTheme="majorBidi" w:hAnsiTheme="majorBidi" w:cstheme="majorBidi"/>
          <w:b/>
          <w:bCs/>
          <w:sz w:val="24"/>
          <w:szCs w:val="24"/>
        </w:rPr>
        <w:t>solvents at 298 K</w:t>
      </w:r>
      <w:r>
        <w:rPr>
          <w:rFonts w:asciiTheme="majorBidi" w:hAnsiTheme="majorBidi" w:cstheme="majorBidi"/>
          <w:b/>
          <w:bCs/>
          <w:sz w:val="24"/>
          <w:szCs w:val="24"/>
          <w:lang w:bidi="ar-IQ"/>
        </w:rPr>
        <w:t>.</w:t>
      </w:r>
    </w:p>
    <w:tbl>
      <w:tblPr>
        <w:tblStyle w:val="PlainTable2"/>
        <w:bidiVisual/>
        <w:tblW w:w="9065"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1"/>
        <w:gridCol w:w="687"/>
        <w:gridCol w:w="1347"/>
        <w:gridCol w:w="927"/>
        <w:gridCol w:w="871"/>
        <w:gridCol w:w="871"/>
        <w:gridCol w:w="871"/>
        <w:gridCol w:w="824"/>
        <w:gridCol w:w="904"/>
        <w:gridCol w:w="932"/>
      </w:tblGrid>
      <w:tr w:rsidR="00A57A2F" w:rsidRPr="002B7CD5" w14:paraId="4BF80503" w14:textId="77777777" w:rsidTr="00D86E2B">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831" w:type="dxa"/>
            <w:vMerge w:val="restart"/>
            <w:tcBorders>
              <w:bottom w:val="none" w:sz="0" w:space="0" w:color="auto"/>
            </w:tcBorders>
            <w:vAlign w:val="center"/>
          </w:tcPr>
          <w:p w14:paraId="0A97C5D2" w14:textId="77777777" w:rsidR="00A57A2F" w:rsidRPr="002B7CD5" w:rsidRDefault="00A57A2F" w:rsidP="00D86E2B">
            <w:pPr>
              <w:jc w:val="center"/>
              <w:rPr>
                <w:rFonts w:asciiTheme="majorBidi" w:hAnsiTheme="majorBidi" w:cstheme="majorBidi"/>
                <w:sz w:val="20"/>
                <w:szCs w:val="20"/>
              </w:rPr>
            </w:pPr>
          </w:p>
          <w:p w14:paraId="6B18E8BF" w14:textId="77777777" w:rsidR="00D86E2B" w:rsidRPr="002B7CD5" w:rsidRDefault="00D86E2B" w:rsidP="00D86E2B">
            <w:pPr>
              <w:ind w:right="-147"/>
              <w:jc w:val="center"/>
              <w:rPr>
                <w:rFonts w:asciiTheme="majorBidi" w:hAnsiTheme="majorBidi" w:cstheme="majorBidi"/>
                <w:sz w:val="20"/>
                <w:szCs w:val="20"/>
              </w:rPr>
            </w:pPr>
            <w:r>
              <w:rPr>
                <w:rFonts w:asciiTheme="majorBidi" w:hAnsiTheme="majorBidi" w:cstheme="majorBidi"/>
                <w:sz w:val="20"/>
                <w:szCs w:val="20"/>
              </w:rPr>
              <w:t>Solvent</w:t>
            </w:r>
          </w:p>
          <w:p w14:paraId="281921EB" w14:textId="19E3EA0F" w:rsidR="00A57A2F" w:rsidRPr="002B7CD5" w:rsidRDefault="00A57A2F" w:rsidP="00D86E2B">
            <w:pPr>
              <w:jc w:val="left"/>
              <w:rPr>
                <w:rFonts w:asciiTheme="majorBidi" w:hAnsiTheme="majorBidi" w:cstheme="majorBidi"/>
                <w:sz w:val="20"/>
                <w:szCs w:val="20"/>
              </w:rPr>
            </w:pPr>
          </w:p>
        </w:tc>
        <w:tc>
          <w:tcPr>
            <w:tcW w:w="687" w:type="dxa"/>
            <w:vMerge w:val="restart"/>
            <w:tcBorders>
              <w:bottom w:val="none" w:sz="0" w:space="0" w:color="auto"/>
            </w:tcBorders>
            <w:vAlign w:val="center"/>
          </w:tcPr>
          <w:p w14:paraId="6736EA78" w14:textId="77777777" w:rsidR="00A57A2F" w:rsidRPr="002B7CD5" w:rsidRDefault="00A57A2F" w:rsidP="00D86E2B">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rPr>
              <w:t>Ф</w:t>
            </w:r>
            <w:r w:rsidRPr="002B7CD5">
              <w:rPr>
                <w:rFonts w:asciiTheme="majorBidi" w:hAnsiTheme="majorBidi" w:cstheme="majorBidi"/>
                <w:sz w:val="20"/>
                <w:szCs w:val="20"/>
                <w:vertAlign w:val="subscript"/>
              </w:rPr>
              <w:t>f</w:t>
            </w:r>
          </w:p>
        </w:tc>
        <w:tc>
          <w:tcPr>
            <w:tcW w:w="1347" w:type="dxa"/>
            <w:vMerge w:val="restart"/>
            <w:tcBorders>
              <w:bottom w:val="none" w:sz="0" w:space="0" w:color="auto"/>
            </w:tcBorders>
            <w:vAlign w:val="center"/>
          </w:tcPr>
          <w:p w14:paraId="40CDDCFA" w14:textId="77777777" w:rsidR="00A57A2F" w:rsidRPr="002B7CD5" w:rsidRDefault="00A57A2F" w:rsidP="00D86E2B">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2B7CD5">
              <w:rPr>
                <w:rFonts w:asciiTheme="majorBidi" w:hAnsiTheme="majorBidi" w:cstheme="majorBidi"/>
                <w:sz w:val="20"/>
                <w:szCs w:val="20"/>
              </w:rPr>
              <w:t>Stokes shift</w:t>
            </w:r>
          </w:p>
          <w:p w14:paraId="34A3456D" w14:textId="77777777" w:rsidR="00A57A2F" w:rsidRPr="002B7CD5" w:rsidRDefault="00A57A2F" w:rsidP="00D86E2B">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rPr>
              <w:t>nm</w:t>
            </w:r>
          </w:p>
        </w:tc>
        <w:tc>
          <w:tcPr>
            <w:tcW w:w="927" w:type="dxa"/>
            <w:vMerge w:val="restart"/>
            <w:tcBorders>
              <w:bottom w:val="none" w:sz="0" w:space="0" w:color="auto"/>
            </w:tcBorders>
            <w:vAlign w:val="center"/>
          </w:tcPr>
          <w:p w14:paraId="76AB41EF" w14:textId="77777777" w:rsidR="00A57A2F" w:rsidRPr="002B7CD5" w:rsidRDefault="00A57A2F" w:rsidP="00D86E2B">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2B7CD5">
              <w:rPr>
                <w:rFonts w:asciiTheme="majorBidi" w:hAnsiTheme="majorBidi" w:cstheme="majorBidi"/>
                <w:sz w:val="20"/>
                <w:szCs w:val="20"/>
              </w:rPr>
              <w:t>λ</w:t>
            </w:r>
            <w:r w:rsidRPr="002B7CD5">
              <w:rPr>
                <w:rFonts w:asciiTheme="majorBidi" w:hAnsiTheme="majorBidi" w:cstheme="majorBidi"/>
                <w:sz w:val="20"/>
                <w:szCs w:val="20"/>
                <w:vertAlign w:val="subscript"/>
              </w:rPr>
              <w:t>em</w:t>
            </w:r>
            <w:r w:rsidRPr="002B7CD5">
              <w:rPr>
                <w:rFonts w:asciiTheme="majorBidi" w:hAnsiTheme="majorBidi" w:cstheme="majorBidi"/>
                <w:sz w:val="20"/>
                <w:szCs w:val="20"/>
              </w:rPr>
              <w:t>/nm</w:t>
            </w:r>
          </w:p>
          <w:p w14:paraId="230D57C6" w14:textId="6864270D" w:rsidR="00A57A2F" w:rsidRPr="002B7CD5" w:rsidRDefault="00A57A2F" w:rsidP="00D86E2B">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p>
        </w:tc>
        <w:tc>
          <w:tcPr>
            <w:tcW w:w="3437" w:type="dxa"/>
            <w:gridSpan w:val="4"/>
            <w:tcBorders>
              <w:bottom w:val="none" w:sz="0" w:space="0" w:color="auto"/>
            </w:tcBorders>
          </w:tcPr>
          <w:p w14:paraId="51ED1AC6" w14:textId="77777777" w:rsidR="00A57A2F" w:rsidRPr="002B7CD5" w:rsidRDefault="00A57A2F" w:rsidP="00FF6A16">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rPr>
              <w:t>λ</w:t>
            </w:r>
            <w:r w:rsidRPr="002B7CD5">
              <w:rPr>
                <w:rFonts w:asciiTheme="majorBidi" w:hAnsiTheme="majorBidi" w:cstheme="majorBidi"/>
                <w:sz w:val="20"/>
                <w:szCs w:val="20"/>
                <w:vertAlign w:val="subscript"/>
              </w:rPr>
              <w:t>abs</w:t>
            </w:r>
            <w:r w:rsidRPr="002B7CD5">
              <w:rPr>
                <w:rFonts w:asciiTheme="majorBidi" w:hAnsiTheme="majorBidi" w:cstheme="majorBidi"/>
                <w:sz w:val="20"/>
                <w:szCs w:val="20"/>
              </w:rPr>
              <w:t>/nm (Q band)</w:t>
            </w:r>
          </w:p>
        </w:tc>
        <w:tc>
          <w:tcPr>
            <w:tcW w:w="904" w:type="dxa"/>
            <w:vMerge w:val="restart"/>
            <w:tcBorders>
              <w:bottom w:val="none" w:sz="0" w:space="0" w:color="auto"/>
            </w:tcBorders>
          </w:tcPr>
          <w:p w14:paraId="10290196" w14:textId="77777777" w:rsidR="00A57A2F" w:rsidRPr="002B7CD5" w:rsidRDefault="00A57A2F" w:rsidP="007E5941">
            <w:pPr>
              <w:tabs>
                <w:tab w:val="left" w:pos="2855"/>
              </w:tabs>
              <w:ind w:left="-47" w:right="-306"/>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rPr>
              <w:t>λ</w:t>
            </w:r>
            <w:r w:rsidRPr="002B7CD5">
              <w:rPr>
                <w:rFonts w:asciiTheme="majorBidi" w:hAnsiTheme="majorBidi" w:cstheme="majorBidi"/>
                <w:sz w:val="20"/>
                <w:szCs w:val="20"/>
                <w:vertAlign w:val="subscript"/>
              </w:rPr>
              <w:t>abs</w:t>
            </w:r>
            <w:r w:rsidRPr="002B7CD5">
              <w:rPr>
                <w:rFonts w:asciiTheme="majorBidi" w:hAnsiTheme="majorBidi" w:cstheme="majorBidi"/>
                <w:sz w:val="20"/>
                <w:szCs w:val="20"/>
              </w:rPr>
              <w:t>/nm</w:t>
            </w:r>
          </w:p>
          <w:p w14:paraId="102EA14D" w14:textId="77777777" w:rsidR="00A57A2F" w:rsidRPr="0069199C" w:rsidRDefault="00A57A2F" w:rsidP="007E5941">
            <w:pPr>
              <w:ind w:right="-164"/>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sz w:val="16"/>
                <w:szCs w:val="16"/>
                <w:rtl/>
                <w:lang w:bidi="ar-IQ"/>
              </w:rPr>
            </w:pPr>
            <w:r w:rsidRPr="0069199C">
              <w:rPr>
                <w:rFonts w:asciiTheme="majorBidi" w:hAnsiTheme="majorBidi" w:cstheme="majorBidi"/>
                <w:sz w:val="20"/>
                <w:szCs w:val="20"/>
                <w:lang w:bidi="ar-IQ"/>
              </w:rPr>
              <w:t>soret</w:t>
            </w:r>
            <w:r w:rsidRPr="0069199C">
              <w:rPr>
                <w:rFonts w:asciiTheme="majorBidi" w:hAnsiTheme="majorBidi" w:cstheme="majorBidi"/>
                <w:b w:val="0"/>
                <w:bCs w:val="0"/>
                <w:sz w:val="20"/>
                <w:szCs w:val="20"/>
                <w:lang w:bidi="ar-IQ"/>
              </w:rPr>
              <w:t xml:space="preserve"> </w:t>
            </w:r>
            <w:r w:rsidRPr="0069199C">
              <w:rPr>
                <w:rFonts w:asciiTheme="majorBidi" w:hAnsiTheme="majorBidi" w:cstheme="majorBidi"/>
                <w:sz w:val="20"/>
                <w:szCs w:val="20"/>
                <w:lang w:bidi="ar-IQ"/>
              </w:rPr>
              <w:t>band</w:t>
            </w:r>
            <w:r w:rsidRPr="00B21C4E">
              <w:rPr>
                <w:rFonts w:asciiTheme="majorBidi" w:hAnsiTheme="majorBidi" w:cstheme="majorBidi"/>
                <w:b w:val="0"/>
                <w:bCs w:val="0"/>
                <w:sz w:val="32"/>
                <w:szCs w:val="32"/>
                <w:lang w:bidi="ar-IQ"/>
              </w:rPr>
              <w:t xml:space="preserve"> </w:t>
            </w:r>
            <w:r w:rsidRPr="00B21C4E">
              <w:rPr>
                <w:rFonts w:asciiTheme="majorBidi" w:hAnsiTheme="majorBidi" w:cstheme="majorBidi"/>
                <w:sz w:val="24"/>
                <w:szCs w:val="24"/>
                <w:lang w:bidi="ar-IQ"/>
              </w:rPr>
              <w:t>ɛ</w:t>
            </w:r>
            <w:r w:rsidRPr="00B21C4E">
              <w:rPr>
                <w:rFonts w:asciiTheme="majorBidi" w:hAnsiTheme="majorBidi" w:cstheme="majorBidi"/>
                <w:sz w:val="16"/>
                <w:szCs w:val="16"/>
                <w:lang w:bidi="ar-IQ"/>
              </w:rPr>
              <w:t>(L mol</w:t>
            </w:r>
            <w:r w:rsidRPr="00B21C4E">
              <w:rPr>
                <w:rFonts w:asciiTheme="majorBidi" w:hAnsiTheme="majorBidi" w:cstheme="majorBidi"/>
                <w:sz w:val="16"/>
                <w:szCs w:val="16"/>
                <w:vertAlign w:val="superscript"/>
                <w:lang w:bidi="ar-IQ"/>
              </w:rPr>
              <w:t>-1</w:t>
            </w:r>
            <w:r w:rsidRPr="00B21C4E">
              <w:rPr>
                <w:rFonts w:asciiTheme="majorBidi" w:hAnsiTheme="majorBidi" w:cstheme="majorBidi"/>
                <w:sz w:val="16"/>
                <w:szCs w:val="16"/>
                <w:lang w:bidi="ar-IQ"/>
              </w:rPr>
              <w:t xml:space="preserve"> cm</w:t>
            </w:r>
            <w:r w:rsidRPr="00B21C4E">
              <w:rPr>
                <w:rFonts w:asciiTheme="majorBidi" w:hAnsiTheme="majorBidi" w:cstheme="majorBidi"/>
                <w:sz w:val="16"/>
                <w:szCs w:val="16"/>
                <w:vertAlign w:val="superscript"/>
                <w:lang w:bidi="ar-IQ"/>
              </w:rPr>
              <w:t>-1</w:t>
            </w:r>
            <w:r w:rsidRPr="00B21C4E">
              <w:rPr>
                <w:rFonts w:asciiTheme="majorBidi" w:hAnsiTheme="majorBidi" w:cstheme="majorBidi"/>
                <w:sz w:val="16"/>
                <w:szCs w:val="16"/>
                <w:lang w:bidi="ar-IQ"/>
              </w:rPr>
              <w:t>)</w:t>
            </w:r>
          </w:p>
        </w:tc>
        <w:tc>
          <w:tcPr>
            <w:tcW w:w="932" w:type="dxa"/>
            <w:vMerge w:val="restart"/>
            <w:tcBorders>
              <w:bottom w:val="none" w:sz="0" w:space="0" w:color="auto"/>
            </w:tcBorders>
          </w:tcPr>
          <w:p w14:paraId="67EEB739" w14:textId="77777777" w:rsidR="00A57A2F" w:rsidRPr="00D86E2B" w:rsidRDefault="00A57A2F" w:rsidP="00FF6A16">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D86E2B">
              <w:rPr>
                <w:rFonts w:asciiTheme="majorBidi" w:hAnsiTheme="majorBidi" w:cstheme="majorBidi"/>
                <w:sz w:val="20"/>
                <w:szCs w:val="20"/>
                <w:lang w:bidi="ar-IQ"/>
              </w:rPr>
              <w:t>Sample</w:t>
            </w:r>
          </w:p>
        </w:tc>
      </w:tr>
      <w:tr w:rsidR="00A57A2F" w:rsidRPr="002B7CD5" w14:paraId="7A04994A" w14:textId="77777777" w:rsidTr="00D86E2B">
        <w:trPr>
          <w:cnfStyle w:val="000000100000" w:firstRow="0" w:lastRow="0" w:firstColumn="0" w:lastColumn="0" w:oddVBand="0" w:evenVBand="0" w:oddHBand="1" w:evenHBand="0"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831" w:type="dxa"/>
            <w:vMerge/>
            <w:tcBorders>
              <w:top w:val="none" w:sz="0" w:space="0" w:color="auto"/>
              <w:bottom w:val="none" w:sz="0" w:space="0" w:color="auto"/>
            </w:tcBorders>
          </w:tcPr>
          <w:p w14:paraId="04E50EDF" w14:textId="77777777" w:rsidR="00A57A2F" w:rsidRPr="002B7CD5" w:rsidRDefault="00A57A2F" w:rsidP="00FF6A16">
            <w:pPr>
              <w:jc w:val="right"/>
              <w:rPr>
                <w:rFonts w:asciiTheme="majorBidi" w:hAnsiTheme="majorBidi" w:cstheme="majorBidi"/>
                <w:sz w:val="20"/>
                <w:szCs w:val="20"/>
                <w:rtl/>
                <w:lang w:bidi="ar-IQ"/>
              </w:rPr>
            </w:pPr>
          </w:p>
        </w:tc>
        <w:tc>
          <w:tcPr>
            <w:tcW w:w="687" w:type="dxa"/>
            <w:vMerge/>
            <w:tcBorders>
              <w:top w:val="none" w:sz="0" w:space="0" w:color="auto"/>
              <w:bottom w:val="none" w:sz="0" w:space="0" w:color="auto"/>
            </w:tcBorders>
          </w:tcPr>
          <w:p w14:paraId="62783F20" w14:textId="77777777" w:rsidR="00A57A2F" w:rsidRPr="002B7CD5" w:rsidRDefault="00A57A2F" w:rsidP="00FF6A16">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p>
        </w:tc>
        <w:tc>
          <w:tcPr>
            <w:tcW w:w="1347" w:type="dxa"/>
            <w:vMerge/>
            <w:tcBorders>
              <w:top w:val="none" w:sz="0" w:space="0" w:color="auto"/>
              <w:bottom w:val="none" w:sz="0" w:space="0" w:color="auto"/>
            </w:tcBorders>
          </w:tcPr>
          <w:p w14:paraId="3A1A9EB8" w14:textId="77777777" w:rsidR="00A57A2F" w:rsidRPr="002B7CD5" w:rsidRDefault="00A57A2F" w:rsidP="00FF6A16">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p>
        </w:tc>
        <w:tc>
          <w:tcPr>
            <w:tcW w:w="927" w:type="dxa"/>
            <w:vMerge/>
            <w:tcBorders>
              <w:top w:val="none" w:sz="0" w:space="0" w:color="auto"/>
              <w:bottom w:val="none" w:sz="0" w:space="0" w:color="auto"/>
            </w:tcBorders>
          </w:tcPr>
          <w:p w14:paraId="2A47C87F"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p>
        </w:tc>
        <w:tc>
          <w:tcPr>
            <w:tcW w:w="871" w:type="dxa"/>
            <w:tcBorders>
              <w:top w:val="none" w:sz="0" w:space="0" w:color="auto"/>
              <w:bottom w:val="none" w:sz="0" w:space="0" w:color="auto"/>
            </w:tcBorders>
            <w:vAlign w:val="center"/>
          </w:tcPr>
          <w:p w14:paraId="1EE366D6" w14:textId="77777777" w:rsidR="00A57A2F" w:rsidRPr="002B7CD5" w:rsidRDefault="00A57A2F" w:rsidP="00D86E2B">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Q</w:t>
            </w:r>
            <w:r w:rsidRPr="002B7CD5">
              <w:rPr>
                <w:rFonts w:asciiTheme="majorBidi" w:hAnsiTheme="majorBidi" w:cstheme="majorBidi"/>
                <w:sz w:val="20"/>
                <w:szCs w:val="20"/>
                <w:vertAlign w:val="subscript"/>
                <w:lang w:bidi="ar-IQ"/>
              </w:rPr>
              <w:t>x</w:t>
            </w:r>
            <w:r w:rsidRPr="002B7CD5">
              <w:rPr>
                <w:rFonts w:asciiTheme="majorBidi" w:hAnsiTheme="majorBidi" w:cstheme="majorBidi"/>
                <w:sz w:val="20"/>
                <w:szCs w:val="20"/>
                <w:lang w:bidi="ar-IQ"/>
              </w:rPr>
              <w:t>(0,0)</w:t>
            </w:r>
          </w:p>
        </w:tc>
        <w:tc>
          <w:tcPr>
            <w:tcW w:w="871" w:type="dxa"/>
            <w:tcBorders>
              <w:top w:val="none" w:sz="0" w:space="0" w:color="auto"/>
              <w:bottom w:val="none" w:sz="0" w:space="0" w:color="auto"/>
            </w:tcBorders>
            <w:vAlign w:val="center"/>
          </w:tcPr>
          <w:p w14:paraId="14ECEA26" w14:textId="77777777" w:rsidR="00A57A2F" w:rsidRPr="002B7CD5" w:rsidRDefault="00A57A2F" w:rsidP="00D86E2B">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Q</w:t>
            </w:r>
            <w:r w:rsidRPr="002B7CD5">
              <w:rPr>
                <w:rFonts w:asciiTheme="majorBidi" w:hAnsiTheme="majorBidi" w:cstheme="majorBidi"/>
                <w:sz w:val="20"/>
                <w:szCs w:val="20"/>
                <w:vertAlign w:val="subscript"/>
                <w:lang w:bidi="ar-IQ"/>
              </w:rPr>
              <w:t>x</w:t>
            </w:r>
            <w:r w:rsidRPr="002B7CD5">
              <w:rPr>
                <w:rFonts w:asciiTheme="majorBidi" w:hAnsiTheme="majorBidi" w:cstheme="majorBidi"/>
                <w:sz w:val="20"/>
                <w:szCs w:val="20"/>
                <w:lang w:bidi="ar-IQ"/>
              </w:rPr>
              <w:t>(1,0)</w:t>
            </w:r>
          </w:p>
        </w:tc>
        <w:tc>
          <w:tcPr>
            <w:tcW w:w="871" w:type="dxa"/>
            <w:tcBorders>
              <w:top w:val="none" w:sz="0" w:space="0" w:color="auto"/>
              <w:bottom w:val="none" w:sz="0" w:space="0" w:color="auto"/>
            </w:tcBorders>
            <w:vAlign w:val="center"/>
          </w:tcPr>
          <w:p w14:paraId="5FDF7571" w14:textId="77777777" w:rsidR="00A57A2F" w:rsidRPr="002B7CD5" w:rsidRDefault="00A57A2F" w:rsidP="00D86E2B">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Q</w:t>
            </w:r>
            <w:r w:rsidRPr="002B7CD5">
              <w:rPr>
                <w:rFonts w:asciiTheme="majorBidi" w:hAnsiTheme="majorBidi" w:cstheme="majorBidi"/>
                <w:sz w:val="20"/>
                <w:szCs w:val="20"/>
                <w:vertAlign w:val="subscript"/>
                <w:lang w:bidi="ar-IQ"/>
              </w:rPr>
              <w:t>y</w:t>
            </w:r>
            <w:r w:rsidRPr="002B7CD5">
              <w:rPr>
                <w:rFonts w:asciiTheme="majorBidi" w:hAnsiTheme="majorBidi" w:cstheme="majorBidi"/>
                <w:sz w:val="20"/>
                <w:szCs w:val="20"/>
                <w:lang w:bidi="ar-IQ"/>
              </w:rPr>
              <w:t>(0,0)</w:t>
            </w:r>
          </w:p>
        </w:tc>
        <w:tc>
          <w:tcPr>
            <w:tcW w:w="824" w:type="dxa"/>
            <w:tcBorders>
              <w:top w:val="none" w:sz="0" w:space="0" w:color="auto"/>
              <w:bottom w:val="none" w:sz="0" w:space="0" w:color="auto"/>
            </w:tcBorders>
            <w:vAlign w:val="center"/>
          </w:tcPr>
          <w:p w14:paraId="1AA94E63" w14:textId="77777777" w:rsidR="00A57A2F" w:rsidRPr="002B7CD5" w:rsidRDefault="00A57A2F" w:rsidP="00D86E2B">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Q</w:t>
            </w:r>
            <w:r w:rsidRPr="002B7CD5">
              <w:rPr>
                <w:rFonts w:asciiTheme="majorBidi" w:hAnsiTheme="majorBidi" w:cstheme="majorBidi"/>
                <w:sz w:val="20"/>
                <w:szCs w:val="20"/>
                <w:vertAlign w:val="subscript"/>
                <w:lang w:bidi="ar-IQ"/>
              </w:rPr>
              <w:t>y</w:t>
            </w:r>
            <w:r w:rsidRPr="002B7CD5">
              <w:rPr>
                <w:rFonts w:asciiTheme="majorBidi" w:hAnsiTheme="majorBidi" w:cstheme="majorBidi"/>
                <w:sz w:val="20"/>
                <w:szCs w:val="20"/>
                <w:lang w:bidi="ar-IQ"/>
              </w:rPr>
              <w:t>(1,0)</w:t>
            </w:r>
          </w:p>
        </w:tc>
        <w:tc>
          <w:tcPr>
            <w:tcW w:w="904" w:type="dxa"/>
            <w:vMerge/>
            <w:tcBorders>
              <w:top w:val="none" w:sz="0" w:space="0" w:color="auto"/>
              <w:bottom w:val="none" w:sz="0" w:space="0" w:color="auto"/>
            </w:tcBorders>
          </w:tcPr>
          <w:p w14:paraId="6C30F9BD" w14:textId="77777777" w:rsidR="00A57A2F" w:rsidRPr="002B7CD5" w:rsidRDefault="00A57A2F" w:rsidP="00FF6A16">
            <w:pPr>
              <w:tabs>
                <w:tab w:val="left" w:pos="2855"/>
              </w:tab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p>
        </w:tc>
        <w:tc>
          <w:tcPr>
            <w:tcW w:w="932" w:type="dxa"/>
            <w:vMerge/>
            <w:tcBorders>
              <w:top w:val="none" w:sz="0" w:space="0" w:color="auto"/>
              <w:bottom w:val="none" w:sz="0" w:space="0" w:color="auto"/>
            </w:tcBorders>
          </w:tcPr>
          <w:p w14:paraId="2DE9B655" w14:textId="77777777" w:rsidR="00A57A2F" w:rsidRPr="00D86E2B" w:rsidRDefault="00A57A2F" w:rsidP="00FF6A1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0"/>
                <w:szCs w:val="20"/>
                <w:lang w:bidi="ar-IQ"/>
              </w:rPr>
            </w:pPr>
          </w:p>
        </w:tc>
      </w:tr>
      <w:tr w:rsidR="00A57A2F" w:rsidRPr="002B7CD5" w14:paraId="28818D55" w14:textId="77777777" w:rsidTr="00D86E2B">
        <w:trPr>
          <w:trHeight w:val="398"/>
        </w:trPr>
        <w:tc>
          <w:tcPr>
            <w:cnfStyle w:val="001000000000" w:firstRow="0" w:lastRow="0" w:firstColumn="1" w:lastColumn="0" w:oddVBand="0" w:evenVBand="0" w:oddHBand="0" w:evenHBand="0" w:firstRowFirstColumn="0" w:firstRowLastColumn="0" w:lastRowFirstColumn="0" w:lastRowLastColumn="0"/>
            <w:tcW w:w="831" w:type="dxa"/>
            <w:vMerge w:val="restart"/>
            <w:vAlign w:val="center"/>
          </w:tcPr>
          <w:p w14:paraId="1D79B7DA" w14:textId="57A1E2EC" w:rsidR="00A57A2F" w:rsidRPr="00D86E2B" w:rsidRDefault="00D86E2B" w:rsidP="00D86E2B">
            <w:pPr>
              <w:jc w:val="center"/>
              <w:rPr>
                <w:rFonts w:asciiTheme="majorBidi" w:hAnsiTheme="majorBidi" w:cstheme="majorBidi"/>
                <w:b w:val="0"/>
                <w:bCs w:val="0"/>
                <w:sz w:val="20"/>
                <w:szCs w:val="20"/>
                <w:rtl/>
                <w:lang w:bidi="ar-IQ"/>
              </w:rPr>
            </w:pPr>
            <w:r w:rsidRPr="00D86E2B">
              <w:rPr>
                <w:rFonts w:asciiTheme="majorBidi" w:hAnsiTheme="majorBidi" w:cstheme="majorBidi"/>
                <w:b w:val="0"/>
                <w:bCs w:val="0"/>
                <w:sz w:val="20"/>
                <w:szCs w:val="20"/>
              </w:rPr>
              <w:t>THF</w:t>
            </w:r>
          </w:p>
        </w:tc>
        <w:tc>
          <w:tcPr>
            <w:tcW w:w="687" w:type="dxa"/>
          </w:tcPr>
          <w:p w14:paraId="618EE55C" w14:textId="77777777" w:rsidR="00A57A2F" w:rsidRPr="002D7984" w:rsidRDefault="00A57A2F" w:rsidP="00FF6A16">
            <w:pPr>
              <w:jc w:val="lef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D7984">
              <w:rPr>
                <w:rFonts w:asciiTheme="majorBidi" w:hAnsiTheme="majorBidi" w:cstheme="majorBidi"/>
                <w:sz w:val="20"/>
                <w:szCs w:val="20"/>
                <w:lang w:bidi="ar-IQ"/>
              </w:rPr>
              <w:t>0.006</w:t>
            </w:r>
          </w:p>
          <w:p w14:paraId="4201D8FB" w14:textId="77777777" w:rsidR="00A57A2F" w:rsidRPr="002B7CD5" w:rsidRDefault="00A57A2F" w:rsidP="00FF6A16">
            <w:pPr>
              <w:jc w:val="lef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p>
        </w:tc>
        <w:tc>
          <w:tcPr>
            <w:tcW w:w="1347" w:type="dxa"/>
          </w:tcPr>
          <w:p w14:paraId="5BEDF7DD"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r>
              <w:rPr>
                <w:rFonts w:asciiTheme="majorBidi" w:hAnsiTheme="majorBidi" w:cstheme="majorBidi"/>
                <w:sz w:val="20"/>
                <w:szCs w:val="20"/>
                <w:lang w:bidi="ar-IQ"/>
              </w:rPr>
              <w:t>245.8</w:t>
            </w:r>
          </w:p>
        </w:tc>
        <w:tc>
          <w:tcPr>
            <w:tcW w:w="927" w:type="dxa"/>
          </w:tcPr>
          <w:p w14:paraId="534ABB97"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lang w:bidi="ar-IQ"/>
              </w:rPr>
              <w:t>665.8</w:t>
            </w:r>
          </w:p>
        </w:tc>
        <w:tc>
          <w:tcPr>
            <w:tcW w:w="871" w:type="dxa"/>
          </w:tcPr>
          <w:p w14:paraId="750B75AE"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lang w:bidi="ar-IQ"/>
              </w:rPr>
              <w:t>652.5</w:t>
            </w:r>
          </w:p>
        </w:tc>
        <w:tc>
          <w:tcPr>
            <w:tcW w:w="871" w:type="dxa"/>
          </w:tcPr>
          <w:p w14:paraId="53AE8EA5"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lang w:bidi="ar-IQ"/>
              </w:rPr>
              <w:t>597</w:t>
            </w:r>
          </w:p>
        </w:tc>
        <w:tc>
          <w:tcPr>
            <w:tcW w:w="871" w:type="dxa"/>
          </w:tcPr>
          <w:p w14:paraId="6AA32249"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lang w:bidi="ar-IQ"/>
              </w:rPr>
              <w:t>554</w:t>
            </w:r>
          </w:p>
        </w:tc>
        <w:tc>
          <w:tcPr>
            <w:tcW w:w="824" w:type="dxa"/>
          </w:tcPr>
          <w:p w14:paraId="0F673C44" w14:textId="77777777" w:rsidR="00A57A2F"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517</w:t>
            </w:r>
          </w:p>
          <w:p w14:paraId="067FA5D8"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p>
        </w:tc>
        <w:tc>
          <w:tcPr>
            <w:tcW w:w="904" w:type="dxa"/>
          </w:tcPr>
          <w:p w14:paraId="6A09F83A" w14:textId="77777777" w:rsidR="00A57A2F"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420</w:t>
            </w:r>
          </w:p>
          <w:p w14:paraId="1B84C215"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r w:rsidRPr="00C85F60">
              <w:rPr>
                <w:rFonts w:asciiTheme="majorBidi" w:hAnsiTheme="majorBidi" w:cstheme="majorBidi"/>
                <w:sz w:val="20"/>
                <w:szCs w:val="20"/>
                <w:lang w:bidi="ar-IQ"/>
              </w:rPr>
              <w:t>270000</w:t>
            </w:r>
          </w:p>
        </w:tc>
        <w:tc>
          <w:tcPr>
            <w:tcW w:w="932" w:type="dxa"/>
          </w:tcPr>
          <w:p w14:paraId="4F166084" w14:textId="77777777" w:rsidR="00A57A2F" w:rsidRPr="00D86E2B"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0"/>
                <w:szCs w:val="20"/>
                <w:lang w:bidi="ar-IQ"/>
              </w:rPr>
            </w:pPr>
            <w:r w:rsidRPr="00D86E2B">
              <w:rPr>
                <w:rFonts w:asciiTheme="majorBidi" w:hAnsiTheme="majorBidi" w:cstheme="majorBidi"/>
                <w:b/>
                <w:bCs/>
                <w:sz w:val="20"/>
                <w:szCs w:val="20"/>
                <w:lang w:bidi="ar-IQ"/>
              </w:rPr>
              <w:t>R5</w:t>
            </w:r>
          </w:p>
        </w:tc>
      </w:tr>
      <w:tr w:rsidR="00A57A2F" w:rsidRPr="002B7CD5" w14:paraId="55CBEAC6" w14:textId="77777777" w:rsidTr="00D86E2B">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831" w:type="dxa"/>
            <w:vMerge/>
            <w:tcBorders>
              <w:top w:val="none" w:sz="0" w:space="0" w:color="auto"/>
              <w:bottom w:val="none" w:sz="0" w:space="0" w:color="auto"/>
            </w:tcBorders>
            <w:vAlign w:val="center"/>
          </w:tcPr>
          <w:p w14:paraId="0D17C681" w14:textId="77777777" w:rsidR="00A57A2F" w:rsidRPr="00D86E2B" w:rsidRDefault="00A57A2F" w:rsidP="00D86E2B">
            <w:pPr>
              <w:jc w:val="center"/>
              <w:rPr>
                <w:rFonts w:asciiTheme="majorBidi" w:hAnsiTheme="majorBidi" w:cstheme="majorBidi"/>
                <w:b w:val="0"/>
                <w:bCs w:val="0"/>
                <w:sz w:val="20"/>
                <w:szCs w:val="20"/>
                <w:rtl/>
                <w:lang w:bidi="ar-IQ"/>
              </w:rPr>
            </w:pPr>
          </w:p>
        </w:tc>
        <w:tc>
          <w:tcPr>
            <w:tcW w:w="687" w:type="dxa"/>
            <w:tcBorders>
              <w:top w:val="none" w:sz="0" w:space="0" w:color="auto"/>
              <w:bottom w:val="none" w:sz="0" w:space="0" w:color="auto"/>
            </w:tcBorders>
          </w:tcPr>
          <w:p w14:paraId="6427076C" w14:textId="77777777" w:rsidR="00A57A2F" w:rsidRPr="002D7984" w:rsidRDefault="00A57A2F" w:rsidP="00FF6A16">
            <w:pPr>
              <w:jc w:val="lef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D7984">
              <w:rPr>
                <w:rFonts w:asciiTheme="majorBidi" w:hAnsiTheme="majorBidi" w:cstheme="majorBidi"/>
                <w:sz w:val="20"/>
                <w:szCs w:val="20"/>
                <w:lang w:bidi="ar-IQ"/>
              </w:rPr>
              <w:t>0.00</w:t>
            </w:r>
            <w:r>
              <w:rPr>
                <w:rFonts w:asciiTheme="majorBidi" w:hAnsiTheme="majorBidi" w:cstheme="majorBidi"/>
                <w:sz w:val="20"/>
                <w:szCs w:val="20"/>
                <w:lang w:bidi="ar-IQ"/>
              </w:rPr>
              <w:t>2</w:t>
            </w:r>
          </w:p>
          <w:p w14:paraId="48549BCA" w14:textId="77777777" w:rsidR="00A57A2F" w:rsidRPr="002B7CD5" w:rsidRDefault="00A57A2F" w:rsidP="00FF6A16">
            <w:pPr>
              <w:jc w:val="lef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p>
        </w:tc>
        <w:tc>
          <w:tcPr>
            <w:tcW w:w="1347" w:type="dxa"/>
            <w:tcBorders>
              <w:top w:val="none" w:sz="0" w:space="0" w:color="auto"/>
              <w:bottom w:val="none" w:sz="0" w:space="0" w:color="auto"/>
            </w:tcBorders>
          </w:tcPr>
          <w:p w14:paraId="70E98140"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r>
              <w:rPr>
                <w:rFonts w:asciiTheme="majorBidi" w:hAnsiTheme="majorBidi" w:cstheme="majorBidi"/>
                <w:sz w:val="20"/>
                <w:szCs w:val="20"/>
                <w:lang w:bidi="ar-IQ"/>
              </w:rPr>
              <w:t>237.8</w:t>
            </w:r>
          </w:p>
        </w:tc>
        <w:tc>
          <w:tcPr>
            <w:tcW w:w="927" w:type="dxa"/>
            <w:tcBorders>
              <w:top w:val="none" w:sz="0" w:space="0" w:color="auto"/>
              <w:bottom w:val="none" w:sz="0" w:space="0" w:color="auto"/>
            </w:tcBorders>
          </w:tcPr>
          <w:p w14:paraId="49107188"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lang w:bidi="ar-IQ"/>
              </w:rPr>
              <w:t>656.3</w:t>
            </w:r>
          </w:p>
        </w:tc>
        <w:tc>
          <w:tcPr>
            <w:tcW w:w="871" w:type="dxa"/>
            <w:tcBorders>
              <w:top w:val="none" w:sz="0" w:space="0" w:color="auto"/>
              <w:bottom w:val="none" w:sz="0" w:space="0" w:color="auto"/>
            </w:tcBorders>
          </w:tcPr>
          <w:p w14:paraId="16E03CDC"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lang w:bidi="ar-IQ"/>
              </w:rPr>
              <w:t>652.5</w:t>
            </w:r>
          </w:p>
        </w:tc>
        <w:tc>
          <w:tcPr>
            <w:tcW w:w="871" w:type="dxa"/>
            <w:tcBorders>
              <w:top w:val="none" w:sz="0" w:space="0" w:color="auto"/>
              <w:bottom w:val="none" w:sz="0" w:space="0" w:color="auto"/>
            </w:tcBorders>
          </w:tcPr>
          <w:p w14:paraId="338B7E38"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lang w:bidi="ar-IQ"/>
              </w:rPr>
              <w:t>595.5</w:t>
            </w:r>
          </w:p>
        </w:tc>
        <w:tc>
          <w:tcPr>
            <w:tcW w:w="871" w:type="dxa"/>
            <w:tcBorders>
              <w:top w:val="none" w:sz="0" w:space="0" w:color="auto"/>
              <w:bottom w:val="none" w:sz="0" w:space="0" w:color="auto"/>
            </w:tcBorders>
          </w:tcPr>
          <w:p w14:paraId="0975E9F6"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lang w:bidi="ar-IQ"/>
              </w:rPr>
              <w:t>554</w:t>
            </w:r>
          </w:p>
        </w:tc>
        <w:tc>
          <w:tcPr>
            <w:tcW w:w="824" w:type="dxa"/>
            <w:tcBorders>
              <w:top w:val="none" w:sz="0" w:space="0" w:color="auto"/>
              <w:bottom w:val="none" w:sz="0" w:space="0" w:color="auto"/>
            </w:tcBorders>
          </w:tcPr>
          <w:p w14:paraId="0B9D3E03" w14:textId="77777777" w:rsidR="00A57A2F"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517</w:t>
            </w:r>
          </w:p>
          <w:p w14:paraId="2A60C30C"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p>
        </w:tc>
        <w:tc>
          <w:tcPr>
            <w:tcW w:w="904" w:type="dxa"/>
            <w:tcBorders>
              <w:top w:val="none" w:sz="0" w:space="0" w:color="auto"/>
              <w:bottom w:val="none" w:sz="0" w:space="0" w:color="auto"/>
            </w:tcBorders>
          </w:tcPr>
          <w:p w14:paraId="5D27618C" w14:textId="77777777" w:rsidR="00A57A2F"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418.5</w:t>
            </w:r>
          </w:p>
          <w:p w14:paraId="4AD62EEC"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r w:rsidRPr="00B21C4E">
              <w:rPr>
                <w:rFonts w:asciiTheme="majorBidi" w:hAnsiTheme="majorBidi" w:cstheme="majorBidi"/>
                <w:sz w:val="20"/>
                <w:szCs w:val="20"/>
                <w:lang w:bidi="ar-IQ"/>
              </w:rPr>
              <w:t>310000</w:t>
            </w:r>
          </w:p>
        </w:tc>
        <w:tc>
          <w:tcPr>
            <w:tcW w:w="932" w:type="dxa"/>
            <w:tcBorders>
              <w:top w:val="none" w:sz="0" w:space="0" w:color="auto"/>
              <w:bottom w:val="none" w:sz="0" w:space="0" w:color="auto"/>
            </w:tcBorders>
          </w:tcPr>
          <w:p w14:paraId="15D2DF44" w14:textId="77777777" w:rsidR="00A57A2F" w:rsidRPr="00D86E2B"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0"/>
                <w:szCs w:val="20"/>
                <w:lang w:bidi="ar-IQ"/>
              </w:rPr>
            </w:pPr>
            <w:r w:rsidRPr="00D86E2B">
              <w:rPr>
                <w:rFonts w:asciiTheme="majorBidi" w:hAnsiTheme="majorBidi" w:cstheme="majorBidi"/>
                <w:b/>
                <w:bCs/>
                <w:sz w:val="20"/>
                <w:szCs w:val="20"/>
                <w:lang w:bidi="ar-IQ"/>
              </w:rPr>
              <w:t>R6</w:t>
            </w:r>
          </w:p>
        </w:tc>
      </w:tr>
      <w:tr w:rsidR="00A57A2F" w:rsidRPr="002B7CD5" w14:paraId="7796EEF9" w14:textId="77777777" w:rsidTr="00D86E2B">
        <w:trPr>
          <w:trHeight w:val="377"/>
        </w:trPr>
        <w:tc>
          <w:tcPr>
            <w:cnfStyle w:val="001000000000" w:firstRow="0" w:lastRow="0" w:firstColumn="1" w:lastColumn="0" w:oddVBand="0" w:evenVBand="0" w:oddHBand="0" w:evenHBand="0" w:firstRowFirstColumn="0" w:firstRowLastColumn="0" w:lastRowFirstColumn="0" w:lastRowLastColumn="0"/>
            <w:tcW w:w="831" w:type="dxa"/>
            <w:vMerge w:val="restart"/>
            <w:vAlign w:val="center"/>
          </w:tcPr>
          <w:p w14:paraId="0AFA9B2E" w14:textId="77777777" w:rsidR="00A57A2F" w:rsidRPr="00D86E2B" w:rsidRDefault="00A57A2F" w:rsidP="00D86E2B">
            <w:pPr>
              <w:tabs>
                <w:tab w:val="left" w:pos="222"/>
              </w:tabs>
              <w:jc w:val="center"/>
              <w:rPr>
                <w:rFonts w:asciiTheme="majorBidi" w:hAnsiTheme="majorBidi" w:cstheme="majorBidi"/>
                <w:b w:val="0"/>
                <w:bCs w:val="0"/>
                <w:sz w:val="20"/>
                <w:szCs w:val="20"/>
                <w:lang w:bidi="ar-IQ"/>
              </w:rPr>
            </w:pPr>
            <w:bookmarkStart w:id="120" w:name="_Hlk149767756"/>
          </w:p>
          <w:p w14:paraId="4B1FE0BE" w14:textId="77777777" w:rsidR="00A57A2F" w:rsidRPr="00D86E2B" w:rsidRDefault="00A57A2F" w:rsidP="00D86E2B">
            <w:pPr>
              <w:tabs>
                <w:tab w:val="left" w:pos="222"/>
              </w:tabs>
              <w:jc w:val="center"/>
              <w:rPr>
                <w:rFonts w:asciiTheme="majorBidi" w:hAnsiTheme="majorBidi" w:cstheme="majorBidi"/>
                <w:b w:val="0"/>
                <w:bCs w:val="0"/>
                <w:sz w:val="20"/>
                <w:szCs w:val="20"/>
                <w:vertAlign w:val="subscript"/>
                <w:rtl/>
                <w:lang w:bidi="ar-IQ"/>
              </w:rPr>
            </w:pPr>
            <w:r w:rsidRPr="00D86E2B">
              <w:rPr>
                <w:rFonts w:asciiTheme="majorBidi" w:hAnsiTheme="majorBidi" w:cstheme="majorBidi"/>
                <w:b w:val="0"/>
                <w:bCs w:val="0"/>
                <w:sz w:val="20"/>
                <w:szCs w:val="20"/>
                <w:lang w:bidi="ar-IQ"/>
              </w:rPr>
              <w:t>CHCl</w:t>
            </w:r>
            <w:r w:rsidRPr="00D86E2B">
              <w:rPr>
                <w:rFonts w:asciiTheme="majorBidi" w:hAnsiTheme="majorBidi" w:cstheme="majorBidi"/>
                <w:b w:val="0"/>
                <w:bCs w:val="0"/>
                <w:sz w:val="20"/>
                <w:szCs w:val="20"/>
                <w:vertAlign w:val="subscript"/>
                <w:lang w:bidi="ar-IQ"/>
              </w:rPr>
              <w:t>3</w:t>
            </w:r>
          </w:p>
        </w:tc>
        <w:tc>
          <w:tcPr>
            <w:tcW w:w="687" w:type="dxa"/>
          </w:tcPr>
          <w:p w14:paraId="20FDB93C" w14:textId="77777777" w:rsidR="00A57A2F" w:rsidRPr="002D7984" w:rsidRDefault="00A57A2F" w:rsidP="00FF6A16">
            <w:pPr>
              <w:jc w:val="lef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D7984">
              <w:rPr>
                <w:rFonts w:asciiTheme="majorBidi" w:hAnsiTheme="majorBidi" w:cstheme="majorBidi"/>
                <w:sz w:val="20"/>
                <w:szCs w:val="20"/>
                <w:lang w:bidi="ar-IQ"/>
              </w:rPr>
              <w:t>0.03</w:t>
            </w:r>
            <w:r>
              <w:rPr>
                <w:rFonts w:asciiTheme="majorBidi" w:hAnsiTheme="majorBidi" w:cstheme="majorBidi"/>
                <w:sz w:val="20"/>
                <w:szCs w:val="20"/>
                <w:lang w:bidi="ar-IQ"/>
              </w:rPr>
              <w:t>0</w:t>
            </w:r>
          </w:p>
          <w:p w14:paraId="40B7EEF7" w14:textId="77777777" w:rsidR="00A57A2F" w:rsidRPr="002B7CD5" w:rsidRDefault="00A57A2F" w:rsidP="00FF6A16">
            <w:pPr>
              <w:jc w:val="lef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p>
        </w:tc>
        <w:tc>
          <w:tcPr>
            <w:tcW w:w="1347" w:type="dxa"/>
          </w:tcPr>
          <w:p w14:paraId="6B574E19"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r>
              <w:rPr>
                <w:rFonts w:asciiTheme="majorBidi" w:hAnsiTheme="majorBidi" w:cstheme="majorBidi"/>
                <w:sz w:val="20"/>
                <w:szCs w:val="20"/>
                <w:lang w:bidi="ar-IQ"/>
              </w:rPr>
              <w:t>233.5</w:t>
            </w:r>
          </w:p>
        </w:tc>
        <w:tc>
          <w:tcPr>
            <w:tcW w:w="927" w:type="dxa"/>
          </w:tcPr>
          <w:p w14:paraId="0F5C0328"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lang w:bidi="ar-IQ"/>
              </w:rPr>
              <w:t>655.5</w:t>
            </w:r>
          </w:p>
        </w:tc>
        <w:tc>
          <w:tcPr>
            <w:tcW w:w="871" w:type="dxa"/>
          </w:tcPr>
          <w:p w14:paraId="57F1C290"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651</w:t>
            </w:r>
          </w:p>
        </w:tc>
        <w:tc>
          <w:tcPr>
            <w:tcW w:w="871" w:type="dxa"/>
          </w:tcPr>
          <w:p w14:paraId="70C1EE85"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594</w:t>
            </w:r>
          </w:p>
        </w:tc>
        <w:tc>
          <w:tcPr>
            <w:tcW w:w="871" w:type="dxa"/>
          </w:tcPr>
          <w:p w14:paraId="5AE846D9"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556</w:t>
            </w:r>
          </w:p>
        </w:tc>
        <w:tc>
          <w:tcPr>
            <w:tcW w:w="824" w:type="dxa"/>
          </w:tcPr>
          <w:p w14:paraId="1BF2C747" w14:textId="77777777" w:rsidR="00A57A2F"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519</w:t>
            </w:r>
          </w:p>
          <w:p w14:paraId="4BD3BD78"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p>
        </w:tc>
        <w:tc>
          <w:tcPr>
            <w:tcW w:w="904" w:type="dxa"/>
          </w:tcPr>
          <w:p w14:paraId="151873CC" w14:textId="77777777" w:rsidR="00A57A2F"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422</w:t>
            </w:r>
          </w:p>
          <w:p w14:paraId="661F0C5C"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C85F60">
              <w:rPr>
                <w:rFonts w:asciiTheme="majorBidi" w:hAnsiTheme="majorBidi" w:cstheme="majorBidi"/>
                <w:sz w:val="20"/>
                <w:szCs w:val="20"/>
                <w:lang w:bidi="ar-IQ"/>
              </w:rPr>
              <w:t>250000</w:t>
            </w:r>
          </w:p>
        </w:tc>
        <w:tc>
          <w:tcPr>
            <w:tcW w:w="932" w:type="dxa"/>
          </w:tcPr>
          <w:p w14:paraId="502A088D" w14:textId="77777777" w:rsidR="00A57A2F" w:rsidRPr="00D86E2B"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0"/>
                <w:szCs w:val="20"/>
                <w:lang w:bidi="ar-IQ"/>
              </w:rPr>
            </w:pPr>
            <w:r w:rsidRPr="00D86E2B">
              <w:rPr>
                <w:rFonts w:asciiTheme="majorBidi" w:hAnsiTheme="majorBidi" w:cstheme="majorBidi"/>
                <w:b/>
                <w:bCs/>
                <w:sz w:val="20"/>
                <w:szCs w:val="20"/>
                <w:lang w:bidi="ar-IQ"/>
              </w:rPr>
              <w:t>R5</w:t>
            </w:r>
          </w:p>
        </w:tc>
      </w:tr>
      <w:tr w:rsidR="00A57A2F" w:rsidRPr="002B7CD5" w14:paraId="70EEBEF6" w14:textId="77777777" w:rsidTr="00D86E2B">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831" w:type="dxa"/>
            <w:vMerge/>
            <w:tcBorders>
              <w:top w:val="none" w:sz="0" w:space="0" w:color="auto"/>
              <w:bottom w:val="none" w:sz="0" w:space="0" w:color="auto"/>
            </w:tcBorders>
            <w:vAlign w:val="center"/>
          </w:tcPr>
          <w:p w14:paraId="745AB9EB" w14:textId="77777777" w:rsidR="00A57A2F" w:rsidRPr="00D86E2B" w:rsidRDefault="00A57A2F" w:rsidP="00D86E2B">
            <w:pPr>
              <w:jc w:val="center"/>
              <w:rPr>
                <w:rFonts w:asciiTheme="majorBidi" w:hAnsiTheme="majorBidi" w:cstheme="majorBidi"/>
                <w:b w:val="0"/>
                <w:bCs w:val="0"/>
                <w:sz w:val="20"/>
                <w:szCs w:val="20"/>
                <w:rtl/>
                <w:lang w:bidi="ar-IQ"/>
              </w:rPr>
            </w:pPr>
          </w:p>
        </w:tc>
        <w:tc>
          <w:tcPr>
            <w:tcW w:w="687" w:type="dxa"/>
            <w:tcBorders>
              <w:top w:val="none" w:sz="0" w:space="0" w:color="auto"/>
              <w:bottom w:val="none" w:sz="0" w:space="0" w:color="auto"/>
            </w:tcBorders>
          </w:tcPr>
          <w:p w14:paraId="579B6920" w14:textId="77777777" w:rsidR="00A57A2F" w:rsidRPr="002D7984" w:rsidRDefault="00A57A2F" w:rsidP="00FF6A16">
            <w:pPr>
              <w:tabs>
                <w:tab w:val="left" w:pos="305"/>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D7984">
              <w:rPr>
                <w:rFonts w:asciiTheme="majorBidi" w:hAnsiTheme="majorBidi" w:cstheme="majorBidi"/>
                <w:sz w:val="20"/>
                <w:szCs w:val="20"/>
                <w:lang w:bidi="ar-IQ"/>
              </w:rPr>
              <w:t>0.012</w:t>
            </w:r>
          </w:p>
          <w:p w14:paraId="001CDB1A" w14:textId="77777777" w:rsidR="00A57A2F" w:rsidRPr="002B7CD5" w:rsidRDefault="00A57A2F" w:rsidP="00FF6A16">
            <w:pPr>
              <w:tabs>
                <w:tab w:val="left" w:pos="305"/>
              </w:tabs>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p>
        </w:tc>
        <w:tc>
          <w:tcPr>
            <w:tcW w:w="1347" w:type="dxa"/>
            <w:tcBorders>
              <w:top w:val="none" w:sz="0" w:space="0" w:color="auto"/>
              <w:bottom w:val="none" w:sz="0" w:space="0" w:color="auto"/>
            </w:tcBorders>
          </w:tcPr>
          <w:p w14:paraId="6E0E2C31"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r>
              <w:rPr>
                <w:rFonts w:asciiTheme="majorBidi" w:hAnsiTheme="majorBidi" w:cstheme="majorBidi"/>
                <w:sz w:val="20"/>
                <w:szCs w:val="20"/>
                <w:lang w:bidi="ar-IQ"/>
              </w:rPr>
              <w:t>234</w:t>
            </w:r>
          </w:p>
        </w:tc>
        <w:tc>
          <w:tcPr>
            <w:tcW w:w="927" w:type="dxa"/>
            <w:tcBorders>
              <w:top w:val="none" w:sz="0" w:space="0" w:color="auto"/>
              <w:bottom w:val="none" w:sz="0" w:space="0" w:color="auto"/>
            </w:tcBorders>
          </w:tcPr>
          <w:p w14:paraId="30C2330A"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lang w:bidi="ar-IQ"/>
              </w:rPr>
              <w:t>656</w:t>
            </w:r>
          </w:p>
        </w:tc>
        <w:tc>
          <w:tcPr>
            <w:tcW w:w="871" w:type="dxa"/>
            <w:tcBorders>
              <w:top w:val="none" w:sz="0" w:space="0" w:color="auto"/>
              <w:bottom w:val="none" w:sz="0" w:space="0" w:color="auto"/>
            </w:tcBorders>
          </w:tcPr>
          <w:p w14:paraId="252CC367"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651</w:t>
            </w:r>
          </w:p>
        </w:tc>
        <w:tc>
          <w:tcPr>
            <w:tcW w:w="871" w:type="dxa"/>
            <w:tcBorders>
              <w:top w:val="none" w:sz="0" w:space="0" w:color="auto"/>
              <w:bottom w:val="none" w:sz="0" w:space="0" w:color="auto"/>
            </w:tcBorders>
          </w:tcPr>
          <w:p w14:paraId="415105CF"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594</w:t>
            </w:r>
          </w:p>
        </w:tc>
        <w:tc>
          <w:tcPr>
            <w:tcW w:w="871" w:type="dxa"/>
            <w:tcBorders>
              <w:top w:val="none" w:sz="0" w:space="0" w:color="auto"/>
              <w:bottom w:val="none" w:sz="0" w:space="0" w:color="auto"/>
            </w:tcBorders>
          </w:tcPr>
          <w:p w14:paraId="5C58A34D"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556.5</w:t>
            </w:r>
          </w:p>
        </w:tc>
        <w:tc>
          <w:tcPr>
            <w:tcW w:w="824" w:type="dxa"/>
            <w:tcBorders>
              <w:top w:val="none" w:sz="0" w:space="0" w:color="auto"/>
              <w:bottom w:val="none" w:sz="0" w:space="0" w:color="auto"/>
            </w:tcBorders>
          </w:tcPr>
          <w:p w14:paraId="4F7D974A" w14:textId="77777777" w:rsidR="00A57A2F"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519</w:t>
            </w:r>
          </w:p>
          <w:p w14:paraId="2021D551"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p>
        </w:tc>
        <w:tc>
          <w:tcPr>
            <w:tcW w:w="904" w:type="dxa"/>
            <w:tcBorders>
              <w:top w:val="none" w:sz="0" w:space="0" w:color="auto"/>
              <w:bottom w:val="none" w:sz="0" w:space="0" w:color="auto"/>
            </w:tcBorders>
          </w:tcPr>
          <w:p w14:paraId="4D013953" w14:textId="77777777" w:rsidR="00A57A2F"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422</w:t>
            </w:r>
          </w:p>
          <w:p w14:paraId="43010822"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B21C4E">
              <w:rPr>
                <w:rFonts w:asciiTheme="majorBidi" w:hAnsiTheme="majorBidi" w:cstheme="majorBidi"/>
                <w:sz w:val="20"/>
                <w:szCs w:val="20"/>
                <w:lang w:bidi="ar-IQ"/>
              </w:rPr>
              <w:t>280000</w:t>
            </w:r>
          </w:p>
        </w:tc>
        <w:tc>
          <w:tcPr>
            <w:tcW w:w="932" w:type="dxa"/>
            <w:tcBorders>
              <w:top w:val="none" w:sz="0" w:space="0" w:color="auto"/>
              <w:bottom w:val="none" w:sz="0" w:space="0" w:color="auto"/>
            </w:tcBorders>
          </w:tcPr>
          <w:p w14:paraId="19A1D82C" w14:textId="77777777" w:rsidR="00A57A2F" w:rsidRPr="00D86E2B"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0"/>
                <w:szCs w:val="20"/>
                <w:lang w:bidi="ar-IQ"/>
              </w:rPr>
            </w:pPr>
            <w:r w:rsidRPr="00D86E2B">
              <w:rPr>
                <w:rFonts w:asciiTheme="majorBidi" w:hAnsiTheme="majorBidi" w:cstheme="majorBidi"/>
                <w:b/>
                <w:bCs/>
                <w:sz w:val="20"/>
                <w:szCs w:val="20"/>
                <w:lang w:bidi="ar-IQ"/>
              </w:rPr>
              <w:t>R6</w:t>
            </w:r>
          </w:p>
        </w:tc>
      </w:tr>
      <w:tr w:rsidR="00A57A2F" w:rsidRPr="002B7CD5" w14:paraId="50BFA7D6" w14:textId="77777777" w:rsidTr="00D86E2B">
        <w:trPr>
          <w:trHeight w:val="388"/>
        </w:trPr>
        <w:tc>
          <w:tcPr>
            <w:cnfStyle w:val="001000000000" w:firstRow="0" w:lastRow="0" w:firstColumn="1" w:lastColumn="0" w:oddVBand="0" w:evenVBand="0" w:oddHBand="0" w:evenHBand="0" w:firstRowFirstColumn="0" w:firstRowLastColumn="0" w:lastRowFirstColumn="0" w:lastRowLastColumn="0"/>
            <w:tcW w:w="831" w:type="dxa"/>
            <w:vMerge w:val="restart"/>
            <w:vAlign w:val="center"/>
          </w:tcPr>
          <w:p w14:paraId="1220DF4D" w14:textId="77777777" w:rsidR="00A57A2F" w:rsidRPr="00D86E2B" w:rsidRDefault="00A57A2F" w:rsidP="00D86E2B">
            <w:pPr>
              <w:jc w:val="center"/>
              <w:rPr>
                <w:rFonts w:asciiTheme="majorBidi" w:hAnsiTheme="majorBidi" w:cstheme="majorBidi"/>
                <w:b w:val="0"/>
                <w:bCs w:val="0"/>
                <w:sz w:val="20"/>
                <w:szCs w:val="20"/>
                <w:lang w:bidi="ar-IQ"/>
              </w:rPr>
            </w:pPr>
          </w:p>
          <w:p w14:paraId="1223513C" w14:textId="77777777" w:rsidR="00A57A2F" w:rsidRPr="00D86E2B" w:rsidRDefault="00A57A2F" w:rsidP="00D86E2B">
            <w:pPr>
              <w:jc w:val="center"/>
              <w:rPr>
                <w:rFonts w:asciiTheme="majorBidi" w:hAnsiTheme="majorBidi" w:cstheme="majorBidi"/>
                <w:b w:val="0"/>
                <w:bCs w:val="0"/>
                <w:sz w:val="20"/>
                <w:szCs w:val="20"/>
                <w:rtl/>
                <w:lang w:bidi="ar-IQ"/>
              </w:rPr>
            </w:pPr>
            <w:r w:rsidRPr="00D86E2B">
              <w:rPr>
                <w:rFonts w:asciiTheme="majorBidi" w:hAnsiTheme="majorBidi" w:cstheme="majorBidi"/>
                <w:b w:val="0"/>
                <w:bCs w:val="0"/>
                <w:sz w:val="20"/>
                <w:szCs w:val="20"/>
                <w:lang w:bidi="ar-IQ"/>
              </w:rPr>
              <w:t>DMSO</w:t>
            </w:r>
          </w:p>
        </w:tc>
        <w:tc>
          <w:tcPr>
            <w:tcW w:w="687" w:type="dxa"/>
          </w:tcPr>
          <w:p w14:paraId="6FF0307A" w14:textId="77777777" w:rsidR="00A57A2F" w:rsidRPr="002B7CD5" w:rsidRDefault="00A57A2F" w:rsidP="00FF6A16">
            <w:pPr>
              <w:jc w:val="lef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r w:rsidRPr="002D7984">
              <w:rPr>
                <w:rFonts w:asciiTheme="majorBidi" w:hAnsiTheme="majorBidi" w:cstheme="majorBidi"/>
                <w:sz w:val="20"/>
                <w:szCs w:val="20"/>
                <w:lang w:bidi="ar-IQ"/>
              </w:rPr>
              <w:t>0.009</w:t>
            </w:r>
          </w:p>
        </w:tc>
        <w:tc>
          <w:tcPr>
            <w:tcW w:w="1347" w:type="dxa"/>
          </w:tcPr>
          <w:p w14:paraId="6C80B5AC"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r>
              <w:rPr>
                <w:rFonts w:asciiTheme="majorBidi" w:hAnsiTheme="majorBidi" w:cstheme="majorBidi"/>
                <w:sz w:val="20"/>
                <w:szCs w:val="20"/>
                <w:lang w:bidi="ar-IQ"/>
              </w:rPr>
              <w:t>234.3</w:t>
            </w:r>
          </w:p>
        </w:tc>
        <w:tc>
          <w:tcPr>
            <w:tcW w:w="927" w:type="dxa"/>
          </w:tcPr>
          <w:p w14:paraId="20C68358"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lang w:bidi="ar-IQ"/>
              </w:rPr>
              <w:t>657.3</w:t>
            </w:r>
          </w:p>
        </w:tc>
        <w:tc>
          <w:tcPr>
            <w:tcW w:w="871" w:type="dxa"/>
          </w:tcPr>
          <w:p w14:paraId="7AA9842F"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651.5</w:t>
            </w:r>
          </w:p>
        </w:tc>
        <w:tc>
          <w:tcPr>
            <w:tcW w:w="871" w:type="dxa"/>
          </w:tcPr>
          <w:p w14:paraId="5440E846"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595.5</w:t>
            </w:r>
          </w:p>
        </w:tc>
        <w:tc>
          <w:tcPr>
            <w:tcW w:w="871" w:type="dxa"/>
          </w:tcPr>
          <w:p w14:paraId="591BA02B"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557</w:t>
            </w:r>
          </w:p>
        </w:tc>
        <w:tc>
          <w:tcPr>
            <w:tcW w:w="824" w:type="dxa"/>
          </w:tcPr>
          <w:p w14:paraId="13DC6A30" w14:textId="77777777" w:rsidR="00A57A2F"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520.5</w:t>
            </w:r>
          </w:p>
          <w:p w14:paraId="09E281BE"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p>
        </w:tc>
        <w:tc>
          <w:tcPr>
            <w:tcW w:w="904" w:type="dxa"/>
          </w:tcPr>
          <w:p w14:paraId="51980261" w14:textId="77777777" w:rsidR="00A57A2F"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423</w:t>
            </w:r>
          </w:p>
          <w:p w14:paraId="4FA03175"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C85F60">
              <w:rPr>
                <w:rFonts w:asciiTheme="majorBidi" w:hAnsiTheme="majorBidi" w:cstheme="majorBidi"/>
                <w:sz w:val="20"/>
                <w:szCs w:val="20"/>
                <w:lang w:bidi="ar-IQ"/>
              </w:rPr>
              <w:t>310000</w:t>
            </w:r>
          </w:p>
        </w:tc>
        <w:tc>
          <w:tcPr>
            <w:tcW w:w="932" w:type="dxa"/>
          </w:tcPr>
          <w:p w14:paraId="4F9636C3" w14:textId="77777777" w:rsidR="00A57A2F" w:rsidRPr="00D86E2B"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0"/>
                <w:szCs w:val="20"/>
                <w:lang w:bidi="ar-IQ"/>
              </w:rPr>
            </w:pPr>
            <w:r w:rsidRPr="00D86E2B">
              <w:rPr>
                <w:rFonts w:asciiTheme="majorBidi" w:hAnsiTheme="majorBidi" w:cstheme="majorBidi"/>
                <w:b/>
                <w:bCs/>
                <w:sz w:val="20"/>
                <w:szCs w:val="20"/>
                <w:lang w:bidi="ar-IQ"/>
              </w:rPr>
              <w:t>R5</w:t>
            </w:r>
          </w:p>
        </w:tc>
      </w:tr>
      <w:tr w:rsidR="00A57A2F" w:rsidRPr="002B7CD5" w14:paraId="012BD5DC" w14:textId="77777777" w:rsidTr="00D86E2B">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831" w:type="dxa"/>
            <w:vMerge/>
            <w:tcBorders>
              <w:top w:val="none" w:sz="0" w:space="0" w:color="auto"/>
              <w:bottom w:val="none" w:sz="0" w:space="0" w:color="auto"/>
            </w:tcBorders>
            <w:vAlign w:val="center"/>
          </w:tcPr>
          <w:p w14:paraId="6396A424" w14:textId="77777777" w:rsidR="00A57A2F" w:rsidRPr="00D86E2B" w:rsidRDefault="00A57A2F" w:rsidP="00D86E2B">
            <w:pPr>
              <w:jc w:val="center"/>
              <w:rPr>
                <w:rFonts w:asciiTheme="majorBidi" w:hAnsiTheme="majorBidi" w:cstheme="majorBidi"/>
                <w:b w:val="0"/>
                <w:bCs w:val="0"/>
                <w:sz w:val="20"/>
                <w:szCs w:val="20"/>
                <w:rtl/>
                <w:lang w:bidi="ar-IQ"/>
              </w:rPr>
            </w:pPr>
          </w:p>
        </w:tc>
        <w:tc>
          <w:tcPr>
            <w:tcW w:w="687" w:type="dxa"/>
            <w:tcBorders>
              <w:top w:val="none" w:sz="0" w:space="0" w:color="auto"/>
              <w:bottom w:val="none" w:sz="0" w:space="0" w:color="auto"/>
            </w:tcBorders>
          </w:tcPr>
          <w:p w14:paraId="2523EC65" w14:textId="77777777" w:rsidR="00A57A2F" w:rsidRPr="002D7984" w:rsidRDefault="00A57A2F" w:rsidP="00FF6A16">
            <w:pPr>
              <w:jc w:val="lef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D7984">
              <w:rPr>
                <w:rFonts w:asciiTheme="majorBidi" w:hAnsiTheme="majorBidi" w:cstheme="majorBidi"/>
                <w:sz w:val="20"/>
                <w:szCs w:val="20"/>
                <w:lang w:bidi="ar-IQ"/>
              </w:rPr>
              <w:t>0.019</w:t>
            </w:r>
          </w:p>
          <w:p w14:paraId="6E30A712" w14:textId="77777777" w:rsidR="00A57A2F" w:rsidRPr="002B7CD5" w:rsidRDefault="00A57A2F" w:rsidP="00FF6A16">
            <w:pPr>
              <w:jc w:val="lef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p>
        </w:tc>
        <w:tc>
          <w:tcPr>
            <w:tcW w:w="1347" w:type="dxa"/>
            <w:tcBorders>
              <w:top w:val="none" w:sz="0" w:space="0" w:color="auto"/>
              <w:bottom w:val="none" w:sz="0" w:space="0" w:color="auto"/>
            </w:tcBorders>
          </w:tcPr>
          <w:p w14:paraId="5B864936"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r>
              <w:rPr>
                <w:rFonts w:asciiTheme="majorBidi" w:hAnsiTheme="majorBidi" w:cstheme="majorBidi"/>
                <w:sz w:val="20"/>
                <w:szCs w:val="20"/>
                <w:lang w:bidi="ar-IQ"/>
              </w:rPr>
              <w:t>234.8</w:t>
            </w:r>
          </w:p>
        </w:tc>
        <w:tc>
          <w:tcPr>
            <w:tcW w:w="927" w:type="dxa"/>
            <w:tcBorders>
              <w:top w:val="none" w:sz="0" w:space="0" w:color="auto"/>
              <w:bottom w:val="none" w:sz="0" w:space="0" w:color="auto"/>
            </w:tcBorders>
          </w:tcPr>
          <w:p w14:paraId="49B37735"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lang w:bidi="ar-IQ"/>
              </w:rPr>
              <w:t>657.3</w:t>
            </w:r>
          </w:p>
        </w:tc>
        <w:tc>
          <w:tcPr>
            <w:tcW w:w="871" w:type="dxa"/>
            <w:tcBorders>
              <w:top w:val="none" w:sz="0" w:space="0" w:color="auto"/>
              <w:bottom w:val="none" w:sz="0" w:space="0" w:color="auto"/>
            </w:tcBorders>
          </w:tcPr>
          <w:p w14:paraId="04F0F6E3"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652</w:t>
            </w:r>
          </w:p>
        </w:tc>
        <w:tc>
          <w:tcPr>
            <w:tcW w:w="871" w:type="dxa"/>
            <w:tcBorders>
              <w:top w:val="none" w:sz="0" w:space="0" w:color="auto"/>
              <w:bottom w:val="none" w:sz="0" w:space="0" w:color="auto"/>
            </w:tcBorders>
          </w:tcPr>
          <w:p w14:paraId="2B3C12A5"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595</w:t>
            </w:r>
          </w:p>
        </w:tc>
        <w:tc>
          <w:tcPr>
            <w:tcW w:w="871" w:type="dxa"/>
            <w:tcBorders>
              <w:top w:val="none" w:sz="0" w:space="0" w:color="auto"/>
              <w:bottom w:val="none" w:sz="0" w:space="0" w:color="auto"/>
            </w:tcBorders>
          </w:tcPr>
          <w:p w14:paraId="3AA415EA"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557.5</w:t>
            </w:r>
          </w:p>
        </w:tc>
        <w:tc>
          <w:tcPr>
            <w:tcW w:w="824" w:type="dxa"/>
            <w:tcBorders>
              <w:top w:val="none" w:sz="0" w:space="0" w:color="auto"/>
              <w:bottom w:val="none" w:sz="0" w:space="0" w:color="auto"/>
            </w:tcBorders>
          </w:tcPr>
          <w:p w14:paraId="43E980E8"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519.5</w:t>
            </w:r>
          </w:p>
        </w:tc>
        <w:tc>
          <w:tcPr>
            <w:tcW w:w="904" w:type="dxa"/>
            <w:tcBorders>
              <w:top w:val="none" w:sz="0" w:space="0" w:color="auto"/>
              <w:bottom w:val="none" w:sz="0" w:space="0" w:color="auto"/>
            </w:tcBorders>
          </w:tcPr>
          <w:p w14:paraId="70032862" w14:textId="77777777" w:rsidR="00A57A2F"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422.5</w:t>
            </w:r>
          </w:p>
          <w:p w14:paraId="44312B37"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B21C4E">
              <w:rPr>
                <w:rFonts w:asciiTheme="majorBidi" w:hAnsiTheme="majorBidi" w:cstheme="majorBidi"/>
                <w:sz w:val="20"/>
                <w:szCs w:val="20"/>
                <w:lang w:bidi="ar-IQ"/>
              </w:rPr>
              <w:t>310000</w:t>
            </w:r>
          </w:p>
        </w:tc>
        <w:tc>
          <w:tcPr>
            <w:tcW w:w="932" w:type="dxa"/>
            <w:tcBorders>
              <w:top w:val="none" w:sz="0" w:space="0" w:color="auto"/>
              <w:bottom w:val="none" w:sz="0" w:space="0" w:color="auto"/>
            </w:tcBorders>
          </w:tcPr>
          <w:p w14:paraId="2D53C150" w14:textId="77777777" w:rsidR="00A57A2F" w:rsidRPr="00D86E2B"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0"/>
                <w:szCs w:val="20"/>
                <w:lang w:bidi="ar-IQ"/>
              </w:rPr>
            </w:pPr>
            <w:r w:rsidRPr="00D86E2B">
              <w:rPr>
                <w:rFonts w:asciiTheme="majorBidi" w:hAnsiTheme="majorBidi" w:cstheme="majorBidi"/>
                <w:b/>
                <w:bCs/>
                <w:sz w:val="20"/>
                <w:szCs w:val="20"/>
                <w:lang w:bidi="ar-IQ"/>
              </w:rPr>
              <w:t>R6</w:t>
            </w:r>
          </w:p>
        </w:tc>
      </w:tr>
      <w:tr w:rsidR="00A57A2F" w:rsidRPr="002B7CD5" w14:paraId="559B6659" w14:textId="77777777" w:rsidTr="00D86E2B">
        <w:trPr>
          <w:trHeight w:val="377"/>
        </w:trPr>
        <w:tc>
          <w:tcPr>
            <w:cnfStyle w:val="001000000000" w:firstRow="0" w:lastRow="0" w:firstColumn="1" w:lastColumn="0" w:oddVBand="0" w:evenVBand="0" w:oddHBand="0" w:evenHBand="0" w:firstRowFirstColumn="0" w:firstRowLastColumn="0" w:lastRowFirstColumn="0" w:lastRowLastColumn="0"/>
            <w:tcW w:w="831" w:type="dxa"/>
            <w:vMerge w:val="restart"/>
            <w:vAlign w:val="center"/>
          </w:tcPr>
          <w:p w14:paraId="09B80A74" w14:textId="77777777" w:rsidR="00A57A2F" w:rsidRPr="00D86E2B" w:rsidRDefault="00A57A2F" w:rsidP="00D86E2B">
            <w:pPr>
              <w:jc w:val="center"/>
              <w:rPr>
                <w:rFonts w:asciiTheme="majorBidi" w:hAnsiTheme="majorBidi" w:cstheme="majorBidi"/>
                <w:b w:val="0"/>
                <w:bCs w:val="0"/>
                <w:sz w:val="20"/>
                <w:szCs w:val="20"/>
                <w:lang w:bidi="ar-IQ"/>
              </w:rPr>
            </w:pPr>
          </w:p>
          <w:p w14:paraId="7475BA16" w14:textId="77777777" w:rsidR="00A57A2F" w:rsidRPr="00D86E2B" w:rsidRDefault="00A57A2F" w:rsidP="00D86E2B">
            <w:pPr>
              <w:jc w:val="center"/>
              <w:rPr>
                <w:rFonts w:asciiTheme="majorBidi" w:hAnsiTheme="majorBidi" w:cstheme="majorBidi"/>
                <w:b w:val="0"/>
                <w:bCs w:val="0"/>
                <w:sz w:val="20"/>
                <w:szCs w:val="20"/>
                <w:rtl/>
                <w:lang w:bidi="ar-IQ"/>
              </w:rPr>
            </w:pPr>
            <w:r w:rsidRPr="00D86E2B">
              <w:rPr>
                <w:rFonts w:asciiTheme="majorBidi" w:hAnsiTheme="majorBidi" w:cstheme="majorBidi"/>
                <w:b w:val="0"/>
                <w:bCs w:val="0"/>
                <w:sz w:val="20"/>
                <w:szCs w:val="20"/>
                <w:lang w:bidi="ar-IQ"/>
              </w:rPr>
              <w:t>DMF</w:t>
            </w:r>
          </w:p>
        </w:tc>
        <w:tc>
          <w:tcPr>
            <w:tcW w:w="687" w:type="dxa"/>
          </w:tcPr>
          <w:p w14:paraId="6370E14D" w14:textId="77777777" w:rsidR="00A57A2F" w:rsidRPr="002D7984" w:rsidRDefault="00A57A2F" w:rsidP="00FF6A1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D7984">
              <w:rPr>
                <w:rFonts w:asciiTheme="majorBidi" w:hAnsiTheme="majorBidi" w:cstheme="majorBidi"/>
                <w:sz w:val="20"/>
                <w:szCs w:val="20"/>
                <w:lang w:bidi="ar-IQ"/>
              </w:rPr>
              <w:t>0.043</w:t>
            </w:r>
          </w:p>
          <w:p w14:paraId="7C804094" w14:textId="77777777" w:rsidR="00A57A2F" w:rsidRPr="002B7CD5" w:rsidRDefault="00A57A2F" w:rsidP="00FF6A1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p>
        </w:tc>
        <w:tc>
          <w:tcPr>
            <w:tcW w:w="1347" w:type="dxa"/>
          </w:tcPr>
          <w:p w14:paraId="5F3A6666"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r>
              <w:rPr>
                <w:rFonts w:asciiTheme="majorBidi" w:hAnsiTheme="majorBidi" w:cstheme="majorBidi"/>
                <w:sz w:val="20"/>
                <w:szCs w:val="20"/>
                <w:lang w:bidi="ar-IQ"/>
              </w:rPr>
              <w:t>234.2</w:t>
            </w:r>
          </w:p>
        </w:tc>
        <w:tc>
          <w:tcPr>
            <w:tcW w:w="927" w:type="dxa"/>
          </w:tcPr>
          <w:p w14:paraId="5E7741FA"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lang w:bidi="ar-IQ"/>
              </w:rPr>
              <w:t>656.2</w:t>
            </w:r>
          </w:p>
        </w:tc>
        <w:tc>
          <w:tcPr>
            <w:tcW w:w="871" w:type="dxa"/>
          </w:tcPr>
          <w:p w14:paraId="202AF561"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652.5</w:t>
            </w:r>
          </w:p>
        </w:tc>
        <w:tc>
          <w:tcPr>
            <w:tcW w:w="871" w:type="dxa"/>
          </w:tcPr>
          <w:p w14:paraId="2B1450BF"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595.5</w:t>
            </w:r>
          </w:p>
        </w:tc>
        <w:tc>
          <w:tcPr>
            <w:tcW w:w="871" w:type="dxa"/>
          </w:tcPr>
          <w:p w14:paraId="456A864E"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556</w:t>
            </w:r>
          </w:p>
        </w:tc>
        <w:tc>
          <w:tcPr>
            <w:tcW w:w="824" w:type="dxa"/>
          </w:tcPr>
          <w:p w14:paraId="22AF2CCA"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518.5</w:t>
            </w:r>
          </w:p>
        </w:tc>
        <w:tc>
          <w:tcPr>
            <w:tcW w:w="904" w:type="dxa"/>
          </w:tcPr>
          <w:p w14:paraId="3555FBAE" w14:textId="77777777" w:rsidR="00A57A2F"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422</w:t>
            </w:r>
          </w:p>
          <w:p w14:paraId="3EA501D3" w14:textId="77777777" w:rsidR="00A57A2F" w:rsidRPr="002B7CD5"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C85F60">
              <w:rPr>
                <w:rFonts w:asciiTheme="majorBidi" w:hAnsiTheme="majorBidi" w:cstheme="majorBidi"/>
                <w:sz w:val="20"/>
                <w:szCs w:val="20"/>
                <w:lang w:bidi="ar-IQ"/>
              </w:rPr>
              <w:t>250000</w:t>
            </w:r>
          </w:p>
        </w:tc>
        <w:tc>
          <w:tcPr>
            <w:tcW w:w="932" w:type="dxa"/>
          </w:tcPr>
          <w:p w14:paraId="5B43DDA8" w14:textId="77777777" w:rsidR="00A57A2F" w:rsidRPr="00D86E2B" w:rsidRDefault="00A57A2F" w:rsidP="00FF6A16">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0"/>
                <w:szCs w:val="20"/>
                <w:lang w:bidi="ar-IQ"/>
              </w:rPr>
            </w:pPr>
            <w:r w:rsidRPr="00D86E2B">
              <w:rPr>
                <w:rFonts w:asciiTheme="majorBidi" w:hAnsiTheme="majorBidi" w:cstheme="majorBidi"/>
                <w:b/>
                <w:bCs/>
                <w:sz w:val="20"/>
                <w:szCs w:val="20"/>
                <w:lang w:bidi="ar-IQ"/>
              </w:rPr>
              <w:t>R5</w:t>
            </w:r>
          </w:p>
        </w:tc>
      </w:tr>
      <w:tr w:rsidR="00A57A2F" w:rsidRPr="002B7CD5" w14:paraId="2730B2E4" w14:textId="77777777" w:rsidTr="00D86E2B">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831" w:type="dxa"/>
            <w:vMerge/>
            <w:tcBorders>
              <w:top w:val="none" w:sz="0" w:space="0" w:color="auto"/>
              <w:bottom w:val="none" w:sz="0" w:space="0" w:color="auto"/>
            </w:tcBorders>
          </w:tcPr>
          <w:p w14:paraId="45B248E3" w14:textId="77777777" w:rsidR="00A57A2F" w:rsidRPr="002B7CD5" w:rsidRDefault="00A57A2F" w:rsidP="00FF6A16">
            <w:pPr>
              <w:jc w:val="right"/>
              <w:rPr>
                <w:rFonts w:asciiTheme="majorBidi" w:hAnsiTheme="majorBidi" w:cstheme="majorBidi"/>
                <w:sz w:val="20"/>
                <w:szCs w:val="20"/>
                <w:rtl/>
                <w:lang w:bidi="ar-IQ"/>
              </w:rPr>
            </w:pPr>
          </w:p>
        </w:tc>
        <w:tc>
          <w:tcPr>
            <w:tcW w:w="687" w:type="dxa"/>
            <w:tcBorders>
              <w:top w:val="none" w:sz="0" w:space="0" w:color="auto"/>
              <w:bottom w:val="none" w:sz="0" w:space="0" w:color="auto"/>
            </w:tcBorders>
          </w:tcPr>
          <w:p w14:paraId="63A2FD29" w14:textId="77777777" w:rsidR="00A57A2F" w:rsidRPr="002B7CD5" w:rsidRDefault="00A57A2F" w:rsidP="00FF6A16">
            <w:pPr>
              <w:jc w:val="lef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r w:rsidRPr="002D7984">
              <w:rPr>
                <w:rFonts w:asciiTheme="majorBidi" w:hAnsiTheme="majorBidi" w:cstheme="majorBidi"/>
                <w:sz w:val="20"/>
                <w:szCs w:val="20"/>
                <w:lang w:bidi="ar-IQ"/>
              </w:rPr>
              <w:t>0.020</w:t>
            </w:r>
          </w:p>
        </w:tc>
        <w:tc>
          <w:tcPr>
            <w:tcW w:w="1347" w:type="dxa"/>
            <w:tcBorders>
              <w:top w:val="none" w:sz="0" w:space="0" w:color="auto"/>
              <w:bottom w:val="none" w:sz="0" w:space="0" w:color="auto"/>
            </w:tcBorders>
          </w:tcPr>
          <w:p w14:paraId="7ED6FFC8"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r>
              <w:rPr>
                <w:rFonts w:asciiTheme="majorBidi" w:hAnsiTheme="majorBidi" w:cstheme="majorBidi"/>
                <w:sz w:val="20"/>
                <w:szCs w:val="20"/>
                <w:lang w:bidi="ar-IQ"/>
              </w:rPr>
              <w:t>234.5</w:t>
            </w:r>
          </w:p>
        </w:tc>
        <w:tc>
          <w:tcPr>
            <w:tcW w:w="927" w:type="dxa"/>
            <w:tcBorders>
              <w:top w:val="none" w:sz="0" w:space="0" w:color="auto"/>
              <w:bottom w:val="none" w:sz="0" w:space="0" w:color="auto"/>
            </w:tcBorders>
          </w:tcPr>
          <w:p w14:paraId="191F9F75"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tl/>
                <w:lang w:bidi="ar-IQ"/>
              </w:rPr>
            </w:pPr>
            <w:r w:rsidRPr="002B7CD5">
              <w:rPr>
                <w:rFonts w:asciiTheme="majorBidi" w:hAnsiTheme="majorBidi" w:cstheme="majorBidi"/>
                <w:sz w:val="20"/>
                <w:szCs w:val="20"/>
                <w:lang w:bidi="ar-IQ"/>
              </w:rPr>
              <w:t>657</w:t>
            </w:r>
          </w:p>
        </w:tc>
        <w:tc>
          <w:tcPr>
            <w:tcW w:w="871" w:type="dxa"/>
            <w:tcBorders>
              <w:top w:val="none" w:sz="0" w:space="0" w:color="auto"/>
              <w:bottom w:val="none" w:sz="0" w:space="0" w:color="auto"/>
            </w:tcBorders>
          </w:tcPr>
          <w:p w14:paraId="6D351275"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652.5</w:t>
            </w:r>
          </w:p>
        </w:tc>
        <w:tc>
          <w:tcPr>
            <w:tcW w:w="871" w:type="dxa"/>
            <w:tcBorders>
              <w:top w:val="none" w:sz="0" w:space="0" w:color="auto"/>
              <w:bottom w:val="none" w:sz="0" w:space="0" w:color="auto"/>
            </w:tcBorders>
          </w:tcPr>
          <w:p w14:paraId="2812133C"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595.5</w:t>
            </w:r>
          </w:p>
        </w:tc>
        <w:tc>
          <w:tcPr>
            <w:tcW w:w="871" w:type="dxa"/>
            <w:tcBorders>
              <w:top w:val="none" w:sz="0" w:space="0" w:color="auto"/>
              <w:bottom w:val="none" w:sz="0" w:space="0" w:color="auto"/>
            </w:tcBorders>
          </w:tcPr>
          <w:p w14:paraId="58789AAB"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556.5</w:t>
            </w:r>
          </w:p>
        </w:tc>
        <w:tc>
          <w:tcPr>
            <w:tcW w:w="824" w:type="dxa"/>
            <w:tcBorders>
              <w:top w:val="none" w:sz="0" w:space="0" w:color="auto"/>
              <w:bottom w:val="none" w:sz="0" w:space="0" w:color="auto"/>
            </w:tcBorders>
          </w:tcPr>
          <w:p w14:paraId="25D282F7"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518.5</w:t>
            </w:r>
          </w:p>
        </w:tc>
        <w:tc>
          <w:tcPr>
            <w:tcW w:w="904" w:type="dxa"/>
            <w:tcBorders>
              <w:top w:val="none" w:sz="0" w:space="0" w:color="auto"/>
              <w:bottom w:val="none" w:sz="0" w:space="0" w:color="auto"/>
            </w:tcBorders>
          </w:tcPr>
          <w:p w14:paraId="17F70657" w14:textId="77777777" w:rsidR="00A57A2F"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2B7CD5">
              <w:rPr>
                <w:rFonts w:asciiTheme="majorBidi" w:hAnsiTheme="majorBidi" w:cstheme="majorBidi"/>
                <w:sz w:val="20"/>
                <w:szCs w:val="20"/>
                <w:lang w:bidi="ar-IQ"/>
              </w:rPr>
              <w:t>422.5</w:t>
            </w:r>
          </w:p>
          <w:p w14:paraId="7ABAEB74" w14:textId="77777777" w:rsidR="00A57A2F" w:rsidRPr="002B7CD5"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B21C4E">
              <w:rPr>
                <w:rFonts w:asciiTheme="majorBidi" w:hAnsiTheme="majorBidi" w:cstheme="majorBidi"/>
                <w:sz w:val="20"/>
                <w:szCs w:val="20"/>
                <w:lang w:bidi="ar-IQ"/>
              </w:rPr>
              <w:t>250000</w:t>
            </w:r>
          </w:p>
        </w:tc>
        <w:tc>
          <w:tcPr>
            <w:tcW w:w="932" w:type="dxa"/>
            <w:tcBorders>
              <w:top w:val="none" w:sz="0" w:space="0" w:color="auto"/>
              <w:bottom w:val="none" w:sz="0" w:space="0" w:color="auto"/>
            </w:tcBorders>
          </w:tcPr>
          <w:p w14:paraId="6FE7B5A7" w14:textId="77777777" w:rsidR="00A57A2F" w:rsidRPr="00D86E2B" w:rsidRDefault="00A57A2F" w:rsidP="00FF6A16">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0"/>
                <w:szCs w:val="20"/>
                <w:lang w:bidi="ar-IQ"/>
              </w:rPr>
            </w:pPr>
            <w:r w:rsidRPr="00D86E2B">
              <w:rPr>
                <w:rFonts w:asciiTheme="majorBidi" w:hAnsiTheme="majorBidi" w:cstheme="majorBidi"/>
                <w:b/>
                <w:bCs/>
                <w:sz w:val="20"/>
                <w:szCs w:val="20"/>
                <w:lang w:bidi="ar-IQ"/>
              </w:rPr>
              <w:t>R6</w:t>
            </w:r>
          </w:p>
        </w:tc>
      </w:tr>
      <w:bookmarkEnd w:id="120"/>
    </w:tbl>
    <w:p w14:paraId="124BABF9" w14:textId="77777777" w:rsidR="00A57A2F" w:rsidRDefault="00A57A2F" w:rsidP="00FF6A16">
      <w:pPr>
        <w:pStyle w:val="NoSpacing"/>
        <w:rPr>
          <w:rFonts w:asciiTheme="majorBidi" w:hAnsiTheme="majorBidi" w:cstheme="majorBidi"/>
          <w:sz w:val="32"/>
          <w:szCs w:val="32"/>
        </w:rPr>
      </w:pPr>
    </w:p>
    <w:p w14:paraId="7C112C72" w14:textId="77777777" w:rsidR="00A57A2F" w:rsidRDefault="00A57A2F" w:rsidP="00FF6A16">
      <w:pPr>
        <w:pStyle w:val="NoSpacing"/>
        <w:rPr>
          <w:rFonts w:asciiTheme="majorBidi" w:hAnsiTheme="majorBidi" w:cstheme="majorBidi"/>
          <w:sz w:val="32"/>
          <w:szCs w:val="32"/>
        </w:rPr>
      </w:pPr>
    </w:p>
    <w:p w14:paraId="39E30C13" w14:textId="77777777" w:rsidR="00A57A2F" w:rsidRDefault="00A57A2F" w:rsidP="00FF6A16">
      <w:pPr>
        <w:pStyle w:val="NoSpacing"/>
        <w:rPr>
          <w:rFonts w:asciiTheme="majorBidi" w:hAnsiTheme="majorBidi" w:cstheme="majorBidi"/>
          <w:sz w:val="32"/>
          <w:szCs w:val="32"/>
        </w:rPr>
      </w:pPr>
    </w:p>
    <w:p w14:paraId="4EF3C9B3" w14:textId="77777777" w:rsidR="0028138B" w:rsidRDefault="0028138B" w:rsidP="00FF6A16">
      <w:pPr>
        <w:pStyle w:val="NoSpacing"/>
        <w:rPr>
          <w:rFonts w:asciiTheme="majorBidi" w:hAnsiTheme="majorBidi" w:cstheme="majorBidi"/>
          <w:sz w:val="32"/>
          <w:szCs w:val="32"/>
        </w:rPr>
      </w:pPr>
    </w:p>
    <w:p w14:paraId="4A1BB845" w14:textId="77777777" w:rsidR="0028138B" w:rsidRDefault="0028138B" w:rsidP="00FF6A16">
      <w:pPr>
        <w:pStyle w:val="NoSpacing"/>
        <w:rPr>
          <w:rFonts w:asciiTheme="majorBidi" w:hAnsiTheme="majorBidi" w:cstheme="majorBidi"/>
          <w:sz w:val="32"/>
          <w:szCs w:val="32"/>
        </w:rPr>
      </w:pPr>
    </w:p>
    <w:p w14:paraId="54966416" w14:textId="77777777" w:rsidR="0028138B" w:rsidRDefault="0028138B" w:rsidP="00FF6A16">
      <w:pPr>
        <w:pStyle w:val="NoSpacing"/>
        <w:rPr>
          <w:rFonts w:asciiTheme="majorBidi" w:hAnsiTheme="majorBidi" w:cstheme="majorBidi"/>
          <w:sz w:val="32"/>
          <w:szCs w:val="32"/>
        </w:rPr>
      </w:pPr>
    </w:p>
    <w:p w14:paraId="665650AF" w14:textId="77777777" w:rsidR="0028138B" w:rsidRDefault="0028138B" w:rsidP="00FF6A16">
      <w:pPr>
        <w:pStyle w:val="NoSpacing"/>
        <w:rPr>
          <w:rFonts w:asciiTheme="majorBidi" w:hAnsiTheme="majorBidi" w:cstheme="majorBidi"/>
          <w:sz w:val="32"/>
          <w:szCs w:val="32"/>
        </w:rPr>
      </w:pPr>
    </w:p>
    <w:p w14:paraId="0987D914" w14:textId="77777777" w:rsidR="0028138B" w:rsidRDefault="0028138B" w:rsidP="00FF6A16">
      <w:pPr>
        <w:pStyle w:val="NoSpacing"/>
        <w:rPr>
          <w:rFonts w:asciiTheme="majorBidi" w:hAnsiTheme="majorBidi" w:cstheme="majorBidi"/>
          <w:sz w:val="32"/>
          <w:szCs w:val="32"/>
        </w:rPr>
      </w:pPr>
    </w:p>
    <w:p w14:paraId="16312D1E" w14:textId="2F7BDB56" w:rsidR="0028138B" w:rsidRDefault="0028138B" w:rsidP="00FF6A16">
      <w:pPr>
        <w:pStyle w:val="NoSpacing"/>
        <w:rPr>
          <w:rFonts w:asciiTheme="majorBidi" w:hAnsiTheme="majorBidi" w:cstheme="majorBidi"/>
          <w:sz w:val="32"/>
          <w:szCs w:val="32"/>
        </w:rPr>
      </w:pPr>
    </w:p>
    <w:p w14:paraId="3D9A4B68" w14:textId="2F05E53F" w:rsidR="00D86E2B" w:rsidRDefault="00D86E2B" w:rsidP="00FF6A16">
      <w:pPr>
        <w:pStyle w:val="NoSpacing"/>
        <w:rPr>
          <w:rFonts w:asciiTheme="majorBidi" w:hAnsiTheme="majorBidi" w:cstheme="majorBidi"/>
          <w:sz w:val="32"/>
          <w:szCs w:val="32"/>
        </w:rPr>
      </w:pPr>
    </w:p>
    <w:p w14:paraId="10385DAF" w14:textId="77777777" w:rsidR="00D86E2B" w:rsidRDefault="00D86E2B" w:rsidP="00FF6A16">
      <w:pPr>
        <w:pStyle w:val="NoSpacing"/>
        <w:rPr>
          <w:rFonts w:asciiTheme="majorBidi" w:hAnsiTheme="majorBidi" w:cstheme="majorBidi"/>
          <w:sz w:val="32"/>
          <w:szCs w:val="32"/>
        </w:rPr>
      </w:pPr>
    </w:p>
    <w:p w14:paraId="5652F5B7" w14:textId="1C0D138B" w:rsidR="00A57A2F" w:rsidRDefault="00A57A2F" w:rsidP="00893158">
      <w:pPr>
        <w:pStyle w:val="NoSpacing"/>
        <w:rPr>
          <w:rFonts w:asciiTheme="majorBidi" w:hAnsiTheme="majorBidi" w:cstheme="majorBidi"/>
          <w:sz w:val="32"/>
          <w:szCs w:val="32"/>
          <w:lang w:bidi="ar-IQ"/>
        </w:rPr>
      </w:pPr>
      <w:r>
        <w:rPr>
          <w:rFonts w:asciiTheme="majorBidi" w:hAnsiTheme="majorBidi" w:cstheme="majorBidi"/>
          <w:sz w:val="32"/>
          <w:szCs w:val="32"/>
        </w:rPr>
        <w:lastRenderedPageBreak/>
        <w:t>3.4.3</w:t>
      </w:r>
      <w:r w:rsidR="00445724">
        <w:rPr>
          <w:rFonts w:asciiTheme="majorBidi" w:hAnsiTheme="majorBidi" w:cstheme="majorBidi"/>
          <w:sz w:val="32"/>
          <w:szCs w:val="32"/>
        </w:rPr>
        <w:t>. AIE</w:t>
      </w:r>
      <w:r w:rsidRPr="0070467C">
        <w:rPr>
          <w:rFonts w:asciiTheme="majorBidi" w:hAnsiTheme="majorBidi" w:cstheme="majorBidi"/>
          <w:sz w:val="32"/>
          <w:szCs w:val="32"/>
        </w:rPr>
        <w:t xml:space="preserve"> </w:t>
      </w:r>
      <w:r w:rsidR="00893158">
        <w:rPr>
          <w:rFonts w:asciiTheme="majorBidi" w:hAnsiTheme="majorBidi" w:cstheme="majorBidi"/>
          <w:sz w:val="32"/>
          <w:szCs w:val="32"/>
        </w:rPr>
        <w:t>properties of</w:t>
      </w:r>
      <w:r>
        <w:rPr>
          <w:rFonts w:asciiTheme="majorBidi" w:hAnsiTheme="majorBidi" w:cstheme="majorBidi"/>
          <w:sz w:val="32"/>
          <w:szCs w:val="32"/>
          <w:lang w:bidi="ar-IQ"/>
        </w:rPr>
        <w:t xml:space="preserve"> R3, R4</w:t>
      </w:r>
    </w:p>
    <w:p w14:paraId="47A94BE4" w14:textId="77777777" w:rsidR="00A57A2F" w:rsidRDefault="00A57A2F" w:rsidP="00FF6A16">
      <w:pPr>
        <w:pStyle w:val="NoSpacing"/>
        <w:rPr>
          <w:rFonts w:asciiTheme="majorBidi" w:hAnsiTheme="majorBidi" w:cstheme="majorBidi"/>
          <w:sz w:val="32"/>
          <w:szCs w:val="32"/>
          <w:lang w:bidi="ar-IQ"/>
        </w:rPr>
      </w:pPr>
    </w:p>
    <w:p w14:paraId="44D13E92" w14:textId="13CDF811" w:rsidR="00A57A2F" w:rsidRDefault="00A57A2F" w:rsidP="00CD0E97">
      <w:pPr>
        <w:spacing w:after="0" w:line="360" w:lineRule="auto"/>
        <w:jc w:val="both"/>
        <w:rPr>
          <w:rFonts w:asciiTheme="majorBidi" w:hAnsiTheme="majorBidi" w:cstheme="majorBidi"/>
          <w:sz w:val="28"/>
          <w:szCs w:val="28"/>
        </w:rPr>
      </w:pPr>
      <w:r w:rsidRPr="00A10384">
        <w:rPr>
          <w:rFonts w:asciiTheme="majorBidi" w:hAnsiTheme="majorBidi" w:cstheme="majorBidi"/>
          <w:sz w:val="28"/>
          <w:szCs w:val="28"/>
          <w:lang w:bidi="ar-IQ"/>
        </w:rPr>
        <w:t xml:space="preserve">The "phenylacrylonitrile" unit is </w:t>
      </w:r>
      <w:r w:rsidR="00CD0E97">
        <w:rPr>
          <w:rFonts w:asciiTheme="majorBidi" w:hAnsiTheme="majorBidi" w:cstheme="majorBidi"/>
          <w:sz w:val="28"/>
          <w:szCs w:val="28"/>
          <w:lang w:bidi="ar-IQ"/>
        </w:rPr>
        <w:t xml:space="preserve">an </w:t>
      </w:r>
      <w:r w:rsidR="00CD0E97" w:rsidRPr="00CD0E97">
        <w:rPr>
          <w:rFonts w:asciiTheme="majorBidi" w:hAnsiTheme="majorBidi" w:cstheme="majorBidi"/>
          <w:sz w:val="28"/>
          <w:szCs w:val="28"/>
          <w:lang w:bidi="ar-IQ"/>
        </w:rPr>
        <w:t xml:space="preserve">optimum </w:t>
      </w:r>
      <w:r>
        <w:rPr>
          <w:rFonts w:asciiTheme="majorBidi" w:hAnsiTheme="majorBidi" w:cstheme="majorBidi"/>
          <w:sz w:val="28"/>
          <w:szCs w:val="28"/>
          <w:lang w:bidi="ar-IQ"/>
        </w:rPr>
        <w:t>(</w:t>
      </w:r>
      <w:r w:rsidRPr="00A10384">
        <w:rPr>
          <w:rFonts w:asciiTheme="majorBidi" w:hAnsiTheme="majorBidi" w:cstheme="majorBidi"/>
          <w:sz w:val="28"/>
          <w:szCs w:val="28"/>
          <w:lang w:bidi="ar-IQ"/>
        </w:rPr>
        <w:t>AIE</w:t>
      </w:r>
      <w:r>
        <w:rPr>
          <w:rFonts w:asciiTheme="majorBidi" w:hAnsiTheme="majorBidi" w:cstheme="majorBidi"/>
          <w:sz w:val="28"/>
          <w:szCs w:val="28"/>
          <w:lang w:bidi="ar-IQ"/>
        </w:rPr>
        <w:t>)</w:t>
      </w:r>
      <w:r w:rsidRPr="00A10384">
        <w:rPr>
          <w:rFonts w:asciiTheme="majorBidi" w:hAnsiTheme="majorBidi" w:cstheme="majorBidi"/>
          <w:sz w:val="28"/>
          <w:szCs w:val="28"/>
          <w:lang w:bidi="ar-IQ"/>
        </w:rPr>
        <w:t xml:space="preserve"> </w:t>
      </w:r>
      <w:r w:rsidR="00CD0E97">
        <w:rPr>
          <w:rFonts w:asciiTheme="majorBidi" w:hAnsiTheme="majorBidi" w:cstheme="majorBidi"/>
          <w:sz w:val="28"/>
          <w:szCs w:val="28"/>
          <w:lang w:bidi="ar-IQ"/>
        </w:rPr>
        <w:t>group</w:t>
      </w:r>
      <w:r w:rsidRPr="00A10384">
        <w:rPr>
          <w:rFonts w:asciiTheme="majorBidi" w:hAnsiTheme="majorBidi" w:cstheme="majorBidi"/>
          <w:sz w:val="28"/>
          <w:szCs w:val="28"/>
          <w:lang w:bidi="ar-IQ"/>
        </w:rPr>
        <w:t xml:space="preserve"> which </w:t>
      </w:r>
      <w:r w:rsidR="005E1E86">
        <w:rPr>
          <w:rFonts w:asciiTheme="majorBidi" w:hAnsiTheme="majorBidi" w:cstheme="majorBidi"/>
          <w:sz w:val="28"/>
          <w:szCs w:val="28"/>
          <w:lang w:bidi="ar-IQ"/>
        </w:rPr>
        <w:t>shows</w:t>
      </w:r>
      <w:r w:rsidRPr="00A10384">
        <w:rPr>
          <w:rFonts w:asciiTheme="majorBidi" w:hAnsiTheme="majorBidi" w:cstheme="majorBidi"/>
          <w:sz w:val="28"/>
          <w:szCs w:val="28"/>
          <w:lang w:bidi="ar-IQ"/>
        </w:rPr>
        <w:t xml:space="preserve"> gradual </w:t>
      </w:r>
      <w:r w:rsidR="005E1E86">
        <w:rPr>
          <w:rFonts w:asciiTheme="majorBidi" w:hAnsiTheme="majorBidi" w:cstheme="majorBidi"/>
          <w:sz w:val="28"/>
          <w:szCs w:val="28"/>
          <w:lang w:bidi="ar-IQ"/>
        </w:rPr>
        <w:t>increasing</w:t>
      </w:r>
      <w:r w:rsidRPr="00A10384">
        <w:rPr>
          <w:rFonts w:asciiTheme="majorBidi" w:hAnsiTheme="majorBidi" w:cstheme="majorBidi"/>
          <w:sz w:val="28"/>
          <w:szCs w:val="28"/>
          <w:lang w:bidi="ar-IQ"/>
        </w:rPr>
        <w:t xml:space="preserve"> fluorescence </w:t>
      </w:r>
      <w:r w:rsidR="00994E7A">
        <w:rPr>
          <w:rFonts w:asciiTheme="majorBidi" w:hAnsiTheme="majorBidi" w:cstheme="majorBidi"/>
          <w:sz w:val="28"/>
          <w:szCs w:val="28"/>
          <w:lang w:bidi="ar-IQ"/>
        </w:rPr>
        <w:t xml:space="preserve">as </w:t>
      </w:r>
      <w:r w:rsidRPr="00A10384">
        <w:rPr>
          <w:rFonts w:asciiTheme="majorBidi" w:hAnsiTheme="majorBidi" w:cstheme="majorBidi"/>
          <w:sz w:val="28"/>
          <w:szCs w:val="28"/>
          <w:lang w:bidi="ar-IQ"/>
        </w:rPr>
        <w:t>water</w:t>
      </w:r>
      <w:r w:rsidR="00994E7A">
        <w:rPr>
          <w:rFonts w:asciiTheme="majorBidi" w:hAnsiTheme="majorBidi" w:cstheme="majorBidi"/>
          <w:sz w:val="28"/>
          <w:szCs w:val="28"/>
          <w:lang w:bidi="ar-IQ"/>
        </w:rPr>
        <w:t xml:space="preserve"> is added</w:t>
      </w:r>
      <w:r w:rsidRPr="00A10384">
        <w:rPr>
          <w:rFonts w:asciiTheme="majorBidi" w:hAnsiTheme="majorBidi" w:cstheme="majorBidi"/>
          <w:sz w:val="28"/>
          <w:szCs w:val="28"/>
          <w:lang w:bidi="ar-IQ"/>
        </w:rPr>
        <w:t xml:space="preserve"> to the (THF/H</w:t>
      </w:r>
      <w:r w:rsidRPr="00450103">
        <w:rPr>
          <w:rFonts w:asciiTheme="majorBidi" w:hAnsiTheme="majorBidi" w:cstheme="majorBidi"/>
          <w:sz w:val="28"/>
          <w:szCs w:val="28"/>
          <w:vertAlign w:val="subscript"/>
          <w:lang w:bidi="ar-IQ"/>
        </w:rPr>
        <w:t>2</w:t>
      </w:r>
      <w:r w:rsidRPr="00A10384">
        <w:rPr>
          <w:rFonts w:asciiTheme="majorBidi" w:hAnsiTheme="majorBidi" w:cstheme="majorBidi"/>
          <w:sz w:val="28"/>
          <w:szCs w:val="28"/>
          <w:lang w:bidi="ar-IQ"/>
        </w:rPr>
        <w:t>O) mixture.</w:t>
      </w:r>
      <w:r w:rsidRPr="00450103">
        <w:rPr>
          <w:rFonts w:asciiTheme="majorBidi" w:hAnsiTheme="majorBidi" w:cstheme="majorBidi"/>
        </w:rPr>
        <w:t xml:space="preserve"> </w:t>
      </w:r>
      <w:r w:rsidRPr="00450103">
        <w:rPr>
          <w:rFonts w:asciiTheme="majorBidi" w:hAnsiTheme="majorBidi" w:cstheme="majorBidi"/>
          <w:sz w:val="28"/>
          <w:szCs w:val="28"/>
          <w:lang w:bidi="ar-IQ"/>
        </w:rPr>
        <w:t xml:space="preserve">The AIE </w:t>
      </w:r>
      <w:r w:rsidR="000971A0">
        <w:rPr>
          <w:rFonts w:asciiTheme="majorBidi" w:hAnsiTheme="majorBidi" w:cstheme="majorBidi"/>
          <w:sz w:val="28"/>
          <w:szCs w:val="28"/>
          <w:lang w:bidi="ar-IQ"/>
        </w:rPr>
        <w:t>effect</w:t>
      </w:r>
      <w:r w:rsidRPr="00450103">
        <w:rPr>
          <w:rFonts w:asciiTheme="majorBidi" w:hAnsiTheme="majorBidi" w:cstheme="majorBidi"/>
          <w:sz w:val="28"/>
          <w:szCs w:val="28"/>
          <w:lang w:bidi="ar-IQ"/>
        </w:rPr>
        <w:t xml:space="preserve"> of compounds </w:t>
      </w:r>
      <w:r w:rsidRPr="00450103">
        <w:rPr>
          <w:rFonts w:asciiTheme="majorBidi" w:hAnsiTheme="majorBidi" w:cstheme="majorBidi"/>
          <w:b/>
          <w:bCs/>
          <w:sz w:val="28"/>
          <w:szCs w:val="28"/>
          <w:lang w:bidi="ar-IQ"/>
        </w:rPr>
        <w:t>R3</w:t>
      </w:r>
      <w:r w:rsidRPr="00450103">
        <w:rPr>
          <w:rFonts w:asciiTheme="majorBidi" w:hAnsiTheme="majorBidi" w:cstheme="majorBidi"/>
          <w:sz w:val="28"/>
          <w:szCs w:val="28"/>
          <w:lang w:bidi="ar-IQ"/>
        </w:rPr>
        <w:t xml:space="preserve"> and </w:t>
      </w:r>
      <w:r w:rsidRPr="00450103">
        <w:rPr>
          <w:rFonts w:asciiTheme="majorBidi" w:hAnsiTheme="majorBidi" w:cstheme="majorBidi"/>
          <w:b/>
          <w:bCs/>
          <w:sz w:val="28"/>
          <w:szCs w:val="28"/>
          <w:lang w:bidi="ar-IQ"/>
        </w:rPr>
        <w:t>R4</w:t>
      </w:r>
      <w:r w:rsidRPr="00450103">
        <w:rPr>
          <w:rFonts w:asciiTheme="majorBidi" w:hAnsiTheme="majorBidi" w:cstheme="majorBidi"/>
          <w:sz w:val="28"/>
          <w:szCs w:val="28"/>
          <w:lang w:bidi="ar-IQ"/>
        </w:rPr>
        <w:t xml:space="preserve"> were investigated at λ</w:t>
      </w:r>
      <w:r w:rsidRPr="00450103">
        <w:rPr>
          <w:rFonts w:asciiTheme="majorBidi" w:hAnsiTheme="majorBidi" w:cstheme="majorBidi"/>
          <w:sz w:val="28"/>
          <w:szCs w:val="28"/>
          <w:vertAlign w:val="subscript"/>
          <w:lang w:bidi="ar-IQ"/>
        </w:rPr>
        <w:t>ex</w:t>
      </w:r>
      <w:r w:rsidRPr="00450103">
        <w:rPr>
          <w:rFonts w:asciiTheme="majorBidi" w:hAnsiTheme="majorBidi" w:cstheme="majorBidi"/>
          <w:sz w:val="28"/>
          <w:szCs w:val="28"/>
          <w:lang w:bidi="ar-IQ"/>
        </w:rPr>
        <w:t xml:space="preserve">= 350 nm </w:t>
      </w:r>
      <w:bookmarkStart w:id="121" w:name="_Hlk150343806"/>
      <w:r>
        <w:rPr>
          <w:rFonts w:asciiTheme="majorBidi" w:hAnsiTheme="majorBidi" w:cstheme="majorBidi"/>
          <w:sz w:val="28"/>
          <w:szCs w:val="28"/>
          <w:lang w:bidi="ar-IQ"/>
        </w:rPr>
        <w:t>(</w:t>
      </w:r>
      <w:r w:rsidR="00445724">
        <w:rPr>
          <w:rFonts w:asciiTheme="majorBidi" w:hAnsiTheme="majorBidi" w:cstheme="majorBidi"/>
          <w:sz w:val="28"/>
          <w:szCs w:val="28"/>
          <w:lang w:bidi="ar-IQ"/>
        </w:rPr>
        <w:t>F</w:t>
      </w:r>
      <w:r w:rsidRPr="00450103">
        <w:rPr>
          <w:rFonts w:asciiTheme="majorBidi" w:hAnsiTheme="majorBidi" w:cstheme="majorBidi"/>
          <w:sz w:val="28"/>
          <w:szCs w:val="28"/>
          <w:lang w:bidi="ar-IQ"/>
        </w:rPr>
        <w:t>igure</w:t>
      </w:r>
      <w:r>
        <w:rPr>
          <w:rFonts w:asciiTheme="majorBidi" w:hAnsiTheme="majorBidi" w:cstheme="majorBidi"/>
          <w:sz w:val="28"/>
          <w:szCs w:val="28"/>
          <w:lang w:bidi="ar-IQ"/>
        </w:rPr>
        <w:t xml:space="preserve"> 3-35)</w:t>
      </w:r>
      <w:r w:rsidRPr="00450103">
        <w:rPr>
          <w:rFonts w:asciiTheme="majorBidi" w:hAnsiTheme="majorBidi" w:cstheme="majorBidi"/>
          <w:sz w:val="28"/>
          <w:szCs w:val="28"/>
          <w:lang w:bidi="ar-IQ"/>
        </w:rPr>
        <w:t xml:space="preserve"> and </w:t>
      </w:r>
      <w:r>
        <w:rPr>
          <w:rFonts w:asciiTheme="majorBidi" w:hAnsiTheme="majorBidi" w:cstheme="majorBidi"/>
          <w:sz w:val="28"/>
          <w:szCs w:val="28"/>
          <w:lang w:bidi="ar-IQ"/>
        </w:rPr>
        <w:t>(</w:t>
      </w:r>
      <w:r w:rsidR="00445724">
        <w:rPr>
          <w:rFonts w:asciiTheme="majorBidi" w:hAnsiTheme="majorBidi" w:cstheme="majorBidi"/>
          <w:sz w:val="28"/>
          <w:szCs w:val="28"/>
          <w:lang w:bidi="ar-IQ"/>
        </w:rPr>
        <w:t>F</w:t>
      </w:r>
      <w:r w:rsidRPr="00450103">
        <w:rPr>
          <w:rFonts w:asciiTheme="majorBidi" w:hAnsiTheme="majorBidi" w:cstheme="majorBidi"/>
          <w:sz w:val="28"/>
          <w:szCs w:val="28"/>
          <w:lang w:bidi="ar-IQ"/>
        </w:rPr>
        <w:t>igure</w:t>
      </w:r>
      <w:r>
        <w:rPr>
          <w:rFonts w:asciiTheme="majorBidi" w:hAnsiTheme="majorBidi" w:cstheme="majorBidi"/>
          <w:sz w:val="28"/>
          <w:szCs w:val="28"/>
          <w:lang w:bidi="ar-IQ"/>
        </w:rPr>
        <w:t xml:space="preserve"> 3-36</w:t>
      </w:r>
      <w:r w:rsidRPr="00450103">
        <w:rPr>
          <w:rFonts w:asciiTheme="majorBidi" w:hAnsiTheme="majorBidi" w:cstheme="majorBidi"/>
          <w:sz w:val="28"/>
          <w:szCs w:val="28"/>
          <w:lang w:bidi="ar-IQ"/>
        </w:rPr>
        <w:t>)</w:t>
      </w:r>
      <w:bookmarkEnd w:id="121"/>
      <w:r w:rsidR="00C70D45">
        <w:rPr>
          <w:rFonts w:asciiTheme="majorBidi" w:hAnsiTheme="majorBidi" w:cstheme="majorBidi"/>
          <w:sz w:val="28"/>
          <w:szCs w:val="28"/>
          <w:lang w:bidi="ar-IQ"/>
        </w:rPr>
        <w:t>.</w:t>
      </w:r>
      <w:r w:rsidRPr="00450103">
        <w:rPr>
          <w:rFonts w:asciiTheme="majorBidi" w:hAnsiTheme="majorBidi" w:cstheme="majorBidi"/>
          <w:sz w:val="28"/>
          <w:szCs w:val="28"/>
          <w:lang w:bidi="ar-IQ"/>
        </w:rPr>
        <w:t xml:space="preserve"> </w:t>
      </w:r>
      <w:r w:rsidR="00C70D45">
        <w:rPr>
          <w:rFonts w:asciiTheme="majorBidi" w:hAnsiTheme="majorBidi" w:cstheme="majorBidi"/>
          <w:sz w:val="28"/>
          <w:szCs w:val="28"/>
          <w:lang w:bidi="ar-IQ"/>
        </w:rPr>
        <w:t>I</w:t>
      </w:r>
      <w:r w:rsidRPr="00450103">
        <w:rPr>
          <w:rFonts w:asciiTheme="majorBidi" w:hAnsiTheme="majorBidi" w:cstheme="majorBidi"/>
          <w:sz w:val="28"/>
          <w:szCs w:val="28"/>
          <w:lang w:bidi="ar-IQ"/>
        </w:rPr>
        <w:t xml:space="preserve">t is noted that </w:t>
      </w:r>
      <w:r w:rsidR="00185461">
        <w:rPr>
          <w:rFonts w:asciiTheme="majorBidi" w:hAnsiTheme="majorBidi" w:cstheme="majorBidi"/>
          <w:sz w:val="28"/>
          <w:szCs w:val="28"/>
          <w:lang w:bidi="ar-IQ"/>
        </w:rPr>
        <w:t>when</w:t>
      </w:r>
      <w:r w:rsidRPr="00450103">
        <w:rPr>
          <w:rFonts w:asciiTheme="majorBidi" w:hAnsiTheme="majorBidi" w:cstheme="majorBidi"/>
          <w:sz w:val="28"/>
          <w:szCs w:val="28"/>
          <w:lang w:bidi="ar-IQ"/>
        </w:rPr>
        <w:t xml:space="preserve"> the water fraction increases, the fluorescence of these compounds increases gradually, and attained </w:t>
      </w:r>
      <w:r w:rsidR="00185461">
        <w:rPr>
          <w:rFonts w:asciiTheme="majorBidi" w:hAnsiTheme="majorBidi" w:cstheme="majorBidi"/>
          <w:sz w:val="28"/>
          <w:szCs w:val="28"/>
          <w:lang w:bidi="ar-IQ"/>
        </w:rPr>
        <w:t>the</w:t>
      </w:r>
      <w:r w:rsidRPr="00450103">
        <w:rPr>
          <w:rFonts w:asciiTheme="majorBidi" w:hAnsiTheme="majorBidi" w:cstheme="majorBidi"/>
          <w:sz w:val="28"/>
          <w:szCs w:val="28"/>
          <w:lang w:bidi="ar-IQ"/>
        </w:rPr>
        <w:t xml:space="preserve"> maximum </w:t>
      </w:r>
      <w:r>
        <w:rPr>
          <w:rFonts w:asciiTheme="majorBidi" w:hAnsiTheme="majorBidi" w:cstheme="majorBidi"/>
          <w:sz w:val="28"/>
          <w:szCs w:val="28"/>
          <w:lang w:bidi="ar-IQ"/>
        </w:rPr>
        <w:t xml:space="preserve"> </w:t>
      </w:r>
      <w:r w:rsidRPr="00450103">
        <w:rPr>
          <w:rFonts w:asciiTheme="majorBidi" w:hAnsiTheme="majorBidi" w:cstheme="majorBidi"/>
          <w:sz w:val="28"/>
          <w:szCs w:val="28"/>
          <w:lang w:bidi="ar-IQ"/>
        </w:rPr>
        <w:t>80%</w:t>
      </w:r>
      <w:r w:rsidR="00185461">
        <w:rPr>
          <w:rFonts w:asciiTheme="majorBidi" w:hAnsiTheme="majorBidi" w:cstheme="majorBidi"/>
          <w:sz w:val="28"/>
          <w:szCs w:val="28"/>
          <w:lang w:bidi="ar-IQ"/>
        </w:rPr>
        <w:t>.</w:t>
      </w:r>
      <w:r w:rsidRPr="00450103">
        <w:rPr>
          <w:rFonts w:asciiTheme="majorBidi" w:hAnsiTheme="majorBidi" w:cstheme="majorBidi"/>
          <w:sz w:val="28"/>
          <w:szCs w:val="28"/>
          <w:lang w:bidi="ar-IQ"/>
        </w:rPr>
        <w:t xml:space="preserve"> This result indicates that the </w:t>
      </w:r>
      <w:bookmarkStart w:id="122" w:name="_Hlk149514984"/>
      <w:r w:rsidRPr="00450103">
        <w:rPr>
          <w:rFonts w:asciiTheme="majorBidi" w:hAnsiTheme="majorBidi" w:cstheme="majorBidi"/>
          <w:sz w:val="28"/>
          <w:szCs w:val="28"/>
          <w:lang w:bidi="ar-IQ"/>
        </w:rPr>
        <w:t xml:space="preserve">compounds </w:t>
      </w:r>
      <w:r w:rsidRPr="00450103">
        <w:rPr>
          <w:rFonts w:asciiTheme="majorBidi" w:hAnsiTheme="majorBidi" w:cstheme="majorBidi"/>
          <w:b/>
          <w:bCs/>
          <w:sz w:val="28"/>
          <w:szCs w:val="28"/>
          <w:lang w:bidi="ar-IQ"/>
        </w:rPr>
        <w:t>R3</w:t>
      </w:r>
      <w:r w:rsidRPr="00450103">
        <w:rPr>
          <w:rFonts w:asciiTheme="majorBidi" w:hAnsiTheme="majorBidi" w:cstheme="majorBidi"/>
          <w:sz w:val="28"/>
          <w:szCs w:val="28"/>
          <w:lang w:bidi="ar-IQ"/>
        </w:rPr>
        <w:t xml:space="preserve"> and </w:t>
      </w:r>
      <w:r w:rsidRPr="00450103">
        <w:rPr>
          <w:rFonts w:asciiTheme="majorBidi" w:hAnsiTheme="majorBidi" w:cstheme="majorBidi"/>
          <w:b/>
          <w:bCs/>
          <w:sz w:val="28"/>
          <w:szCs w:val="28"/>
          <w:lang w:bidi="ar-IQ"/>
        </w:rPr>
        <w:t>R4</w:t>
      </w:r>
      <w:r w:rsidRPr="00450103">
        <w:rPr>
          <w:rFonts w:asciiTheme="majorBidi" w:hAnsiTheme="majorBidi" w:cstheme="majorBidi"/>
          <w:sz w:val="28"/>
          <w:szCs w:val="28"/>
          <w:lang w:bidi="ar-IQ"/>
        </w:rPr>
        <w:t xml:space="preserve"> have </w:t>
      </w:r>
      <w:r>
        <w:rPr>
          <w:rFonts w:asciiTheme="majorBidi" w:hAnsiTheme="majorBidi" w:cstheme="majorBidi"/>
          <w:sz w:val="28"/>
          <w:szCs w:val="28"/>
          <w:lang w:bidi="ar-IQ"/>
        </w:rPr>
        <w:t xml:space="preserve">moderate </w:t>
      </w:r>
      <w:r w:rsidRPr="00450103">
        <w:rPr>
          <w:rFonts w:asciiTheme="majorBidi" w:hAnsiTheme="majorBidi" w:cstheme="majorBidi"/>
          <w:sz w:val="28"/>
          <w:szCs w:val="28"/>
          <w:lang w:bidi="ar-IQ"/>
        </w:rPr>
        <w:t xml:space="preserve">AIE </w:t>
      </w:r>
      <w:bookmarkEnd w:id="122"/>
      <w:r>
        <w:rPr>
          <w:rFonts w:asciiTheme="majorBidi" w:hAnsiTheme="majorBidi" w:cstheme="majorBidi"/>
          <w:sz w:val="28"/>
          <w:szCs w:val="28"/>
          <w:lang w:bidi="ar-IQ"/>
        </w:rPr>
        <w:t xml:space="preserve">feature </w:t>
      </w:r>
      <w:r>
        <w:rPr>
          <w:rFonts w:asciiTheme="majorBidi" w:hAnsiTheme="majorBidi" w:cstheme="majorBidi"/>
          <w:sz w:val="28"/>
          <w:szCs w:val="28"/>
        </w:rPr>
        <w:t xml:space="preserve">with an </w:t>
      </w:r>
      <w:r w:rsidRPr="004B30D6">
        <w:rPr>
          <w:rFonts w:asciiTheme="majorBidi" w:hAnsiTheme="majorBidi" w:cstheme="majorBidi"/>
          <w:sz w:val="28"/>
          <w:szCs w:val="28"/>
        </w:rPr>
        <w:t>emission wavelength (425</w:t>
      </w:r>
      <w:r w:rsidR="00DA6FE1">
        <w:rPr>
          <w:rFonts w:asciiTheme="majorBidi" w:hAnsiTheme="majorBidi" w:cstheme="majorBidi"/>
          <w:sz w:val="28"/>
          <w:szCs w:val="28"/>
        </w:rPr>
        <w:t xml:space="preserve"> </w:t>
      </w:r>
      <w:r w:rsidRPr="004B30D6">
        <w:rPr>
          <w:rFonts w:asciiTheme="majorBidi" w:hAnsiTheme="majorBidi" w:cstheme="majorBidi"/>
          <w:sz w:val="28"/>
          <w:szCs w:val="28"/>
        </w:rPr>
        <w:t>nm) at aggregated state</w:t>
      </w:r>
      <w:r>
        <w:rPr>
          <w:rFonts w:asciiTheme="majorBidi" w:hAnsiTheme="majorBidi" w:cstheme="majorBidi"/>
          <w:sz w:val="28"/>
          <w:szCs w:val="28"/>
        </w:rPr>
        <w:fldChar w:fldCharType="begin" w:fldLock="1"/>
      </w:r>
      <w:r w:rsidR="002A0CFE">
        <w:rPr>
          <w:rFonts w:asciiTheme="majorBidi" w:hAnsiTheme="majorBidi" w:cstheme="majorBidi"/>
          <w:sz w:val="28"/>
          <w:szCs w:val="28"/>
        </w:rPr>
        <w:instrText>ADDIN CSL_CITATION {"citationItems":[{"id":"ITEM-1","itemData":{"DOI":"10.1039/C8NJ05785K","ISSN":"13699261","abstract":"Porphyrins had long been used as near-infrared-emissive fluorescent materials, but the aggregation-caused quenching (ACQ) of porphyrins limited their performance in fluorescence imaging. In this work, a novel porphyrin derivative with an aggregation-induced emission characteristic was synthesized by introducing four diphenylacrylonitrile units onto the porphyrin skeleton. The strong aggregation induced emission-fluorescence resonance energy transfer (AIE-FRET) effect was first observed for diphenylacrylonitrile units and porphyrin units. The novel porphyrin derivative exhibited not only strong fluorescence in both solution and the solid state, but also exhibited an excellent fluorescence imaging ability for living cells.","author":[{"dropping-particle":"","family":"Han","given":"Chenyang","non-dropping-particle":"","parse-names":false,"suffix":""},{"dropping-particle":"","family":"Jiang","given":"Shengjie","non-dropping-particle":"","parse-names":false,"suffix":""},{"dropping-particle":"","family":"Qiu","given":"Jiabin","non-dropping-particle":"","parse-names":false,"suffix":""},{"dropping-particle":"","family":"Guo","given":"Hongyu","non-dropping-particle":"","parse-names":false,"suffix":""},{"dropping-particle":"","family":"Yang","given":"Fafu","non-dropping-particle":"","parse-names":false,"suffix":""}],"container-title":"New Journal of Chemistry","id":"ITEM-1","issue":"8","issued":{"date-parts":[["2019"]]},"page":"3317-3322","title":"A diphenylacrylonitrile conjugated porphyrin with near-infrared emission by AIE-FRET","type":"article-journal","volume":"43"},"uris":["http://www.mendeley.com/documents/?uuid=2d3dd031-19f6-4a18-b1e0-42697faea448"]},{"id":"ITEM-2","itemData":{"DOI":"10.1039/c7ob01270e","ISSN":"14770520","PMID":"28678301","abstract":"This study focuses on the construction of novel diphenylacrylonitrile-connected BODIPY dyes with high fluorescence in both solution and an aggregated state by combining DRET and FRET processes in a single donor-acceptor system. The first BODIPY derivatives with one, two, or three AIE-active diphenylacrylonitrile groups were designed and synthesized in moderate yields. Strong fluorescence emissions were observed in the THF solution under excitation at the absorption wavelength of non-emissive diphenylacrylonitrile chromophores, implying the existence of the DRET process between the dark diphenylacrylonitrile donor and the emissive BODIPY acceptor. In the THF/H2O solution, the fluorescence intensity of the novel BODIPY derivatives gradually increased under excitation at the absorption wavelength of diphenylacrylonitrile chromophores, suggesting a FRET process between diphenylacrylonitrile and BODIPY moieties. A greater number of diphenylacrylonitrile units led to higher energy-transfer efficiencies. The pseudo-Stokes shift for both DRET and FRET processes was as large as 190 nm.","author":[{"dropping-particle":"","family":"Liangbin","given":"","non-dropping-particle":"","parse-names":false,"suffix":""},{"dropping-particle":"","family":"Lin","given":"Xiaoru","non-dropping-particle":"","parse-names":false,"suffix":""},{"dropping-particle":"","family":"Guo","given":"Hongyu","non-dropping-particle":"","parse-names":false,"suffix":""},{"dropping-particle":"","family":"Yang","given":"LinFafu","non-dropping-particle":"","parse-names":false,"suffix":""}],"container-title":"Organic and Biomolecular Chemistry","id":"ITEM-2","issue":"28","issued":{"date-parts":[["2017"]]},"page":"6006-6013","title":"Diphenylacrylonitrile-connected BODIPY dyes: Fluorescence enhancement based on dark and AIE resonance energy transfer","type":"article-journal","volume":"15"},"uris":["http://www.mendeley.com/documents/?uuid=b23cb023-b2dc-4b94-889e-9f780c854421"]}],"mendeley":{"formattedCitation":"&lt;sup&gt;10,140&lt;/sup&gt;","plainTextFormattedCitation":"10,140","previouslyFormattedCitation":"&lt;sup&gt;10,141&lt;/sup&gt;"},"properties":{"noteIndex":0},"schema":"https://github.com/citation-style-language/schema/raw/master/csl-citation.json"}</w:instrText>
      </w:r>
      <w:r>
        <w:rPr>
          <w:rFonts w:asciiTheme="majorBidi" w:hAnsiTheme="majorBidi" w:cstheme="majorBidi"/>
          <w:sz w:val="28"/>
          <w:szCs w:val="28"/>
        </w:rPr>
        <w:fldChar w:fldCharType="separate"/>
      </w:r>
      <w:r w:rsidR="002A0CFE" w:rsidRPr="002A0CFE">
        <w:rPr>
          <w:rFonts w:asciiTheme="majorBidi" w:hAnsiTheme="majorBidi" w:cstheme="majorBidi"/>
          <w:noProof/>
          <w:sz w:val="28"/>
          <w:szCs w:val="28"/>
          <w:vertAlign w:val="superscript"/>
        </w:rPr>
        <w:t>10,140</w:t>
      </w:r>
      <w:r>
        <w:rPr>
          <w:rFonts w:asciiTheme="majorBidi" w:hAnsiTheme="majorBidi" w:cstheme="majorBidi"/>
          <w:sz w:val="28"/>
          <w:szCs w:val="28"/>
        </w:rPr>
        <w:fldChar w:fldCharType="end"/>
      </w:r>
      <w:r>
        <w:rPr>
          <w:rFonts w:asciiTheme="majorBidi" w:hAnsiTheme="majorBidi" w:cstheme="majorBidi"/>
          <w:sz w:val="28"/>
          <w:szCs w:val="28"/>
        </w:rPr>
        <w:t xml:space="preserve">, </w:t>
      </w:r>
      <w:r w:rsidRPr="00994E7A">
        <w:rPr>
          <w:rFonts w:asciiTheme="majorBidi" w:hAnsiTheme="majorBidi" w:cstheme="majorBidi"/>
          <w:sz w:val="28"/>
          <w:szCs w:val="28"/>
        </w:rPr>
        <w:t xml:space="preserve">which </w:t>
      </w:r>
      <w:r w:rsidR="00397BB7" w:rsidRPr="00994E7A">
        <w:rPr>
          <w:rFonts w:asciiTheme="majorBidi" w:hAnsiTheme="majorBidi" w:cstheme="majorBidi"/>
          <w:sz w:val="28"/>
          <w:szCs w:val="28"/>
        </w:rPr>
        <w:t>is</w:t>
      </w:r>
      <w:r w:rsidRPr="00994E7A">
        <w:rPr>
          <w:rFonts w:asciiTheme="majorBidi" w:hAnsiTheme="majorBidi" w:cstheme="majorBidi"/>
          <w:sz w:val="28"/>
          <w:szCs w:val="28"/>
        </w:rPr>
        <w:t xml:space="preserve"> overlapped with the absorption wavelength </w:t>
      </w:r>
      <w:r w:rsidR="00F36FE0" w:rsidRPr="00994E7A">
        <w:rPr>
          <w:rFonts w:asciiTheme="majorBidi" w:hAnsiTheme="majorBidi" w:cstheme="majorBidi"/>
          <w:sz w:val="28"/>
          <w:szCs w:val="28"/>
        </w:rPr>
        <w:t>(</w:t>
      </w:r>
      <w:r w:rsidR="00397BB7" w:rsidRPr="00994E7A">
        <w:rPr>
          <w:rFonts w:asciiTheme="majorBidi" w:hAnsiTheme="majorBidi" w:cstheme="majorBidi"/>
          <w:sz w:val="28"/>
          <w:szCs w:val="28"/>
        </w:rPr>
        <w:t>at</w:t>
      </w:r>
      <w:r w:rsidRPr="00994E7A">
        <w:rPr>
          <w:rFonts w:asciiTheme="majorBidi" w:hAnsiTheme="majorBidi" w:cstheme="majorBidi"/>
          <w:sz w:val="28"/>
          <w:szCs w:val="28"/>
        </w:rPr>
        <w:t xml:space="preserve"> 420</w:t>
      </w:r>
      <w:r w:rsidR="00DA6FE1" w:rsidRPr="00994E7A">
        <w:rPr>
          <w:rFonts w:asciiTheme="majorBidi" w:hAnsiTheme="majorBidi" w:cstheme="majorBidi"/>
          <w:sz w:val="28"/>
          <w:szCs w:val="28"/>
        </w:rPr>
        <w:t xml:space="preserve"> </w:t>
      </w:r>
      <w:r w:rsidRPr="00994E7A">
        <w:rPr>
          <w:rFonts w:asciiTheme="majorBidi" w:hAnsiTheme="majorBidi" w:cstheme="majorBidi"/>
          <w:sz w:val="28"/>
          <w:szCs w:val="28"/>
        </w:rPr>
        <w:t>nm) for the porphyrin</w:t>
      </w:r>
      <w:r w:rsidR="00397BB7" w:rsidRPr="00994E7A">
        <w:rPr>
          <w:rFonts w:asciiTheme="majorBidi" w:hAnsiTheme="majorBidi" w:cstheme="majorBidi"/>
          <w:sz w:val="28"/>
          <w:szCs w:val="28"/>
        </w:rPr>
        <w:t xml:space="preserve"> </w:t>
      </w:r>
      <w:r w:rsidR="00F36FE0" w:rsidRPr="00994E7A">
        <w:rPr>
          <w:rFonts w:asciiTheme="majorBidi" w:hAnsiTheme="majorBidi" w:cstheme="majorBidi"/>
          <w:sz w:val="28"/>
          <w:szCs w:val="28"/>
        </w:rPr>
        <w:t>structure</w:t>
      </w:r>
      <w:r w:rsidR="00CA689D" w:rsidRPr="00994E7A">
        <w:rPr>
          <w:rFonts w:asciiTheme="majorBidi" w:hAnsiTheme="majorBidi" w:cstheme="majorBidi"/>
          <w:sz w:val="28"/>
          <w:szCs w:val="28"/>
        </w:rPr>
        <w:t>.</w:t>
      </w:r>
      <w:r w:rsidRPr="00994E7A">
        <w:rPr>
          <w:rFonts w:asciiTheme="majorBidi" w:hAnsiTheme="majorBidi" w:cstheme="majorBidi"/>
          <w:sz w:val="28"/>
          <w:szCs w:val="28"/>
        </w:rPr>
        <w:t xml:space="preserve"> </w:t>
      </w:r>
      <w:r w:rsidR="007E6128" w:rsidRPr="00994E7A">
        <w:rPr>
          <w:rFonts w:asciiTheme="majorBidi" w:hAnsiTheme="majorBidi" w:cstheme="majorBidi"/>
          <w:sz w:val="28"/>
          <w:szCs w:val="28"/>
        </w:rPr>
        <w:t>This</w:t>
      </w:r>
      <w:r w:rsidRPr="00994E7A">
        <w:rPr>
          <w:rFonts w:asciiTheme="majorBidi" w:hAnsiTheme="majorBidi" w:cstheme="majorBidi"/>
          <w:sz w:val="28"/>
          <w:szCs w:val="28"/>
        </w:rPr>
        <w:t xml:space="preserve"> overlap is suitable for the </w:t>
      </w:r>
      <w:r w:rsidR="00994E7A" w:rsidRPr="00994E7A">
        <w:rPr>
          <w:rFonts w:asciiTheme="majorBidi" w:hAnsiTheme="majorBidi" w:cstheme="majorBidi"/>
          <w:sz w:val="28"/>
          <w:szCs w:val="28"/>
        </w:rPr>
        <w:t>"</w:t>
      </w:r>
      <w:r w:rsidRPr="00994E7A">
        <w:rPr>
          <w:rFonts w:asciiTheme="majorBidi" w:hAnsiTheme="majorBidi" w:cstheme="majorBidi"/>
          <w:sz w:val="28"/>
          <w:szCs w:val="28"/>
        </w:rPr>
        <w:t>AIE-FRET</w:t>
      </w:r>
      <w:r w:rsidR="00994E7A" w:rsidRPr="00994E7A">
        <w:rPr>
          <w:rFonts w:asciiTheme="majorBidi" w:hAnsiTheme="majorBidi" w:cstheme="majorBidi"/>
          <w:sz w:val="28"/>
          <w:szCs w:val="28"/>
        </w:rPr>
        <w:t>"</w:t>
      </w:r>
      <w:r w:rsidRPr="00994E7A">
        <w:rPr>
          <w:rFonts w:asciiTheme="majorBidi" w:hAnsiTheme="majorBidi" w:cstheme="majorBidi"/>
          <w:sz w:val="28"/>
          <w:szCs w:val="28"/>
        </w:rPr>
        <w:t xml:space="preserve"> effect between the </w:t>
      </w:r>
      <w:r w:rsidR="00994E7A" w:rsidRPr="00994E7A">
        <w:rPr>
          <w:rFonts w:asciiTheme="majorBidi" w:hAnsiTheme="majorBidi" w:cstheme="majorBidi"/>
          <w:sz w:val="28"/>
          <w:szCs w:val="28"/>
        </w:rPr>
        <w:t xml:space="preserve">porphyrin skeleton and </w:t>
      </w:r>
      <w:r w:rsidRPr="00994E7A">
        <w:rPr>
          <w:rFonts w:asciiTheme="majorBidi" w:hAnsiTheme="majorBidi" w:cstheme="majorBidi"/>
          <w:sz w:val="28"/>
          <w:szCs w:val="28"/>
        </w:rPr>
        <w:t>diphenylacrylonitrile units at aggregated state</w:t>
      </w:r>
      <w:r w:rsidR="00994E7A">
        <w:rPr>
          <w:rFonts w:asciiTheme="majorBidi" w:hAnsiTheme="majorBidi" w:cstheme="majorBidi"/>
          <w:sz w:val="28"/>
          <w:szCs w:val="28"/>
        </w:rPr>
        <w:t>.</w:t>
      </w:r>
      <w:r>
        <w:rPr>
          <w:rFonts w:asciiTheme="majorBidi" w:hAnsiTheme="majorBidi" w:cstheme="majorBidi"/>
          <w:sz w:val="28"/>
          <w:szCs w:val="28"/>
        </w:rPr>
        <w:fldChar w:fldCharType="begin" w:fldLock="1"/>
      </w:r>
      <w:r w:rsidR="002A0CFE">
        <w:rPr>
          <w:rFonts w:asciiTheme="majorBidi" w:hAnsiTheme="majorBidi" w:cstheme="majorBidi"/>
          <w:sz w:val="28"/>
          <w:szCs w:val="28"/>
        </w:rPr>
        <w:instrText>ADDIN CSL_CITATION {"citationItems":[{"id":"ITEM-1","itemData":{"DOI":"10.1039/C8NJ05785K","ISSN":"13699261","abstract":"Porphyrins had long been used as near-infrared-emissive fluorescent materials, but the aggregation-caused quenching (ACQ) of porphyrins limited their performance in fluorescence imaging. In this work, a novel porphyrin derivative with an aggregation-induced emission characteristic was synthesized by introducing four diphenylacrylonitrile units onto the porphyrin skeleton. The strong aggregation induced emission-fluorescence resonance energy transfer (AIE-FRET) effect was first observed for diphenylacrylonitrile units and porphyrin units. The novel porphyrin derivative exhibited not only strong fluorescence in both solution and the solid state, but also exhibited an excellent fluorescence imaging ability for living cells.","author":[{"dropping-particle":"","family":"Han","given":"Chenyang","non-dropping-particle":"","parse-names":false,"suffix":""},{"dropping-particle":"","family":"Jiang","given":"Shengjie","non-dropping-particle":"","parse-names":false,"suffix":""},{"dropping-particle":"","family":"Qiu","given":"Jiabin","non-dropping-particle":"","parse-names":false,"suffix":""},{"dropping-particle":"","family":"Guo","given":"Hongyu","non-dropping-particle":"","parse-names":false,"suffix":""},{"dropping-particle":"","family":"Yang","given":"Fafu","non-dropping-particle":"","parse-names":false,"suffix":""}],"container-title":"New Journal of Chemistry","id":"ITEM-1","issue":"8","issued":{"date-parts":[["2019"]]},"page":"3317-3322","title":"A diphenylacrylonitrile conjugated porphyrin with near-infrared emission by AIE-FRET","type":"article-journal","volume":"43"},"uris":["http://www.mendeley.com/documents/?uuid=2d3dd031-19f6-4a18-b1e0-42697faea448"]},{"id":"ITEM-2","itemData":{"DOI":"10.1039/c7ra02338c","ISSN":"20462069","abstract":"The novel triphenylene derivatives with one, two or three diphenylacrylonitrile groups on the side chain were prepared in yields of 75-83%. The influence of the number of diphenylacrylonitrile groups on the mesophase and fluorescence properties were investigated. The triphenylene derivatives with one or two diphenylacrylonitrile groups exhibited not only the ordered hexagonal columnar mesophase but also good AIE fluorescence properties in both solution and solid state.","author":[{"dropping-particle":"","family":"Lin","given":"Liangbin","non-dropping-particle":"","parse-names":false,"suffix":""},{"dropping-particle":"","family":"Guo","given":"Hongyu","non-dropping-particle":"","parse-names":false,"suffix":""},{"dropping-particle":"","family":"Fang","given":"Xiaoting","non-dropping-particle":"","parse-names":false,"suffix":""},{"dropping-particle":"","family":"Yang","given":"Fafu","non-dropping-particle":"","parse-names":false,"suffix":""}],"container-title":"RSC Advances","id":"ITEM-2","issue":"33","issued":{"date-parts":[["2017"]]},"page":"20172-20177","publisher":"Royal Society of Chemistry","title":"Novel AIE columnar liquid crystals: the influence of the number of diphenylacrylonitrile groups on the mesomorphic and fluorescence properties","type":"article-journal","volume":"7"},"uris":["http://www.mendeley.com/documents/?uuid=1379246e-7e66-458f-b156-b37ac2b28f92"]},{"id":"ITEM-3","itemData":{"DOI":"10.1039/c7ob01270e","ISSN":"14770520","PMID":"28678301","abstract":"This study focuses on the construction of novel diphenylacrylonitrile-connected BODIPY dyes with high fluorescence in both solution and an aggregated state by combining DRET and FRET processes in a single donor-acceptor system. The first BODIPY derivatives with one, two, or three AIE-active diphenylacrylonitrile groups were designed and synthesized in moderate yields. Strong fluorescence emissions were observed in the THF solution under excitation at the absorption wavelength of non-emissive diphenylacrylonitrile chromophores, implying the existence of the DRET process between the dark diphenylacrylonitrile donor and the emissive BODIPY acceptor. In the THF/H2O solution, the fluorescence intensity of the novel BODIPY derivatives gradually increased under excitation at the absorption wavelength of diphenylacrylonitrile chromophores, suggesting a FRET process between diphenylacrylonitrile and BODIPY moieties. A greater number of diphenylacrylonitrile units led to higher energy-transfer efficiencies. The pseudo-Stokes shift for both DRET and FRET processes was as large as 190 nm.","author":[{"dropping-particle":"","family":"Liangbin","given":"","non-dropping-particle":"","parse-names":false,"suffix":""},{"dropping-particle":"","family":"Lin","given":"Xiaoru","non-dropping-particle":"","parse-names":false,"suffix":""},{"dropping-particle":"","family":"Guo","given":"Hongyu","non-dropping-particle":"","parse-names":false,"suffix":""},{"dropping-particle":"","family":"Yang","given":"LinFafu","non-dropping-particle":"","parse-names":false,"suffix":""}],"container-title":"Organic and Biomolecular Chemistry","id":"ITEM-3","issue":"28","issued":{"date-parts":[["2017"]]},"page":"6006-6013","title":"Diphenylacrylonitrile-connected BODIPY dyes: Fluorescence enhancement based on dark and AIE resonance energy transfer","type":"article-journal","volume":"15"},"uris":["http://www.mendeley.com/documents/?uuid=b23cb023-b2dc-4b94-889e-9f780c854421"]}],"mendeley":{"formattedCitation":"&lt;sup&gt;10,140,148&lt;/sup&gt;","plainTextFormattedCitation":"10,140,148","previouslyFormattedCitation":"&lt;sup&gt;10,141,149&lt;/sup&gt;"},"properties":{"noteIndex":0},"schema":"https://github.com/citation-style-language/schema/raw/master/csl-citation.json"}</w:instrText>
      </w:r>
      <w:r>
        <w:rPr>
          <w:rFonts w:asciiTheme="majorBidi" w:hAnsiTheme="majorBidi" w:cstheme="majorBidi"/>
          <w:sz w:val="28"/>
          <w:szCs w:val="28"/>
        </w:rPr>
        <w:fldChar w:fldCharType="separate"/>
      </w:r>
      <w:r w:rsidR="002A0CFE" w:rsidRPr="002A0CFE">
        <w:rPr>
          <w:rFonts w:asciiTheme="majorBidi" w:hAnsiTheme="majorBidi" w:cstheme="majorBidi"/>
          <w:noProof/>
          <w:sz w:val="28"/>
          <w:szCs w:val="28"/>
          <w:vertAlign w:val="superscript"/>
        </w:rPr>
        <w:t>10,140,148</w:t>
      </w:r>
      <w:r>
        <w:rPr>
          <w:rFonts w:asciiTheme="majorBidi" w:hAnsiTheme="majorBidi" w:cstheme="majorBidi"/>
          <w:sz w:val="28"/>
          <w:szCs w:val="28"/>
        </w:rPr>
        <w:fldChar w:fldCharType="end"/>
      </w:r>
    </w:p>
    <w:p w14:paraId="2A5A5197" w14:textId="77777777" w:rsidR="00A57A2F" w:rsidRDefault="00A57A2F" w:rsidP="00FF6A16">
      <w:pPr>
        <w:spacing w:after="0" w:line="360" w:lineRule="auto"/>
        <w:rPr>
          <w:rFonts w:asciiTheme="majorBidi" w:hAnsiTheme="majorBidi" w:cstheme="majorBidi"/>
          <w:sz w:val="28"/>
          <w:szCs w:val="28"/>
        </w:rPr>
      </w:pPr>
    </w:p>
    <w:p w14:paraId="65F8CC92" w14:textId="77777777" w:rsidR="00A57A2F" w:rsidRPr="00A6079B" w:rsidRDefault="00A57A2F" w:rsidP="00FF6A16">
      <w:pPr>
        <w:spacing w:after="0" w:line="360" w:lineRule="auto"/>
        <w:rPr>
          <w:rFonts w:asciiTheme="majorBidi" w:hAnsiTheme="majorBidi" w:cstheme="majorBidi"/>
          <w:sz w:val="28"/>
          <w:szCs w:val="28"/>
          <w:rtl/>
          <w:lang w:bidi="ar-IQ"/>
        </w:rPr>
      </w:pPr>
    </w:p>
    <w:p w14:paraId="14CCD828" w14:textId="77777777" w:rsidR="00A57A2F" w:rsidRDefault="00A57A2F" w:rsidP="00FF6A16">
      <w:pPr>
        <w:jc w:val="center"/>
        <w:rPr>
          <w:rFonts w:asciiTheme="majorBidi" w:hAnsiTheme="majorBidi" w:cstheme="majorBidi"/>
          <w:b/>
          <w:bCs/>
          <w:sz w:val="24"/>
          <w:szCs w:val="24"/>
        </w:rPr>
      </w:pPr>
      <w:r>
        <w:rPr>
          <w:rFonts w:asciiTheme="majorBidi" w:hAnsiTheme="majorBidi" w:cstheme="majorBidi"/>
          <w:b/>
          <w:bCs/>
          <w:noProof/>
          <w:sz w:val="24"/>
          <w:szCs w:val="24"/>
        </w:rPr>
        <w:drawing>
          <wp:inline distT="0" distB="0" distL="0" distR="0" wp14:anchorId="724FBBA4" wp14:editId="77DE7238">
            <wp:extent cx="5274310" cy="2637155"/>
            <wp:effectExtent l="0" t="0" r="2540" b="0"/>
            <wp:docPr id="48"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صورة 33"/>
                    <pic:cNvPicPr/>
                  </pic:nvPicPr>
                  <pic:blipFill>
                    <a:blip r:embed="rId121"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r w:rsidRPr="005A1412">
        <w:rPr>
          <w:rFonts w:asciiTheme="majorBidi" w:hAnsiTheme="majorBidi" w:cstheme="majorBidi"/>
          <w:b/>
          <w:bCs/>
          <w:sz w:val="24"/>
          <w:szCs w:val="24"/>
        </w:rPr>
        <w:t>Figure 3-35</w:t>
      </w:r>
      <w:r>
        <w:rPr>
          <w:rFonts w:asciiTheme="majorBidi" w:hAnsiTheme="majorBidi" w:cstheme="majorBidi"/>
          <w:b/>
          <w:bCs/>
          <w:sz w:val="24"/>
          <w:szCs w:val="24"/>
        </w:rPr>
        <w:t xml:space="preserve">. </w:t>
      </w:r>
      <w:r w:rsidRPr="005A1412">
        <w:rPr>
          <w:rFonts w:asciiTheme="majorBidi" w:hAnsiTheme="majorBidi" w:cstheme="majorBidi"/>
          <w:b/>
          <w:bCs/>
          <w:sz w:val="24"/>
          <w:szCs w:val="24"/>
        </w:rPr>
        <w:t>The emission spectra of compound R3 with different fractions of H</w:t>
      </w:r>
      <w:r w:rsidRPr="005A1412">
        <w:rPr>
          <w:rFonts w:asciiTheme="majorBidi" w:hAnsiTheme="majorBidi" w:cstheme="majorBidi"/>
          <w:b/>
          <w:bCs/>
          <w:sz w:val="24"/>
          <w:szCs w:val="24"/>
          <w:vertAlign w:val="subscript"/>
        </w:rPr>
        <w:t>2</w:t>
      </w:r>
      <w:r w:rsidRPr="005A1412">
        <w:rPr>
          <w:rFonts w:asciiTheme="majorBidi" w:hAnsiTheme="majorBidi" w:cstheme="majorBidi"/>
          <w:b/>
          <w:bCs/>
          <w:sz w:val="24"/>
          <w:szCs w:val="24"/>
        </w:rPr>
        <w:t>O in THF/H</w:t>
      </w:r>
      <w:r w:rsidRPr="005A1412">
        <w:rPr>
          <w:rFonts w:asciiTheme="majorBidi" w:hAnsiTheme="majorBidi" w:cstheme="majorBidi"/>
          <w:b/>
          <w:bCs/>
          <w:sz w:val="24"/>
          <w:szCs w:val="24"/>
          <w:vertAlign w:val="subscript"/>
        </w:rPr>
        <w:t>2</w:t>
      </w:r>
      <w:r w:rsidRPr="005A1412">
        <w:rPr>
          <w:rFonts w:asciiTheme="majorBidi" w:hAnsiTheme="majorBidi" w:cstheme="majorBidi"/>
          <w:b/>
          <w:bCs/>
          <w:sz w:val="24"/>
          <w:szCs w:val="24"/>
        </w:rPr>
        <w:t>O mixtures (1µM) excited at λ</w:t>
      </w:r>
      <w:r w:rsidRPr="005A1412">
        <w:rPr>
          <w:rFonts w:asciiTheme="majorBidi" w:hAnsiTheme="majorBidi" w:cstheme="majorBidi"/>
          <w:b/>
          <w:bCs/>
          <w:sz w:val="24"/>
          <w:szCs w:val="24"/>
          <w:vertAlign w:val="subscript"/>
        </w:rPr>
        <w:t>ex</w:t>
      </w:r>
      <w:r w:rsidRPr="005A1412">
        <w:rPr>
          <w:rFonts w:asciiTheme="majorBidi" w:hAnsiTheme="majorBidi" w:cstheme="majorBidi"/>
          <w:b/>
          <w:bCs/>
          <w:sz w:val="24"/>
          <w:szCs w:val="24"/>
        </w:rPr>
        <w:t xml:space="preserve"> = 350 nm. </w:t>
      </w:r>
    </w:p>
    <w:p w14:paraId="118D2537" w14:textId="77777777" w:rsidR="00A57A2F" w:rsidRDefault="00A57A2F" w:rsidP="00FF6A16">
      <w:pPr>
        <w:jc w:val="center"/>
        <w:rPr>
          <w:rFonts w:asciiTheme="majorBidi" w:hAnsiTheme="majorBidi" w:cstheme="majorBidi"/>
          <w:b/>
          <w:bCs/>
          <w:sz w:val="24"/>
          <w:szCs w:val="24"/>
        </w:rPr>
      </w:pPr>
    </w:p>
    <w:p w14:paraId="6ED968AC" w14:textId="77777777" w:rsidR="00A57A2F" w:rsidRDefault="00A57A2F" w:rsidP="00FF6A16">
      <w:pPr>
        <w:jc w:val="center"/>
        <w:rPr>
          <w:rFonts w:asciiTheme="majorBidi" w:hAnsiTheme="majorBidi" w:cstheme="majorBidi"/>
          <w:b/>
          <w:bCs/>
          <w:sz w:val="24"/>
          <w:szCs w:val="24"/>
        </w:rPr>
      </w:pPr>
    </w:p>
    <w:p w14:paraId="25918972" w14:textId="77777777" w:rsidR="00A57A2F" w:rsidRDefault="00A57A2F" w:rsidP="00FF6A16">
      <w:pPr>
        <w:jc w:val="center"/>
        <w:rPr>
          <w:rFonts w:asciiTheme="majorBidi" w:hAnsiTheme="majorBidi" w:cstheme="majorBidi"/>
          <w:b/>
          <w:bCs/>
          <w:sz w:val="24"/>
          <w:szCs w:val="24"/>
        </w:rPr>
      </w:pPr>
    </w:p>
    <w:p w14:paraId="5B5290BC" w14:textId="77777777" w:rsidR="00A57A2F" w:rsidRPr="005A1412" w:rsidRDefault="00A57A2F" w:rsidP="00FF6A16">
      <w:pPr>
        <w:jc w:val="center"/>
        <w:rPr>
          <w:rFonts w:asciiTheme="majorBidi" w:hAnsiTheme="majorBidi" w:cstheme="majorBidi"/>
          <w:b/>
          <w:bCs/>
          <w:sz w:val="24"/>
          <w:szCs w:val="24"/>
        </w:rPr>
      </w:pPr>
      <w:r>
        <w:rPr>
          <w:rFonts w:asciiTheme="majorBidi" w:hAnsiTheme="majorBidi" w:cstheme="majorBidi"/>
          <w:b/>
          <w:bCs/>
          <w:noProof/>
          <w:sz w:val="24"/>
          <w:szCs w:val="24"/>
        </w:rPr>
        <w:lastRenderedPageBreak/>
        <w:drawing>
          <wp:inline distT="0" distB="0" distL="0" distR="0" wp14:anchorId="2BD0C10F" wp14:editId="028B39E4">
            <wp:extent cx="5274310" cy="2637155"/>
            <wp:effectExtent l="0" t="0" r="2540" b="0"/>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صورة 35"/>
                    <pic:cNvPicPr/>
                  </pic:nvPicPr>
                  <pic:blipFill>
                    <a:blip r:embed="rId122"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p>
    <w:p w14:paraId="2BF700BC" w14:textId="307E4DAF" w:rsidR="00A57A2F" w:rsidRPr="00404409" w:rsidRDefault="00A57A2F" w:rsidP="00404409">
      <w:pPr>
        <w:jc w:val="center"/>
        <w:rPr>
          <w:rFonts w:asciiTheme="majorBidi" w:hAnsiTheme="majorBidi" w:cstheme="majorBidi"/>
          <w:b/>
          <w:bCs/>
          <w:noProof/>
          <w:sz w:val="24"/>
          <w:szCs w:val="24"/>
        </w:rPr>
      </w:pPr>
      <w:r w:rsidRPr="005A1412">
        <w:rPr>
          <w:rFonts w:asciiTheme="majorBidi" w:hAnsiTheme="majorBidi" w:cstheme="majorBidi"/>
          <w:b/>
          <w:bCs/>
          <w:sz w:val="24"/>
          <w:szCs w:val="24"/>
        </w:rPr>
        <w:t>Figure 3-36</w:t>
      </w:r>
      <w:r>
        <w:rPr>
          <w:rFonts w:asciiTheme="majorBidi" w:hAnsiTheme="majorBidi" w:cstheme="majorBidi"/>
          <w:b/>
          <w:bCs/>
          <w:sz w:val="24"/>
          <w:szCs w:val="24"/>
        </w:rPr>
        <w:t>.</w:t>
      </w:r>
      <w:r w:rsidRPr="005A1412">
        <w:rPr>
          <w:rFonts w:asciiTheme="majorBidi" w:hAnsiTheme="majorBidi" w:cstheme="majorBidi"/>
          <w:b/>
          <w:bCs/>
          <w:sz w:val="24"/>
          <w:szCs w:val="24"/>
        </w:rPr>
        <w:t xml:space="preserve"> The emission spectra of compound R4 with different fractions of H</w:t>
      </w:r>
      <w:r w:rsidRPr="005A1412">
        <w:rPr>
          <w:rFonts w:asciiTheme="majorBidi" w:hAnsiTheme="majorBidi" w:cstheme="majorBidi"/>
          <w:b/>
          <w:bCs/>
          <w:sz w:val="24"/>
          <w:szCs w:val="24"/>
          <w:vertAlign w:val="subscript"/>
        </w:rPr>
        <w:t>2</w:t>
      </w:r>
      <w:r w:rsidRPr="005A1412">
        <w:rPr>
          <w:rFonts w:asciiTheme="majorBidi" w:hAnsiTheme="majorBidi" w:cstheme="majorBidi"/>
          <w:b/>
          <w:bCs/>
          <w:sz w:val="24"/>
          <w:szCs w:val="24"/>
        </w:rPr>
        <w:t>O in THF/H</w:t>
      </w:r>
      <w:r w:rsidRPr="005A1412">
        <w:rPr>
          <w:rFonts w:asciiTheme="majorBidi" w:hAnsiTheme="majorBidi" w:cstheme="majorBidi"/>
          <w:b/>
          <w:bCs/>
          <w:sz w:val="24"/>
          <w:szCs w:val="24"/>
          <w:vertAlign w:val="subscript"/>
        </w:rPr>
        <w:t>2</w:t>
      </w:r>
      <w:r w:rsidRPr="005A1412">
        <w:rPr>
          <w:rFonts w:asciiTheme="majorBidi" w:hAnsiTheme="majorBidi" w:cstheme="majorBidi"/>
          <w:b/>
          <w:bCs/>
          <w:sz w:val="24"/>
          <w:szCs w:val="24"/>
        </w:rPr>
        <w:t>O mixtures (1µM) excited at λ</w:t>
      </w:r>
      <w:r w:rsidRPr="005A1412">
        <w:rPr>
          <w:rFonts w:asciiTheme="majorBidi" w:hAnsiTheme="majorBidi" w:cstheme="majorBidi"/>
          <w:b/>
          <w:bCs/>
          <w:sz w:val="24"/>
          <w:szCs w:val="24"/>
          <w:vertAlign w:val="subscript"/>
        </w:rPr>
        <w:t>ex</w:t>
      </w:r>
      <w:r w:rsidRPr="005A1412">
        <w:rPr>
          <w:rFonts w:asciiTheme="majorBidi" w:hAnsiTheme="majorBidi" w:cstheme="majorBidi"/>
          <w:b/>
          <w:bCs/>
          <w:sz w:val="24"/>
          <w:szCs w:val="24"/>
        </w:rPr>
        <w:t>= 350 nm.</w:t>
      </w:r>
    </w:p>
    <w:p w14:paraId="3DE408C2" w14:textId="169BC4BD" w:rsidR="00A57A2F" w:rsidRDefault="00A57A2F" w:rsidP="00FF6A16">
      <w:pPr>
        <w:tabs>
          <w:tab w:val="left" w:pos="3228"/>
        </w:tabs>
        <w:spacing w:line="360" w:lineRule="auto"/>
        <w:rPr>
          <w:rFonts w:asciiTheme="majorBidi" w:hAnsiTheme="majorBidi" w:cstheme="majorBidi"/>
          <w:sz w:val="28"/>
          <w:szCs w:val="28"/>
          <w:lang w:bidi="ar-IQ"/>
        </w:rPr>
      </w:pPr>
      <w:r>
        <w:rPr>
          <w:rFonts w:asciiTheme="majorBidi" w:hAnsiTheme="majorBidi" w:cstheme="majorBidi"/>
          <w:sz w:val="28"/>
          <w:szCs w:val="28"/>
          <w:lang w:bidi="ar-IQ"/>
        </w:rPr>
        <w:tab/>
      </w:r>
    </w:p>
    <w:p w14:paraId="70D74333" w14:textId="77777777" w:rsidR="00404409" w:rsidRDefault="00404409" w:rsidP="00FF6A16">
      <w:pPr>
        <w:tabs>
          <w:tab w:val="left" w:pos="3228"/>
        </w:tabs>
        <w:spacing w:line="360" w:lineRule="auto"/>
        <w:rPr>
          <w:rFonts w:asciiTheme="majorBidi" w:hAnsiTheme="majorBidi" w:cstheme="majorBidi"/>
          <w:sz w:val="28"/>
          <w:szCs w:val="28"/>
          <w:lang w:bidi="ar-IQ"/>
        </w:rPr>
      </w:pPr>
    </w:p>
    <w:p w14:paraId="7030D9DC" w14:textId="77777777" w:rsidR="00A57A2F" w:rsidRDefault="00A57A2F" w:rsidP="00FF6A16">
      <w:pPr>
        <w:spacing w:line="360" w:lineRule="auto"/>
        <w:rPr>
          <w:rFonts w:asciiTheme="majorBidi" w:hAnsiTheme="majorBidi" w:cstheme="majorBidi"/>
          <w:sz w:val="28"/>
          <w:szCs w:val="28"/>
          <w:lang w:bidi="ar-IQ"/>
        </w:rPr>
      </w:pPr>
      <w:r>
        <w:rPr>
          <w:rFonts w:asciiTheme="majorBidi" w:hAnsiTheme="majorBidi" w:cstheme="majorBidi"/>
          <w:sz w:val="32"/>
          <w:szCs w:val="32"/>
        </w:rPr>
        <w:t xml:space="preserve">3.4.4. </w:t>
      </w:r>
      <w:bookmarkStart w:id="123" w:name="_Hlk151927548"/>
      <w:r w:rsidRPr="0070467C">
        <w:rPr>
          <w:rFonts w:asciiTheme="majorBidi" w:hAnsiTheme="majorBidi" w:cstheme="majorBidi"/>
          <w:sz w:val="32"/>
          <w:szCs w:val="32"/>
        </w:rPr>
        <w:t>AIE</w:t>
      </w:r>
      <w:r>
        <w:rPr>
          <w:rFonts w:asciiTheme="majorBidi" w:hAnsiTheme="majorBidi" w:cstheme="majorBidi"/>
          <w:sz w:val="32"/>
          <w:szCs w:val="32"/>
        </w:rPr>
        <w:t xml:space="preserve">- FRET effect </w:t>
      </w:r>
      <w:bookmarkEnd w:id="123"/>
      <w:r>
        <w:rPr>
          <w:rFonts w:asciiTheme="majorBidi" w:hAnsiTheme="majorBidi" w:cstheme="majorBidi"/>
          <w:sz w:val="32"/>
          <w:szCs w:val="32"/>
        </w:rPr>
        <w:t>for R5, R6</w:t>
      </w:r>
    </w:p>
    <w:p w14:paraId="1D22AF88" w14:textId="448C7547" w:rsidR="00A57A2F" w:rsidRDefault="00A57A2F" w:rsidP="00994E7A">
      <w:pPr>
        <w:spacing w:line="360" w:lineRule="auto"/>
        <w:jc w:val="both"/>
        <w:rPr>
          <w:rFonts w:asciiTheme="majorBidi" w:hAnsiTheme="majorBidi" w:cstheme="majorBidi"/>
          <w:sz w:val="28"/>
          <w:szCs w:val="28"/>
          <w:lang w:bidi="ar-IQ"/>
        </w:rPr>
      </w:pPr>
      <w:r w:rsidRPr="00CA23D4">
        <w:rPr>
          <w:rFonts w:asciiTheme="majorBidi" w:hAnsiTheme="majorBidi" w:cstheme="majorBidi"/>
          <w:sz w:val="28"/>
          <w:szCs w:val="28"/>
          <w:lang w:bidi="ar-IQ"/>
        </w:rPr>
        <w:t xml:space="preserve">The AIE behaviors of porphyrins </w:t>
      </w:r>
      <w:bookmarkStart w:id="124" w:name="_Hlk148170070"/>
      <w:r>
        <w:rPr>
          <w:rFonts w:asciiTheme="majorBidi" w:hAnsiTheme="majorBidi" w:cstheme="majorBidi"/>
          <w:b/>
          <w:bCs/>
          <w:sz w:val="28"/>
          <w:szCs w:val="28"/>
          <w:lang w:bidi="ar-IQ"/>
        </w:rPr>
        <w:t xml:space="preserve">R5 </w:t>
      </w:r>
      <w:r w:rsidRPr="00CA23D4">
        <w:rPr>
          <w:rFonts w:asciiTheme="majorBidi" w:hAnsiTheme="majorBidi" w:cstheme="majorBidi"/>
          <w:sz w:val="28"/>
          <w:szCs w:val="28"/>
          <w:lang w:bidi="ar-IQ"/>
        </w:rPr>
        <w:t>and</w:t>
      </w:r>
      <w:r>
        <w:rPr>
          <w:rFonts w:asciiTheme="majorBidi" w:hAnsiTheme="majorBidi" w:cstheme="majorBidi"/>
          <w:b/>
          <w:bCs/>
          <w:sz w:val="28"/>
          <w:szCs w:val="28"/>
          <w:lang w:bidi="ar-IQ"/>
        </w:rPr>
        <w:t xml:space="preserve"> R</w:t>
      </w:r>
      <w:r w:rsidR="004341E3">
        <w:rPr>
          <w:rFonts w:asciiTheme="majorBidi" w:hAnsiTheme="majorBidi" w:cstheme="majorBidi"/>
          <w:b/>
          <w:bCs/>
          <w:sz w:val="28"/>
          <w:szCs w:val="28"/>
          <w:lang w:bidi="ar-IQ"/>
        </w:rPr>
        <w:t>6</w:t>
      </w:r>
      <w:r>
        <w:rPr>
          <w:rFonts w:asciiTheme="majorBidi" w:hAnsiTheme="majorBidi" w:cstheme="majorBidi"/>
          <w:sz w:val="28"/>
          <w:szCs w:val="28"/>
          <w:lang w:bidi="ar-IQ"/>
        </w:rPr>
        <w:t xml:space="preserve"> </w:t>
      </w:r>
      <w:bookmarkEnd w:id="124"/>
      <w:r w:rsidRPr="00CA23D4">
        <w:rPr>
          <w:rFonts w:asciiTheme="majorBidi" w:hAnsiTheme="majorBidi" w:cstheme="majorBidi"/>
          <w:sz w:val="28"/>
          <w:szCs w:val="28"/>
          <w:lang w:bidi="ar-IQ"/>
        </w:rPr>
        <w:t xml:space="preserve">were investigated in </w:t>
      </w:r>
      <w:r w:rsidR="00994E7A">
        <w:rPr>
          <w:rFonts w:asciiTheme="majorBidi" w:hAnsiTheme="majorBidi" w:cstheme="majorBidi"/>
          <w:sz w:val="28"/>
          <w:szCs w:val="28"/>
          <w:lang w:bidi="ar-IQ"/>
        </w:rPr>
        <w:t>(</w:t>
      </w:r>
      <w:r w:rsidRPr="00CA23D4">
        <w:rPr>
          <w:rFonts w:asciiTheme="majorBidi" w:hAnsiTheme="majorBidi" w:cstheme="majorBidi"/>
          <w:sz w:val="28"/>
          <w:szCs w:val="28"/>
          <w:lang w:bidi="ar-IQ"/>
        </w:rPr>
        <w:t>THF/H</w:t>
      </w:r>
      <w:r w:rsidRPr="00AE2D2D">
        <w:rPr>
          <w:rFonts w:asciiTheme="majorBidi" w:hAnsiTheme="majorBidi" w:cstheme="majorBidi"/>
          <w:sz w:val="28"/>
          <w:szCs w:val="28"/>
          <w:vertAlign w:val="subscript"/>
          <w:lang w:bidi="ar-IQ"/>
        </w:rPr>
        <w:t>2</w:t>
      </w:r>
      <w:r w:rsidRPr="00CA23D4">
        <w:rPr>
          <w:rFonts w:asciiTheme="majorBidi" w:hAnsiTheme="majorBidi" w:cstheme="majorBidi"/>
          <w:sz w:val="28"/>
          <w:szCs w:val="28"/>
          <w:lang w:bidi="ar-IQ"/>
        </w:rPr>
        <w:t>O</w:t>
      </w:r>
      <w:r w:rsidR="00994E7A">
        <w:rPr>
          <w:rFonts w:asciiTheme="majorBidi" w:hAnsiTheme="majorBidi" w:cstheme="majorBidi"/>
          <w:sz w:val="28"/>
          <w:szCs w:val="28"/>
          <w:lang w:bidi="ar-IQ"/>
        </w:rPr>
        <w:t>)</w:t>
      </w:r>
      <w:r w:rsidRPr="00CA23D4">
        <w:rPr>
          <w:rFonts w:asciiTheme="majorBidi" w:hAnsiTheme="majorBidi" w:cstheme="majorBidi"/>
          <w:sz w:val="28"/>
          <w:szCs w:val="28"/>
          <w:lang w:bidi="ar-IQ"/>
        </w:rPr>
        <w:t xml:space="preserve"> mixtures.  The nitrile precursor showed </w:t>
      </w:r>
      <w:r w:rsidR="00994E7A">
        <w:rPr>
          <w:rFonts w:asciiTheme="majorBidi" w:hAnsiTheme="majorBidi" w:cstheme="majorBidi"/>
          <w:sz w:val="28"/>
          <w:szCs w:val="28"/>
          <w:lang w:bidi="ar-IQ"/>
        </w:rPr>
        <w:t>good</w:t>
      </w:r>
      <w:r w:rsidRPr="00CA23D4">
        <w:rPr>
          <w:rFonts w:asciiTheme="majorBidi" w:hAnsiTheme="majorBidi" w:cstheme="majorBidi"/>
          <w:sz w:val="28"/>
          <w:szCs w:val="28"/>
          <w:lang w:bidi="ar-IQ"/>
        </w:rPr>
        <w:t xml:space="preserve"> fluorescence at </w:t>
      </w:r>
      <w:r>
        <w:rPr>
          <w:rFonts w:asciiTheme="majorBidi" w:hAnsiTheme="majorBidi" w:cstheme="majorBidi"/>
          <w:sz w:val="28"/>
          <w:szCs w:val="28"/>
          <w:lang w:bidi="ar-IQ"/>
        </w:rPr>
        <w:t>(</w:t>
      </w:r>
      <w:r w:rsidRPr="00CA23D4">
        <w:rPr>
          <w:rFonts w:asciiTheme="majorBidi" w:hAnsiTheme="majorBidi" w:cstheme="majorBidi"/>
          <w:sz w:val="28"/>
          <w:szCs w:val="28"/>
          <w:lang w:bidi="ar-IQ"/>
        </w:rPr>
        <w:t>400</w:t>
      </w:r>
      <w:r w:rsidR="00994E7A">
        <w:rPr>
          <w:rFonts w:asciiTheme="majorBidi" w:hAnsiTheme="majorBidi" w:cstheme="majorBidi"/>
          <w:sz w:val="28"/>
          <w:szCs w:val="28"/>
          <w:lang w:bidi="ar-IQ"/>
        </w:rPr>
        <w:t>nm</w:t>
      </w:r>
      <w:r w:rsidRPr="00CA23D4">
        <w:rPr>
          <w:rFonts w:asciiTheme="majorBidi" w:hAnsiTheme="majorBidi" w:cstheme="majorBidi"/>
          <w:sz w:val="28"/>
          <w:szCs w:val="28"/>
          <w:lang w:bidi="ar-IQ"/>
        </w:rPr>
        <w:t>-500nm</w:t>
      </w:r>
      <w:r>
        <w:rPr>
          <w:rFonts w:asciiTheme="majorBidi" w:hAnsiTheme="majorBidi" w:cstheme="majorBidi"/>
          <w:sz w:val="28"/>
          <w:szCs w:val="28"/>
          <w:lang w:bidi="ar-IQ"/>
        </w:rPr>
        <w:t>)</w:t>
      </w:r>
      <w:r w:rsidRPr="00CA23D4">
        <w:rPr>
          <w:rFonts w:asciiTheme="majorBidi" w:hAnsiTheme="majorBidi" w:cstheme="majorBidi"/>
          <w:sz w:val="28"/>
          <w:szCs w:val="28"/>
          <w:lang w:bidi="ar-IQ"/>
        </w:rPr>
        <w:t xml:space="preserve"> when the water fractions were greater than </w:t>
      </w:r>
      <w:r w:rsidR="00CC61ED">
        <w:rPr>
          <w:rFonts w:asciiTheme="majorBidi" w:hAnsiTheme="majorBidi" w:cstheme="majorBidi"/>
          <w:sz w:val="28"/>
          <w:szCs w:val="28"/>
          <w:lang w:bidi="ar-IQ"/>
        </w:rPr>
        <w:t>(</w:t>
      </w:r>
      <w:r w:rsidRPr="00CA23D4">
        <w:rPr>
          <w:rFonts w:asciiTheme="majorBidi" w:hAnsiTheme="majorBidi" w:cstheme="majorBidi"/>
          <w:sz w:val="28"/>
          <w:szCs w:val="28"/>
          <w:lang w:bidi="ar-IQ"/>
        </w:rPr>
        <w:t>80%</w:t>
      </w:r>
      <w:r w:rsidR="00CC61ED">
        <w:rPr>
          <w:rFonts w:asciiTheme="majorBidi" w:hAnsiTheme="majorBidi" w:cstheme="majorBidi"/>
          <w:sz w:val="28"/>
          <w:szCs w:val="28"/>
          <w:lang w:bidi="ar-IQ"/>
        </w:rPr>
        <w:t>)</w:t>
      </w:r>
      <w:r>
        <w:rPr>
          <w:rFonts w:asciiTheme="majorBidi" w:hAnsiTheme="majorBidi" w:cstheme="majorBidi"/>
          <w:sz w:val="28"/>
          <w:szCs w:val="28"/>
          <w:lang w:bidi="ar-IQ"/>
        </w:rPr>
        <w:t xml:space="preserve"> (</w:t>
      </w:r>
      <w:r w:rsidR="009A045B">
        <w:rPr>
          <w:rFonts w:asciiTheme="majorBidi" w:hAnsiTheme="majorBidi" w:cstheme="majorBidi"/>
          <w:sz w:val="28"/>
          <w:szCs w:val="28"/>
          <w:lang w:bidi="ar-IQ"/>
        </w:rPr>
        <w:t>F</w:t>
      </w:r>
      <w:r w:rsidRPr="00450103">
        <w:rPr>
          <w:rFonts w:asciiTheme="majorBidi" w:hAnsiTheme="majorBidi" w:cstheme="majorBidi"/>
          <w:sz w:val="28"/>
          <w:szCs w:val="28"/>
          <w:lang w:bidi="ar-IQ"/>
        </w:rPr>
        <w:t>igure</w:t>
      </w:r>
      <w:r>
        <w:rPr>
          <w:rFonts w:asciiTheme="majorBidi" w:hAnsiTheme="majorBidi" w:cstheme="majorBidi"/>
          <w:sz w:val="28"/>
          <w:szCs w:val="28"/>
          <w:lang w:bidi="ar-IQ"/>
        </w:rPr>
        <w:t xml:space="preserve"> 3-35)</w:t>
      </w:r>
      <w:r w:rsidRPr="00450103">
        <w:rPr>
          <w:rFonts w:asciiTheme="majorBidi" w:hAnsiTheme="majorBidi" w:cstheme="majorBidi"/>
          <w:sz w:val="28"/>
          <w:szCs w:val="28"/>
          <w:lang w:bidi="ar-IQ"/>
        </w:rPr>
        <w:t xml:space="preserve"> and </w:t>
      </w:r>
      <w:r>
        <w:rPr>
          <w:rFonts w:asciiTheme="majorBidi" w:hAnsiTheme="majorBidi" w:cstheme="majorBidi"/>
          <w:sz w:val="28"/>
          <w:szCs w:val="28"/>
          <w:lang w:bidi="ar-IQ"/>
        </w:rPr>
        <w:t>(</w:t>
      </w:r>
      <w:r w:rsidR="009A045B">
        <w:rPr>
          <w:rFonts w:asciiTheme="majorBidi" w:hAnsiTheme="majorBidi" w:cstheme="majorBidi"/>
          <w:sz w:val="28"/>
          <w:szCs w:val="28"/>
          <w:lang w:bidi="ar-IQ"/>
        </w:rPr>
        <w:t>F</w:t>
      </w:r>
      <w:r w:rsidRPr="00450103">
        <w:rPr>
          <w:rFonts w:asciiTheme="majorBidi" w:hAnsiTheme="majorBidi" w:cstheme="majorBidi"/>
          <w:sz w:val="28"/>
          <w:szCs w:val="28"/>
          <w:lang w:bidi="ar-IQ"/>
        </w:rPr>
        <w:t>igure</w:t>
      </w:r>
      <w:r>
        <w:rPr>
          <w:rFonts w:asciiTheme="majorBidi" w:hAnsiTheme="majorBidi" w:cstheme="majorBidi"/>
          <w:sz w:val="28"/>
          <w:szCs w:val="28"/>
          <w:lang w:bidi="ar-IQ"/>
        </w:rPr>
        <w:t xml:space="preserve"> 3-36</w:t>
      </w:r>
      <w:r w:rsidRPr="00450103">
        <w:rPr>
          <w:rFonts w:asciiTheme="majorBidi" w:hAnsiTheme="majorBidi" w:cstheme="majorBidi"/>
          <w:sz w:val="28"/>
          <w:szCs w:val="28"/>
          <w:lang w:bidi="ar-IQ"/>
        </w:rPr>
        <w:t>)</w:t>
      </w:r>
      <w:r w:rsidRPr="00CA23D4">
        <w:rPr>
          <w:rFonts w:asciiTheme="majorBidi" w:hAnsiTheme="majorBidi" w:cstheme="majorBidi"/>
          <w:sz w:val="28"/>
          <w:szCs w:val="28"/>
          <w:lang w:bidi="ar-IQ"/>
        </w:rPr>
        <w:t>,</w:t>
      </w:r>
      <w:r>
        <w:rPr>
          <w:rFonts w:asciiTheme="majorBidi" w:hAnsiTheme="majorBidi" w:cstheme="majorBidi"/>
          <w:sz w:val="28"/>
          <w:szCs w:val="28"/>
          <w:lang w:bidi="ar-IQ"/>
        </w:rPr>
        <w:t xml:space="preserve"> </w:t>
      </w:r>
      <w:r w:rsidRPr="00CA23D4">
        <w:rPr>
          <w:rFonts w:asciiTheme="majorBidi" w:hAnsiTheme="majorBidi" w:cstheme="majorBidi"/>
          <w:sz w:val="28"/>
          <w:szCs w:val="28"/>
          <w:lang w:bidi="ar-IQ"/>
        </w:rPr>
        <w:t>indicating the good AIE effect of the diphenylacrylonitrile charge structure.</w:t>
      </w:r>
      <w:r w:rsidR="00824CEE">
        <w:rPr>
          <w:rFonts w:asciiTheme="majorBidi" w:hAnsiTheme="majorBidi" w:cstheme="majorBidi"/>
          <w:sz w:val="28"/>
          <w:szCs w:val="28"/>
          <w:lang w:bidi="ar-IQ"/>
        </w:rPr>
        <w:t xml:space="preserve"> It </w:t>
      </w:r>
      <w:r w:rsidR="00824CEE" w:rsidRPr="00824CEE">
        <w:rPr>
          <w:rFonts w:asciiTheme="majorBidi" w:hAnsiTheme="majorBidi" w:cstheme="majorBidi"/>
          <w:sz w:val="28"/>
          <w:szCs w:val="28"/>
          <w:lang w:bidi="ar-IQ"/>
        </w:rPr>
        <w:t xml:space="preserve">could </w:t>
      </w:r>
      <w:r w:rsidRPr="00C04EBE">
        <w:rPr>
          <w:rFonts w:asciiTheme="majorBidi" w:hAnsiTheme="majorBidi" w:cstheme="majorBidi"/>
          <w:sz w:val="28"/>
          <w:szCs w:val="28"/>
          <w:lang w:bidi="ar-IQ"/>
        </w:rPr>
        <w:t>be observed that the soret band absorption of the porphyrins structure (400</w:t>
      </w:r>
      <w:r w:rsidR="00D95417" w:rsidRPr="00C04EBE">
        <w:rPr>
          <w:rFonts w:asciiTheme="majorBidi" w:hAnsiTheme="majorBidi" w:cstheme="majorBidi"/>
          <w:sz w:val="28"/>
          <w:szCs w:val="28"/>
          <w:lang w:bidi="ar-IQ"/>
        </w:rPr>
        <w:t>nm</w:t>
      </w:r>
      <w:r w:rsidRPr="00C04EBE">
        <w:rPr>
          <w:rFonts w:asciiTheme="majorBidi" w:hAnsiTheme="majorBidi" w:cstheme="majorBidi"/>
          <w:sz w:val="28"/>
          <w:szCs w:val="28"/>
          <w:lang w:bidi="ar-IQ"/>
        </w:rPr>
        <w:t>-</w:t>
      </w:r>
      <w:r w:rsidR="00CA1C34">
        <w:rPr>
          <w:rFonts w:asciiTheme="majorBidi" w:hAnsiTheme="majorBidi" w:cstheme="majorBidi"/>
          <w:sz w:val="28"/>
          <w:szCs w:val="28"/>
          <w:lang w:bidi="ar-IQ"/>
        </w:rPr>
        <w:t>45</w:t>
      </w:r>
      <w:r w:rsidRPr="00C04EBE">
        <w:rPr>
          <w:rFonts w:asciiTheme="majorBidi" w:hAnsiTheme="majorBidi" w:cstheme="majorBidi"/>
          <w:sz w:val="28"/>
          <w:szCs w:val="28"/>
          <w:lang w:bidi="ar-IQ"/>
        </w:rPr>
        <w:t>0nm)</w:t>
      </w:r>
      <w:r w:rsidR="00C04EBE" w:rsidRPr="00C04EBE">
        <w:rPr>
          <w:rFonts w:asciiTheme="majorBidi" w:hAnsiTheme="majorBidi" w:cstheme="majorBidi"/>
          <w:sz w:val="28"/>
          <w:szCs w:val="28"/>
          <w:lang w:bidi="ar-IQ"/>
        </w:rPr>
        <w:t xml:space="preserve"> was</w:t>
      </w:r>
      <w:r w:rsidRPr="00C04EBE">
        <w:rPr>
          <w:rFonts w:asciiTheme="majorBidi" w:hAnsiTheme="majorBidi" w:cstheme="majorBidi"/>
          <w:sz w:val="28"/>
          <w:szCs w:val="28"/>
          <w:lang w:bidi="ar-IQ"/>
        </w:rPr>
        <w:t xml:space="preserve"> overlap</w:t>
      </w:r>
      <w:r w:rsidR="00C04EBE" w:rsidRPr="00C04EBE">
        <w:rPr>
          <w:rFonts w:asciiTheme="majorBidi" w:hAnsiTheme="majorBidi" w:cstheme="majorBidi"/>
          <w:sz w:val="28"/>
          <w:szCs w:val="28"/>
          <w:lang w:bidi="ar-IQ"/>
        </w:rPr>
        <w:t>ped</w:t>
      </w:r>
      <w:r w:rsidRPr="00C04EBE">
        <w:rPr>
          <w:rFonts w:asciiTheme="majorBidi" w:hAnsiTheme="majorBidi" w:cstheme="majorBidi"/>
          <w:sz w:val="28"/>
          <w:szCs w:val="28"/>
          <w:lang w:bidi="ar-IQ"/>
        </w:rPr>
        <w:t xml:space="preserve"> with the fluorescence emission </w:t>
      </w:r>
      <w:r w:rsidR="00C04EBE" w:rsidRPr="00C04EBE">
        <w:rPr>
          <w:rFonts w:asciiTheme="majorBidi" w:hAnsiTheme="majorBidi" w:cstheme="majorBidi"/>
          <w:sz w:val="28"/>
          <w:szCs w:val="28"/>
          <w:lang w:bidi="ar-IQ"/>
        </w:rPr>
        <w:t xml:space="preserve">of </w:t>
      </w:r>
      <w:r w:rsidRPr="00C04EBE">
        <w:rPr>
          <w:rFonts w:asciiTheme="majorBidi" w:hAnsiTheme="majorBidi" w:cstheme="majorBidi"/>
          <w:sz w:val="28"/>
          <w:szCs w:val="28"/>
          <w:lang w:bidi="ar-IQ"/>
        </w:rPr>
        <w:t>diphenyl</w:t>
      </w:r>
      <w:r w:rsidR="00824CEE">
        <w:rPr>
          <w:rFonts w:asciiTheme="majorBidi" w:hAnsiTheme="majorBidi" w:cstheme="majorBidi"/>
          <w:sz w:val="28"/>
          <w:szCs w:val="28"/>
          <w:lang w:bidi="ar-IQ"/>
        </w:rPr>
        <w:t xml:space="preserve"> </w:t>
      </w:r>
      <w:r w:rsidRPr="00C04EBE">
        <w:rPr>
          <w:rFonts w:asciiTheme="majorBidi" w:hAnsiTheme="majorBidi" w:cstheme="majorBidi"/>
          <w:sz w:val="28"/>
          <w:szCs w:val="28"/>
          <w:lang w:bidi="ar-IQ"/>
        </w:rPr>
        <w:t>acrylonitrile</w:t>
      </w:r>
      <w:r w:rsidR="00C04EBE" w:rsidRPr="00C04EBE">
        <w:rPr>
          <w:rFonts w:asciiTheme="majorBidi" w:hAnsiTheme="majorBidi" w:cstheme="majorBidi"/>
          <w:sz w:val="28"/>
          <w:szCs w:val="28"/>
          <w:lang w:bidi="ar-IQ"/>
        </w:rPr>
        <w:t xml:space="preserve"> derivative</w:t>
      </w:r>
      <w:r w:rsidRPr="00C04EBE">
        <w:rPr>
          <w:rFonts w:asciiTheme="majorBidi" w:hAnsiTheme="majorBidi" w:cstheme="majorBidi"/>
          <w:sz w:val="28"/>
          <w:szCs w:val="28"/>
          <w:lang w:bidi="ar-IQ"/>
        </w:rPr>
        <w:t xml:space="preserve"> (400</w:t>
      </w:r>
      <w:r w:rsidR="00C04EBE">
        <w:rPr>
          <w:rFonts w:asciiTheme="majorBidi" w:hAnsiTheme="majorBidi" w:cstheme="majorBidi"/>
          <w:sz w:val="28"/>
          <w:szCs w:val="28"/>
          <w:lang w:bidi="ar-IQ"/>
        </w:rPr>
        <w:t>nm</w:t>
      </w:r>
      <w:r w:rsidRPr="00C04EBE">
        <w:rPr>
          <w:rFonts w:asciiTheme="majorBidi" w:hAnsiTheme="majorBidi" w:cstheme="majorBidi"/>
          <w:sz w:val="28"/>
          <w:szCs w:val="28"/>
          <w:lang w:bidi="ar-IQ"/>
        </w:rPr>
        <w:t>-500nm) in the aggregated state.</w:t>
      </w:r>
      <w:r w:rsidRPr="00CA23D4">
        <w:rPr>
          <w:rFonts w:asciiTheme="majorBidi" w:hAnsiTheme="majorBidi" w:cstheme="majorBidi"/>
          <w:sz w:val="28"/>
          <w:szCs w:val="28"/>
          <w:lang w:bidi="ar-IQ"/>
        </w:rPr>
        <w:t xml:space="preserve">  </w:t>
      </w:r>
      <w:r w:rsidR="00C04EBE" w:rsidRPr="00C04EBE">
        <w:rPr>
          <w:rFonts w:asciiTheme="majorBidi" w:hAnsiTheme="majorBidi" w:cstheme="majorBidi"/>
          <w:sz w:val="28"/>
          <w:szCs w:val="28"/>
          <w:lang w:bidi="ar-IQ"/>
        </w:rPr>
        <w:t>This overlap between these two units is suitable for the FRET effect</w:t>
      </w:r>
      <w:r w:rsidR="00824CEE">
        <w:rPr>
          <w:rFonts w:asciiTheme="majorBidi" w:hAnsiTheme="majorBidi" w:cstheme="majorBidi"/>
          <w:sz w:val="28"/>
          <w:szCs w:val="28"/>
          <w:lang w:bidi="ar-IQ"/>
        </w:rPr>
        <w:t>.</w:t>
      </w:r>
    </w:p>
    <w:p w14:paraId="706D3641" w14:textId="77777777" w:rsidR="003B704D" w:rsidRDefault="00A57A2F" w:rsidP="003B704D">
      <w:pPr>
        <w:spacing w:line="360" w:lineRule="auto"/>
        <w:jc w:val="both"/>
        <w:rPr>
          <w:rFonts w:asciiTheme="majorBidi" w:hAnsiTheme="majorBidi" w:cstheme="majorBidi"/>
          <w:sz w:val="28"/>
          <w:szCs w:val="28"/>
          <w:lang w:bidi="ar-IQ"/>
        </w:rPr>
      </w:pPr>
      <w:r w:rsidRPr="00AE2D2D">
        <w:rPr>
          <w:rFonts w:asciiTheme="majorBidi" w:hAnsiTheme="majorBidi" w:cstheme="majorBidi"/>
          <w:sz w:val="28"/>
          <w:szCs w:val="28"/>
          <w:lang w:bidi="ar-IQ"/>
        </w:rPr>
        <w:t xml:space="preserve">Upon excitation </w:t>
      </w:r>
      <w:r w:rsidR="001424EE">
        <w:rPr>
          <w:rFonts w:asciiTheme="majorBidi" w:hAnsiTheme="majorBidi" w:cstheme="majorBidi"/>
          <w:sz w:val="28"/>
          <w:szCs w:val="28"/>
          <w:lang w:bidi="ar-IQ"/>
        </w:rPr>
        <w:t xml:space="preserve">at </w:t>
      </w:r>
      <w:r w:rsidRPr="00AE2D2D">
        <w:rPr>
          <w:rFonts w:asciiTheme="majorBidi" w:hAnsiTheme="majorBidi" w:cstheme="majorBidi"/>
          <w:sz w:val="28"/>
          <w:szCs w:val="28"/>
          <w:lang w:bidi="ar-IQ"/>
        </w:rPr>
        <w:t>soret band (</w:t>
      </w:r>
      <w:bookmarkStart w:id="125" w:name="_Hlk148171968"/>
      <w:r w:rsidRPr="00AE2D2D">
        <w:rPr>
          <w:rFonts w:asciiTheme="majorBidi" w:hAnsiTheme="majorBidi" w:cstheme="majorBidi"/>
          <w:sz w:val="28"/>
          <w:szCs w:val="28"/>
          <w:lang w:bidi="ar-IQ"/>
        </w:rPr>
        <w:t>λ</w:t>
      </w:r>
      <w:r>
        <w:rPr>
          <w:rFonts w:asciiTheme="majorBidi" w:hAnsiTheme="majorBidi" w:cstheme="majorBidi"/>
          <w:sz w:val="28"/>
          <w:szCs w:val="28"/>
          <w:vertAlign w:val="subscript"/>
          <w:lang w:bidi="ar-IQ"/>
        </w:rPr>
        <w:t xml:space="preserve">ex </w:t>
      </w:r>
      <w:r>
        <w:rPr>
          <w:rFonts w:asciiTheme="majorBidi" w:hAnsiTheme="majorBidi" w:cstheme="majorBidi"/>
          <w:sz w:val="28"/>
          <w:szCs w:val="28"/>
          <w:lang w:bidi="ar-IQ"/>
        </w:rPr>
        <w:t xml:space="preserve">= </w:t>
      </w:r>
      <w:bookmarkEnd w:id="125"/>
      <w:r w:rsidRPr="00AE2D2D">
        <w:rPr>
          <w:rFonts w:asciiTheme="majorBidi" w:hAnsiTheme="majorBidi" w:cstheme="majorBidi"/>
          <w:sz w:val="28"/>
          <w:szCs w:val="28"/>
          <w:lang w:bidi="ar-IQ"/>
        </w:rPr>
        <w:t>420 nm), the porphyrin fluorescence intensity decreased rapidly with increasing</w:t>
      </w:r>
      <w:r w:rsidR="003B704D">
        <w:rPr>
          <w:rFonts w:asciiTheme="majorBidi" w:hAnsiTheme="majorBidi" w:cstheme="majorBidi"/>
          <w:sz w:val="28"/>
          <w:szCs w:val="28"/>
          <w:lang w:bidi="ar-IQ"/>
        </w:rPr>
        <w:t xml:space="preserve"> water fraction (</w:t>
      </w:r>
      <w:r w:rsidRPr="00AE2D2D">
        <w:rPr>
          <w:rFonts w:asciiTheme="majorBidi" w:hAnsiTheme="majorBidi" w:cstheme="majorBidi"/>
          <w:i/>
          <w:iCs/>
          <w:sz w:val="28"/>
          <w:szCs w:val="28"/>
          <w:lang w:bidi="ar-IQ"/>
        </w:rPr>
        <w:t>f</w:t>
      </w:r>
      <w:r w:rsidRPr="00AE2D2D">
        <w:rPr>
          <w:rFonts w:asciiTheme="majorBidi" w:hAnsiTheme="majorBidi" w:cstheme="majorBidi"/>
          <w:sz w:val="28"/>
          <w:szCs w:val="28"/>
          <w:vertAlign w:val="subscript"/>
          <w:lang w:bidi="ar-IQ"/>
        </w:rPr>
        <w:t>w</w:t>
      </w:r>
      <w:r w:rsidR="003B704D">
        <w:rPr>
          <w:rFonts w:asciiTheme="majorBidi" w:hAnsiTheme="majorBidi" w:cstheme="majorBidi"/>
          <w:sz w:val="28"/>
          <w:szCs w:val="28"/>
          <w:lang w:bidi="ar-IQ"/>
        </w:rPr>
        <w:t>)</w:t>
      </w:r>
      <w:r w:rsidRPr="00AE2D2D">
        <w:rPr>
          <w:rFonts w:asciiTheme="majorBidi" w:hAnsiTheme="majorBidi" w:cstheme="majorBidi"/>
          <w:sz w:val="28"/>
          <w:szCs w:val="28"/>
          <w:lang w:bidi="ar-IQ"/>
        </w:rPr>
        <w:t xml:space="preserve"> in </w:t>
      </w:r>
      <w:r w:rsidR="00265898">
        <w:rPr>
          <w:rFonts w:asciiTheme="majorBidi" w:hAnsiTheme="majorBidi" w:cstheme="majorBidi"/>
          <w:sz w:val="28"/>
          <w:szCs w:val="28"/>
          <w:lang w:bidi="ar-IQ"/>
        </w:rPr>
        <w:t>(</w:t>
      </w:r>
      <w:r w:rsidRPr="00AE2D2D">
        <w:rPr>
          <w:rFonts w:asciiTheme="majorBidi" w:hAnsiTheme="majorBidi" w:cstheme="majorBidi"/>
          <w:sz w:val="28"/>
          <w:szCs w:val="28"/>
          <w:lang w:bidi="ar-IQ"/>
        </w:rPr>
        <w:t>THF/</w:t>
      </w:r>
      <w:bookmarkStart w:id="126" w:name="_Hlk148170359"/>
      <w:r w:rsidRPr="00AE2D2D">
        <w:rPr>
          <w:rFonts w:asciiTheme="majorBidi" w:hAnsiTheme="majorBidi" w:cstheme="majorBidi"/>
          <w:sz w:val="28"/>
          <w:szCs w:val="28"/>
          <w:lang w:bidi="ar-IQ"/>
        </w:rPr>
        <w:t>H</w:t>
      </w:r>
      <w:r w:rsidRPr="00AE2D2D">
        <w:rPr>
          <w:rFonts w:asciiTheme="majorBidi" w:hAnsiTheme="majorBidi" w:cstheme="majorBidi"/>
          <w:sz w:val="28"/>
          <w:szCs w:val="28"/>
          <w:vertAlign w:val="subscript"/>
          <w:lang w:bidi="ar-IQ"/>
        </w:rPr>
        <w:t>2</w:t>
      </w:r>
      <w:r w:rsidRPr="00AE2D2D">
        <w:rPr>
          <w:rFonts w:asciiTheme="majorBidi" w:hAnsiTheme="majorBidi" w:cstheme="majorBidi"/>
          <w:sz w:val="28"/>
          <w:szCs w:val="28"/>
          <w:lang w:bidi="ar-IQ"/>
        </w:rPr>
        <w:t>O</w:t>
      </w:r>
      <w:bookmarkEnd w:id="126"/>
      <w:r w:rsidR="00265898">
        <w:rPr>
          <w:rFonts w:asciiTheme="majorBidi" w:hAnsiTheme="majorBidi" w:cstheme="majorBidi"/>
          <w:sz w:val="28"/>
          <w:szCs w:val="28"/>
          <w:lang w:bidi="ar-IQ"/>
        </w:rPr>
        <w:t>)</w:t>
      </w:r>
      <w:r>
        <w:rPr>
          <w:rFonts w:asciiTheme="majorBidi" w:hAnsiTheme="majorBidi" w:cstheme="majorBidi"/>
          <w:sz w:val="28"/>
          <w:szCs w:val="28"/>
          <w:lang w:bidi="ar-IQ"/>
        </w:rPr>
        <w:t xml:space="preserve"> mixture,</w:t>
      </w:r>
      <w:r w:rsidRPr="00AE2D2D">
        <w:rPr>
          <w:rFonts w:asciiTheme="majorBidi" w:hAnsiTheme="majorBidi" w:cstheme="majorBidi"/>
          <w:sz w:val="28"/>
          <w:szCs w:val="28"/>
          <w:lang w:bidi="ar-IQ"/>
        </w:rPr>
        <w:t xml:space="preserve"> indicating a strong </w:t>
      </w:r>
      <w:r w:rsidR="00265898">
        <w:rPr>
          <w:rFonts w:asciiTheme="majorBidi" w:hAnsiTheme="majorBidi" w:cstheme="majorBidi"/>
          <w:sz w:val="28"/>
          <w:szCs w:val="28"/>
          <w:lang w:bidi="ar-IQ"/>
        </w:rPr>
        <w:t>"</w:t>
      </w:r>
      <w:r w:rsidRPr="00AE2D2D">
        <w:rPr>
          <w:rFonts w:asciiTheme="majorBidi" w:hAnsiTheme="majorBidi" w:cstheme="majorBidi"/>
          <w:sz w:val="28"/>
          <w:szCs w:val="28"/>
          <w:lang w:bidi="ar-IQ"/>
        </w:rPr>
        <w:t>ACQ</w:t>
      </w:r>
      <w:r w:rsidR="00265898">
        <w:rPr>
          <w:rFonts w:asciiTheme="majorBidi" w:hAnsiTheme="majorBidi" w:cstheme="majorBidi"/>
          <w:sz w:val="28"/>
          <w:szCs w:val="28"/>
          <w:lang w:bidi="ar-IQ"/>
        </w:rPr>
        <w:t>"</w:t>
      </w:r>
      <w:r w:rsidRPr="00AE2D2D">
        <w:rPr>
          <w:rFonts w:asciiTheme="majorBidi" w:hAnsiTheme="majorBidi" w:cstheme="majorBidi"/>
          <w:sz w:val="28"/>
          <w:szCs w:val="28"/>
          <w:lang w:bidi="ar-IQ"/>
        </w:rPr>
        <w:t xml:space="preserve"> effect </w:t>
      </w:r>
      <w:r w:rsidR="00265898">
        <w:rPr>
          <w:rFonts w:asciiTheme="majorBidi" w:hAnsiTheme="majorBidi" w:cstheme="majorBidi"/>
          <w:sz w:val="28"/>
          <w:szCs w:val="28"/>
          <w:lang w:bidi="ar-IQ"/>
        </w:rPr>
        <w:t>in</w:t>
      </w:r>
      <w:r w:rsidRPr="00AE2D2D">
        <w:rPr>
          <w:rFonts w:asciiTheme="majorBidi" w:hAnsiTheme="majorBidi" w:cstheme="majorBidi"/>
          <w:sz w:val="28"/>
          <w:szCs w:val="28"/>
          <w:lang w:bidi="ar-IQ"/>
        </w:rPr>
        <w:t xml:space="preserve"> the aggregated state. </w:t>
      </w:r>
      <w:r w:rsidR="00265898" w:rsidRPr="00265898">
        <w:rPr>
          <w:rFonts w:asciiTheme="majorBidi" w:hAnsiTheme="majorBidi" w:cstheme="majorBidi"/>
          <w:sz w:val="28"/>
          <w:szCs w:val="28"/>
          <w:lang w:bidi="ar-IQ"/>
        </w:rPr>
        <w:t xml:space="preserve">While porphyrin </w:t>
      </w:r>
      <w:r w:rsidR="00265898" w:rsidRPr="00265898">
        <w:rPr>
          <w:rFonts w:asciiTheme="majorBidi" w:hAnsiTheme="majorBidi" w:cstheme="majorBidi"/>
          <w:b/>
          <w:bCs/>
          <w:sz w:val="28"/>
          <w:szCs w:val="28"/>
          <w:lang w:bidi="ar-IQ"/>
        </w:rPr>
        <w:t xml:space="preserve">R6 </w:t>
      </w:r>
      <w:r w:rsidR="00265898" w:rsidRPr="00265898">
        <w:rPr>
          <w:rFonts w:asciiTheme="majorBidi" w:hAnsiTheme="majorBidi" w:cstheme="majorBidi"/>
          <w:sz w:val="28"/>
          <w:szCs w:val="28"/>
          <w:lang w:bidi="ar-IQ"/>
        </w:rPr>
        <w:t xml:space="preserve">fluorescence was nearly entirely quenched in a </w:t>
      </w:r>
      <w:r w:rsidR="0036142C">
        <w:rPr>
          <w:rFonts w:asciiTheme="majorBidi" w:hAnsiTheme="majorBidi" w:cstheme="majorBidi"/>
          <w:sz w:val="28"/>
          <w:szCs w:val="28"/>
          <w:lang w:bidi="ar-IQ"/>
        </w:rPr>
        <w:lastRenderedPageBreak/>
        <w:t>(</w:t>
      </w:r>
      <w:r w:rsidR="00265898" w:rsidRPr="00265898">
        <w:rPr>
          <w:rFonts w:asciiTheme="majorBidi" w:hAnsiTheme="majorBidi" w:cstheme="majorBidi"/>
          <w:sz w:val="28"/>
          <w:szCs w:val="28"/>
          <w:lang w:bidi="ar-IQ"/>
        </w:rPr>
        <w:t>THF/H</w:t>
      </w:r>
      <w:r w:rsidR="00265898" w:rsidRPr="00265898">
        <w:rPr>
          <w:rFonts w:asciiTheme="majorBidi" w:hAnsiTheme="majorBidi" w:cstheme="majorBidi"/>
          <w:sz w:val="28"/>
          <w:szCs w:val="28"/>
          <w:vertAlign w:val="subscript"/>
          <w:lang w:bidi="ar-IQ"/>
        </w:rPr>
        <w:t>2</w:t>
      </w:r>
      <w:r w:rsidR="00265898" w:rsidRPr="00265898">
        <w:rPr>
          <w:rFonts w:asciiTheme="majorBidi" w:hAnsiTheme="majorBidi" w:cstheme="majorBidi"/>
          <w:sz w:val="28"/>
          <w:szCs w:val="28"/>
          <w:lang w:bidi="ar-IQ"/>
        </w:rPr>
        <w:t>O</w:t>
      </w:r>
      <w:r w:rsidR="0036142C">
        <w:rPr>
          <w:rFonts w:asciiTheme="majorBidi" w:hAnsiTheme="majorBidi" w:cstheme="majorBidi"/>
          <w:sz w:val="28"/>
          <w:szCs w:val="28"/>
          <w:lang w:bidi="ar-IQ"/>
        </w:rPr>
        <w:t>)</w:t>
      </w:r>
      <w:r w:rsidR="00265898" w:rsidRPr="00265898">
        <w:rPr>
          <w:rFonts w:asciiTheme="majorBidi" w:hAnsiTheme="majorBidi" w:cstheme="majorBidi"/>
          <w:sz w:val="28"/>
          <w:szCs w:val="28"/>
          <w:lang w:bidi="ar-IQ"/>
        </w:rPr>
        <w:t xml:space="preserve"> solution with 90% of H</w:t>
      </w:r>
      <w:r w:rsidR="00265898" w:rsidRPr="00265898">
        <w:rPr>
          <w:rFonts w:asciiTheme="majorBidi" w:hAnsiTheme="majorBidi" w:cstheme="majorBidi"/>
          <w:sz w:val="28"/>
          <w:szCs w:val="28"/>
          <w:vertAlign w:val="subscript"/>
          <w:lang w:bidi="ar-IQ"/>
        </w:rPr>
        <w:t>2</w:t>
      </w:r>
      <w:r w:rsidR="00265898" w:rsidRPr="00265898">
        <w:rPr>
          <w:rFonts w:asciiTheme="majorBidi" w:hAnsiTheme="majorBidi" w:cstheme="majorBidi"/>
          <w:sz w:val="28"/>
          <w:szCs w:val="28"/>
          <w:lang w:bidi="ar-IQ"/>
        </w:rPr>
        <w:t xml:space="preserve">O, porphyrin </w:t>
      </w:r>
      <w:r w:rsidR="00265898" w:rsidRPr="0036142C">
        <w:rPr>
          <w:rFonts w:asciiTheme="majorBidi" w:hAnsiTheme="majorBidi" w:cstheme="majorBidi"/>
          <w:b/>
          <w:bCs/>
          <w:sz w:val="28"/>
          <w:szCs w:val="28"/>
          <w:lang w:bidi="ar-IQ"/>
        </w:rPr>
        <w:t>R5</w:t>
      </w:r>
      <w:r w:rsidR="00265898">
        <w:rPr>
          <w:rFonts w:asciiTheme="majorBidi" w:hAnsiTheme="majorBidi" w:cstheme="majorBidi"/>
          <w:sz w:val="28"/>
          <w:szCs w:val="28"/>
          <w:lang w:bidi="ar-IQ"/>
        </w:rPr>
        <w:t xml:space="preserve"> </w:t>
      </w:r>
      <w:r w:rsidR="00265898" w:rsidRPr="00265898">
        <w:rPr>
          <w:rFonts w:asciiTheme="majorBidi" w:hAnsiTheme="majorBidi" w:cstheme="majorBidi"/>
          <w:sz w:val="28"/>
          <w:szCs w:val="28"/>
          <w:lang w:bidi="ar-IQ"/>
        </w:rPr>
        <w:t>fluorescence was almost entirely quenched in a solution with 70% of H</w:t>
      </w:r>
      <w:r w:rsidR="00265898" w:rsidRPr="00265898">
        <w:rPr>
          <w:rFonts w:asciiTheme="majorBidi" w:hAnsiTheme="majorBidi" w:cstheme="majorBidi"/>
          <w:sz w:val="28"/>
          <w:szCs w:val="28"/>
          <w:vertAlign w:val="subscript"/>
          <w:lang w:bidi="ar-IQ"/>
        </w:rPr>
        <w:t>2</w:t>
      </w:r>
      <w:r w:rsidR="00265898" w:rsidRPr="00265898">
        <w:rPr>
          <w:rFonts w:asciiTheme="majorBidi" w:hAnsiTheme="majorBidi" w:cstheme="majorBidi"/>
          <w:sz w:val="28"/>
          <w:szCs w:val="28"/>
          <w:lang w:bidi="ar-IQ"/>
        </w:rPr>
        <w:t>O</w:t>
      </w:r>
      <w:r w:rsidR="0036142C">
        <w:rPr>
          <w:rFonts w:asciiTheme="majorBidi" w:hAnsiTheme="majorBidi" w:cstheme="majorBidi"/>
          <w:sz w:val="28"/>
          <w:szCs w:val="28"/>
          <w:lang w:bidi="ar-IQ"/>
        </w:rPr>
        <w:t xml:space="preserve"> </w:t>
      </w:r>
      <w:r>
        <w:rPr>
          <w:rFonts w:asciiTheme="majorBidi" w:hAnsiTheme="majorBidi" w:cstheme="majorBidi"/>
          <w:sz w:val="28"/>
          <w:szCs w:val="28"/>
          <w:lang w:bidi="ar-IQ"/>
        </w:rPr>
        <w:t>(</w:t>
      </w:r>
      <w:r w:rsidR="009A045B">
        <w:rPr>
          <w:rFonts w:asciiTheme="majorBidi" w:hAnsiTheme="majorBidi" w:cstheme="majorBidi"/>
          <w:sz w:val="28"/>
          <w:szCs w:val="28"/>
          <w:lang w:bidi="ar-IQ"/>
        </w:rPr>
        <w:t>F</w:t>
      </w:r>
      <w:r w:rsidRPr="00450103">
        <w:rPr>
          <w:rFonts w:asciiTheme="majorBidi" w:hAnsiTheme="majorBidi" w:cstheme="majorBidi"/>
          <w:sz w:val="28"/>
          <w:szCs w:val="28"/>
          <w:lang w:bidi="ar-IQ"/>
        </w:rPr>
        <w:t>igure</w:t>
      </w:r>
      <w:r>
        <w:rPr>
          <w:rFonts w:asciiTheme="majorBidi" w:hAnsiTheme="majorBidi" w:cstheme="majorBidi"/>
          <w:sz w:val="28"/>
          <w:szCs w:val="28"/>
          <w:lang w:bidi="ar-IQ"/>
        </w:rPr>
        <w:t xml:space="preserve"> 3-37)</w:t>
      </w:r>
      <w:r w:rsidRPr="00450103">
        <w:rPr>
          <w:rFonts w:asciiTheme="majorBidi" w:hAnsiTheme="majorBidi" w:cstheme="majorBidi"/>
          <w:sz w:val="28"/>
          <w:szCs w:val="28"/>
          <w:lang w:bidi="ar-IQ"/>
        </w:rPr>
        <w:t xml:space="preserve"> and </w:t>
      </w:r>
      <w:r>
        <w:rPr>
          <w:rFonts w:asciiTheme="majorBidi" w:hAnsiTheme="majorBidi" w:cstheme="majorBidi"/>
          <w:sz w:val="28"/>
          <w:szCs w:val="28"/>
          <w:lang w:bidi="ar-IQ"/>
        </w:rPr>
        <w:t>(</w:t>
      </w:r>
      <w:r w:rsidR="009A045B">
        <w:rPr>
          <w:rFonts w:asciiTheme="majorBidi" w:hAnsiTheme="majorBidi" w:cstheme="majorBidi"/>
          <w:sz w:val="28"/>
          <w:szCs w:val="28"/>
          <w:lang w:bidi="ar-IQ"/>
        </w:rPr>
        <w:t>F</w:t>
      </w:r>
      <w:r w:rsidRPr="00450103">
        <w:rPr>
          <w:rFonts w:asciiTheme="majorBidi" w:hAnsiTheme="majorBidi" w:cstheme="majorBidi"/>
          <w:sz w:val="28"/>
          <w:szCs w:val="28"/>
          <w:lang w:bidi="ar-IQ"/>
        </w:rPr>
        <w:t>igure</w:t>
      </w:r>
      <w:r>
        <w:rPr>
          <w:rFonts w:asciiTheme="majorBidi" w:hAnsiTheme="majorBidi" w:cstheme="majorBidi"/>
          <w:sz w:val="28"/>
          <w:szCs w:val="28"/>
          <w:lang w:bidi="ar-IQ"/>
        </w:rPr>
        <w:t xml:space="preserve"> 3-38</w:t>
      </w:r>
      <w:r w:rsidRPr="00450103">
        <w:rPr>
          <w:rFonts w:asciiTheme="majorBidi" w:hAnsiTheme="majorBidi" w:cstheme="majorBidi"/>
          <w:sz w:val="28"/>
          <w:szCs w:val="28"/>
          <w:lang w:bidi="ar-IQ"/>
        </w:rPr>
        <w:t>)</w:t>
      </w:r>
      <w:r>
        <w:rPr>
          <w:rFonts w:asciiTheme="majorBidi" w:hAnsiTheme="majorBidi" w:cstheme="majorBidi"/>
          <w:sz w:val="28"/>
          <w:szCs w:val="28"/>
          <w:lang w:bidi="ar-IQ"/>
        </w:rPr>
        <w:t>.</w:t>
      </w:r>
      <w:r w:rsidR="003B704D">
        <w:rPr>
          <w:rFonts w:asciiTheme="majorBidi" w:hAnsiTheme="majorBidi" w:cstheme="majorBidi"/>
          <w:sz w:val="28"/>
          <w:szCs w:val="28"/>
          <w:lang w:bidi="ar-IQ"/>
        </w:rPr>
        <w:t xml:space="preserve"> </w:t>
      </w:r>
    </w:p>
    <w:p w14:paraId="7D5B63FF" w14:textId="0B0BD520" w:rsidR="00404409" w:rsidRDefault="00A57A2F" w:rsidP="003B704D">
      <w:pPr>
        <w:spacing w:line="360" w:lineRule="auto"/>
        <w:jc w:val="both"/>
        <w:rPr>
          <w:rFonts w:asciiTheme="majorBidi" w:hAnsiTheme="majorBidi" w:cstheme="majorBidi"/>
          <w:sz w:val="28"/>
          <w:szCs w:val="28"/>
          <w:lang w:bidi="ar-IQ"/>
        </w:rPr>
      </w:pPr>
      <w:r w:rsidRPr="00F50F41">
        <w:rPr>
          <w:rFonts w:asciiTheme="majorBidi" w:hAnsiTheme="majorBidi" w:cstheme="majorBidi"/>
          <w:sz w:val="28"/>
          <w:szCs w:val="28"/>
          <w:lang w:bidi="ar-IQ"/>
        </w:rPr>
        <w:t>When</w:t>
      </w:r>
      <w:r>
        <w:rPr>
          <w:rFonts w:asciiTheme="majorBidi" w:hAnsiTheme="majorBidi" w:cstheme="majorBidi"/>
          <w:sz w:val="28"/>
          <w:szCs w:val="28"/>
          <w:lang w:bidi="ar-IQ"/>
        </w:rPr>
        <w:t xml:space="preserve"> the </w:t>
      </w:r>
      <w:r w:rsidRPr="00F50F41">
        <w:rPr>
          <w:rFonts w:asciiTheme="majorBidi" w:hAnsiTheme="majorBidi" w:cstheme="majorBidi"/>
          <w:sz w:val="28"/>
          <w:szCs w:val="28"/>
          <w:lang w:bidi="ar-IQ"/>
        </w:rPr>
        <w:t>excit</w:t>
      </w:r>
      <w:r>
        <w:rPr>
          <w:rFonts w:asciiTheme="majorBidi" w:hAnsiTheme="majorBidi" w:cstheme="majorBidi"/>
          <w:sz w:val="28"/>
          <w:szCs w:val="28"/>
          <w:lang w:bidi="ar-IQ"/>
        </w:rPr>
        <w:t xml:space="preserve">ation was done using the </w:t>
      </w:r>
      <w:r w:rsidRPr="00F50F41">
        <w:rPr>
          <w:rFonts w:asciiTheme="majorBidi" w:hAnsiTheme="majorBidi" w:cstheme="majorBidi"/>
          <w:sz w:val="28"/>
          <w:szCs w:val="28"/>
          <w:lang w:bidi="ar-IQ"/>
        </w:rPr>
        <w:t>wavelength of the diphenylacrylonitrile unit (</w:t>
      </w:r>
      <w:r w:rsidRPr="00AE2D2D">
        <w:rPr>
          <w:rFonts w:asciiTheme="majorBidi" w:hAnsiTheme="majorBidi" w:cstheme="majorBidi"/>
          <w:sz w:val="28"/>
          <w:szCs w:val="28"/>
          <w:lang w:bidi="ar-IQ"/>
        </w:rPr>
        <w:t>λ</w:t>
      </w:r>
      <w:r>
        <w:rPr>
          <w:rFonts w:asciiTheme="majorBidi" w:hAnsiTheme="majorBidi" w:cstheme="majorBidi"/>
          <w:sz w:val="28"/>
          <w:szCs w:val="28"/>
          <w:vertAlign w:val="subscript"/>
          <w:lang w:bidi="ar-IQ"/>
        </w:rPr>
        <w:t xml:space="preserve">ex </w:t>
      </w:r>
      <w:r>
        <w:rPr>
          <w:rFonts w:asciiTheme="majorBidi" w:hAnsiTheme="majorBidi" w:cstheme="majorBidi"/>
          <w:sz w:val="28"/>
          <w:szCs w:val="28"/>
          <w:lang w:bidi="ar-IQ"/>
        </w:rPr>
        <w:t xml:space="preserve">= </w:t>
      </w:r>
      <w:r w:rsidRPr="00F50F41">
        <w:rPr>
          <w:rFonts w:asciiTheme="majorBidi" w:hAnsiTheme="majorBidi" w:cstheme="majorBidi"/>
          <w:sz w:val="28"/>
          <w:szCs w:val="28"/>
          <w:lang w:bidi="ar-IQ"/>
        </w:rPr>
        <w:t>350 nm), the fluorescence intensity of porp</w:t>
      </w:r>
      <w:r>
        <w:rPr>
          <w:rFonts w:asciiTheme="majorBidi" w:hAnsiTheme="majorBidi" w:cstheme="majorBidi"/>
          <w:sz w:val="28"/>
          <w:szCs w:val="28"/>
          <w:lang w:bidi="ar-IQ"/>
        </w:rPr>
        <w:t xml:space="preserve">hyrins </w:t>
      </w:r>
      <w:r w:rsidRPr="00F50F41">
        <w:rPr>
          <w:rFonts w:asciiTheme="majorBidi" w:hAnsiTheme="majorBidi" w:cstheme="majorBidi"/>
          <w:sz w:val="28"/>
          <w:szCs w:val="28"/>
          <w:lang w:bidi="ar-IQ"/>
        </w:rPr>
        <w:t xml:space="preserve">increased with increasing </w:t>
      </w:r>
      <w:r w:rsidRPr="00264804">
        <w:rPr>
          <w:rFonts w:asciiTheme="majorBidi" w:hAnsiTheme="majorBidi" w:cstheme="majorBidi"/>
          <w:i/>
          <w:iCs/>
          <w:sz w:val="28"/>
          <w:szCs w:val="28"/>
          <w:lang w:bidi="ar-IQ"/>
        </w:rPr>
        <w:t>f</w:t>
      </w:r>
      <w:r w:rsidRPr="00264804">
        <w:rPr>
          <w:rFonts w:asciiTheme="majorBidi" w:hAnsiTheme="majorBidi" w:cstheme="majorBidi"/>
          <w:sz w:val="28"/>
          <w:szCs w:val="28"/>
          <w:vertAlign w:val="subscript"/>
          <w:lang w:bidi="ar-IQ"/>
        </w:rPr>
        <w:t>w</w:t>
      </w:r>
      <w:r w:rsidRPr="00F50F41">
        <w:rPr>
          <w:rFonts w:asciiTheme="majorBidi" w:hAnsiTheme="majorBidi" w:cstheme="majorBidi"/>
          <w:sz w:val="28"/>
          <w:szCs w:val="28"/>
          <w:lang w:bidi="ar-IQ"/>
        </w:rPr>
        <w:t xml:space="preserve"> from </w:t>
      </w:r>
      <w:r w:rsidR="0036142C">
        <w:rPr>
          <w:rFonts w:asciiTheme="majorBidi" w:hAnsiTheme="majorBidi" w:cstheme="majorBidi"/>
          <w:sz w:val="28"/>
          <w:szCs w:val="28"/>
          <w:lang w:bidi="ar-IQ"/>
        </w:rPr>
        <w:t>(</w:t>
      </w:r>
      <w:r w:rsidRPr="00F50F41">
        <w:rPr>
          <w:rFonts w:asciiTheme="majorBidi" w:hAnsiTheme="majorBidi" w:cstheme="majorBidi"/>
          <w:sz w:val="28"/>
          <w:szCs w:val="28"/>
          <w:lang w:bidi="ar-IQ"/>
        </w:rPr>
        <w:t>60 to 80%</w:t>
      </w:r>
      <w:r w:rsidR="0036142C">
        <w:rPr>
          <w:rFonts w:asciiTheme="majorBidi" w:hAnsiTheme="majorBidi" w:cstheme="majorBidi"/>
          <w:sz w:val="28"/>
          <w:szCs w:val="28"/>
          <w:lang w:bidi="ar-IQ"/>
        </w:rPr>
        <w:t>)</w:t>
      </w:r>
      <w:r w:rsidRPr="00F50F41">
        <w:rPr>
          <w:rFonts w:asciiTheme="majorBidi" w:hAnsiTheme="majorBidi" w:cstheme="majorBidi"/>
          <w:sz w:val="28"/>
          <w:szCs w:val="28"/>
          <w:lang w:bidi="ar-IQ"/>
        </w:rPr>
        <w:t xml:space="preserve">.  The fluorescence in </w:t>
      </w:r>
      <w:r w:rsidR="0036142C">
        <w:rPr>
          <w:rFonts w:asciiTheme="majorBidi" w:hAnsiTheme="majorBidi" w:cstheme="majorBidi"/>
          <w:sz w:val="28"/>
          <w:szCs w:val="28"/>
          <w:lang w:bidi="ar-IQ"/>
        </w:rPr>
        <w:t>(</w:t>
      </w:r>
      <w:r w:rsidRPr="00F50F41">
        <w:rPr>
          <w:rFonts w:asciiTheme="majorBidi" w:hAnsiTheme="majorBidi" w:cstheme="majorBidi"/>
          <w:sz w:val="28"/>
          <w:szCs w:val="28"/>
          <w:lang w:bidi="ar-IQ"/>
        </w:rPr>
        <w:t>70-80%</w:t>
      </w:r>
      <w:r w:rsidR="0036142C">
        <w:rPr>
          <w:rFonts w:asciiTheme="majorBidi" w:hAnsiTheme="majorBidi" w:cstheme="majorBidi"/>
          <w:sz w:val="28"/>
          <w:szCs w:val="28"/>
          <w:lang w:bidi="ar-IQ"/>
        </w:rPr>
        <w:t>) of</w:t>
      </w:r>
      <w:r w:rsidRPr="00F50F41">
        <w:rPr>
          <w:rFonts w:asciiTheme="majorBidi" w:hAnsiTheme="majorBidi" w:cstheme="majorBidi"/>
          <w:sz w:val="28"/>
          <w:szCs w:val="28"/>
          <w:lang w:bidi="ar-IQ"/>
        </w:rPr>
        <w:t xml:space="preserve"> </w:t>
      </w:r>
      <w:r w:rsidR="0036142C">
        <w:rPr>
          <w:rFonts w:asciiTheme="majorBidi" w:hAnsiTheme="majorBidi" w:cstheme="majorBidi"/>
          <w:sz w:val="28"/>
          <w:szCs w:val="28"/>
          <w:lang w:bidi="ar-IQ"/>
        </w:rPr>
        <w:t>(</w:t>
      </w:r>
      <w:r w:rsidRPr="00F50F41">
        <w:rPr>
          <w:rFonts w:asciiTheme="majorBidi" w:hAnsiTheme="majorBidi" w:cstheme="majorBidi"/>
          <w:sz w:val="28"/>
          <w:szCs w:val="28"/>
          <w:lang w:bidi="ar-IQ"/>
        </w:rPr>
        <w:t>THF/H</w:t>
      </w:r>
      <w:r w:rsidRPr="0062798B">
        <w:rPr>
          <w:rFonts w:asciiTheme="majorBidi" w:hAnsiTheme="majorBidi" w:cstheme="majorBidi"/>
          <w:sz w:val="28"/>
          <w:szCs w:val="28"/>
          <w:vertAlign w:val="subscript"/>
          <w:lang w:bidi="ar-IQ"/>
        </w:rPr>
        <w:t>2</w:t>
      </w:r>
      <w:r w:rsidRPr="00F50F41">
        <w:rPr>
          <w:rFonts w:asciiTheme="majorBidi" w:hAnsiTheme="majorBidi" w:cstheme="majorBidi"/>
          <w:sz w:val="28"/>
          <w:szCs w:val="28"/>
          <w:lang w:bidi="ar-IQ"/>
        </w:rPr>
        <w:t>O</w:t>
      </w:r>
      <w:r w:rsidR="0036142C">
        <w:rPr>
          <w:rFonts w:asciiTheme="majorBidi" w:hAnsiTheme="majorBidi" w:cstheme="majorBidi"/>
          <w:sz w:val="28"/>
          <w:szCs w:val="28"/>
          <w:lang w:bidi="ar-IQ"/>
        </w:rPr>
        <w:t>)</w:t>
      </w:r>
      <w:r w:rsidRPr="00F50F41">
        <w:rPr>
          <w:rFonts w:asciiTheme="majorBidi" w:hAnsiTheme="majorBidi" w:cstheme="majorBidi"/>
          <w:sz w:val="28"/>
          <w:szCs w:val="28"/>
          <w:lang w:bidi="ar-IQ"/>
        </w:rPr>
        <w:t xml:space="preserve"> solutions was stronger than in pure THF</w:t>
      </w:r>
      <w:r>
        <w:rPr>
          <w:rFonts w:asciiTheme="majorBidi" w:hAnsiTheme="majorBidi" w:cstheme="majorBidi"/>
          <w:sz w:val="28"/>
          <w:szCs w:val="28"/>
          <w:lang w:bidi="ar-IQ"/>
        </w:rPr>
        <w:t xml:space="preserve"> </w:t>
      </w:r>
      <w:r w:rsidRPr="00AE2D2D">
        <w:rPr>
          <w:rFonts w:asciiTheme="majorBidi" w:hAnsiTheme="majorBidi" w:cstheme="majorBidi"/>
          <w:sz w:val="28"/>
          <w:szCs w:val="28"/>
          <w:lang w:bidi="ar-IQ"/>
        </w:rPr>
        <w:t>solution</w:t>
      </w:r>
      <w:r w:rsidRPr="00F50F41">
        <w:rPr>
          <w:rFonts w:asciiTheme="majorBidi" w:hAnsiTheme="majorBidi" w:cstheme="majorBidi"/>
          <w:sz w:val="28"/>
          <w:szCs w:val="28"/>
          <w:lang w:bidi="ar-IQ"/>
        </w:rPr>
        <w:t>. In addition, no significant fluorescence emission of the diphenylacrylonitrile unit</w:t>
      </w:r>
      <w:r w:rsidR="0036142C">
        <w:rPr>
          <w:rFonts w:asciiTheme="majorBidi" w:hAnsiTheme="majorBidi" w:cstheme="majorBidi"/>
          <w:sz w:val="28"/>
          <w:szCs w:val="28"/>
          <w:lang w:bidi="ar-IQ"/>
        </w:rPr>
        <w:t>s</w:t>
      </w:r>
      <w:r w:rsidRPr="00F50F41">
        <w:rPr>
          <w:rFonts w:asciiTheme="majorBidi" w:hAnsiTheme="majorBidi" w:cstheme="majorBidi"/>
          <w:sz w:val="28"/>
          <w:szCs w:val="28"/>
          <w:lang w:bidi="ar-IQ"/>
        </w:rPr>
        <w:t xml:space="preserve"> w</w:t>
      </w:r>
      <w:r w:rsidR="0036142C">
        <w:rPr>
          <w:rFonts w:asciiTheme="majorBidi" w:hAnsiTheme="majorBidi" w:cstheme="majorBidi"/>
          <w:sz w:val="28"/>
          <w:szCs w:val="28"/>
          <w:lang w:bidi="ar-IQ"/>
        </w:rPr>
        <w:t>ere</w:t>
      </w:r>
      <w:r w:rsidRPr="00F50F41">
        <w:rPr>
          <w:rFonts w:asciiTheme="majorBidi" w:hAnsiTheme="majorBidi" w:cstheme="majorBidi"/>
          <w:sz w:val="28"/>
          <w:szCs w:val="28"/>
          <w:lang w:bidi="ar-IQ"/>
        </w:rPr>
        <w:t xml:space="preserve"> observed in all </w:t>
      </w:r>
      <w:r w:rsidR="0036142C">
        <w:rPr>
          <w:rFonts w:asciiTheme="majorBidi" w:hAnsiTheme="majorBidi" w:cstheme="majorBidi"/>
          <w:sz w:val="28"/>
          <w:szCs w:val="28"/>
          <w:lang w:bidi="ar-IQ"/>
        </w:rPr>
        <w:t>(</w:t>
      </w:r>
      <w:r w:rsidRPr="00F50F41">
        <w:rPr>
          <w:rFonts w:asciiTheme="majorBidi" w:hAnsiTheme="majorBidi" w:cstheme="majorBidi"/>
          <w:sz w:val="28"/>
          <w:szCs w:val="28"/>
          <w:lang w:bidi="ar-IQ"/>
        </w:rPr>
        <w:t>THF/H</w:t>
      </w:r>
      <w:r w:rsidRPr="0062798B">
        <w:rPr>
          <w:rFonts w:asciiTheme="majorBidi" w:hAnsiTheme="majorBidi" w:cstheme="majorBidi"/>
          <w:sz w:val="28"/>
          <w:szCs w:val="28"/>
          <w:vertAlign w:val="subscript"/>
          <w:lang w:bidi="ar-IQ"/>
        </w:rPr>
        <w:t>2</w:t>
      </w:r>
      <w:r w:rsidRPr="00F50F41">
        <w:rPr>
          <w:rFonts w:asciiTheme="majorBidi" w:hAnsiTheme="majorBidi" w:cstheme="majorBidi"/>
          <w:sz w:val="28"/>
          <w:szCs w:val="28"/>
          <w:lang w:bidi="ar-IQ"/>
        </w:rPr>
        <w:t>O</w:t>
      </w:r>
      <w:r w:rsidR="0036142C">
        <w:rPr>
          <w:rFonts w:asciiTheme="majorBidi" w:hAnsiTheme="majorBidi" w:cstheme="majorBidi"/>
          <w:sz w:val="28"/>
          <w:szCs w:val="28"/>
          <w:lang w:bidi="ar-IQ"/>
        </w:rPr>
        <w:t>)</w:t>
      </w:r>
      <w:r w:rsidRPr="00F50F41">
        <w:rPr>
          <w:rFonts w:asciiTheme="majorBidi" w:hAnsiTheme="majorBidi" w:cstheme="majorBidi"/>
          <w:sz w:val="28"/>
          <w:szCs w:val="28"/>
          <w:lang w:bidi="ar-IQ"/>
        </w:rPr>
        <w:t xml:space="preserve"> solutions for porphyrins </w:t>
      </w:r>
      <w:r>
        <w:rPr>
          <w:rFonts w:asciiTheme="majorBidi" w:hAnsiTheme="majorBidi" w:cstheme="majorBidi"/>
          <w:b/>
          <w:bCs/>
          <w:sz w:val="28"/>
          <w:szCs w:val="28"/>
          <w:lang w:bidi="ar-IQ"/>
        </w:rPr>
        <w:t>R5</w:t>
      </w:r>
      <w:r>
        <w:rPr>
          <w:rFonts w:asciiTheme="majorBidi" w:hAnsiTheme="majorBidi" w:cstheme="majorBidi"/>
          <w:sz w:val="28"/>
          <w:szCs w:val="28"/>
          <w:lang w:bidi="ar-IQ"/>
        </w:rPr>
        <w:t xml:space="preserve"> and </w:t>
      </w:r>
      <w:r>
        <w:rPr>
          <w:rFonts w:asciiTheme="majorBidi" w:hAnsiTheme="majorBidi" w:cstheme="majorBidi"/>
          <w:b/>
          <w:bCs/>
          <w:sz w:val="28"/>
          <w:szCs w:val="28"/>
          <w:lang w:bidi="ar-IQ"/>
        </w:rPr>
        <w:t>R6</w:t>
      </w:r>
      <w:r>
        <w:rPr>
          <w:rFonts w:asciiTheme="majorBidi" w:hAnsiTheme="majorBidi" w:cstheme="majorBidi"/>
          <w:sz w:val="28"/>
          <w:szCs w:val="28"/>
          <w:lang w:bidi="ar-IQ"/>
        </w:rPr>
        <w:t xml:space="preserve"> </w:t>
      </w:r>
      <w:r w:rsidRPr="00F50F41">
        <w:rPr>
          <w:rFonts w:asciiTheme="majorBidi" w:hAnsiTheme="majorBidi" w:cstheme="majorBidi"/>
          <w:sz w:val="28"/>
          <w:szCs w:val="28"/>
          <w:lang w:bidi="ar-IQ"/>
        </w:rPr>
        <w:t>(no emission peak at 400-500 nm).</w:t>
      </w:r>
      <w:r w:rsidRPr="0062798B">
        <w:t xml:space="preserve"> </w:t>
      </w:r>
      <w:r w:rsidRPr="0062798B">
        <w:rPr>
          <w:rFonts w:asciiTheme="majorBidi" w:hAnsiTheme="majorBidi" w:cstheme="majorBidi"/>
          <w:sz w:val="28"/>
          <w:szCs w:val="28"/>
          <w:lang w:bidi="ar-IQ"/>
        </w:rPr>
        <w:t>The strong fluorescence of porphyrins</w:t>
      </w:r>
      <w:r>
        <w:rPr>
          <w:rFonts w:asciiTheme="majorBidi" w:hAnsiTheme="majorBidi" w:cstheme="majorBidi"/>
          <w:sz w:val="28"/>
          <w:szCs w:val="28"/>
          <w:lang w:bidi="ar-IQ"/>
        </w:rPr>
        <w:t xml:space="preserve"> </w:t>
      </w:r>
      <w:r w:rsidRPr="00C85F60">
        <w:rPr>
          <w:rFonts w:asciiTheme="majorBidi" w:hAnsiTheme="majorBidi" w:cstheme="majorBidi"/>
          <w:b/>
          <w:bCs/>
          <w:sz w:val="28"/>
          <w:szCs w:val="28"/>
          <w:lang w:bidi="ar-IQ"/>
        </w:rPr>
        <w:t>R5</w:t>
      </w:r>
      <w:r w:rsidRPr="00C85F60">
        <w:rPr>
          <w:rFonts w:asciiTheme="majorBidi" w:hAnsiTheme="majorBidi" w:cstheme="majorBidi"/>
          <w:sz w:val="28"/>
          <w:szCs w:val="28"/>
          <w:lang w:bidi="ar-IQ"/>
        </w:rPr>
        <w:t xml:space="preserve"> </w:t>
      </w:r>
      <w:r>
        <w:rPr>
          <w:rFonts w:asciiTheme="majorBidi" w:hAnsiTheme="majorBidi" w:cstheme="majorBidi"/>
          <w:sz w:val="28"/>
          <w:szCs w:val="28"/>
          <w:lang w:bidi="ar-IQ"/>
        </w:rPr>
        <w:t xml:space="preserve">and </w:t>
      </w:r>
      <w:r w:rsidRPr="00C85F60">
        <w:rPr>
          <w:rFonts w:asciiTheme="majorBidi" w:hAnsiTheme="majorBidi" w:cstheme="majorBidi"/>
          <w:b/>
          <w:bCs/>
          <w:sz w:val="28"/>
          <w:szCs w:val="28"/>
          <w:lang w:bidi="ar-IQ"/>
        </w:rPr>
        <w:t>R6</w:t>
      </w:r>
      <w:r w:rsidRPr="0062798B">
        <w:rPr>
          <w:rFonts w:asciiTheme="majorBidi" w:hAnsiTheme="majorBidi" w:cstheme="majorBidi"/>
          <w:sz w:val="28"/>
          <w:szCs w:val="28"/>
          <w:lang w:bidi="ar-IQ"/>
        </w:rPr>
        <w:t xml:space="preserve"> in THF/H</w:t>
      </w:r>
      <w:r w:rsidRPr="0062798B">
        <w:rPr>
          <w:rFonts w:asciiTheme="majorBidi" w:hAnsiTheme="majorBidi" w:cstheme="majorBidi"/>
          <w:sz w:val="28"/>
          <w:szCs w:val="28"/>
          <w:vertAlign w:val="subscript"/>
          <w:lang w:bidi="ar-IQ"/>
        </w:rPr>
        <w:t>2</w:t>
      </w:r>
      <w:r w:rsidRPr="0062798B">
        <w:rPr>
          <w:rFonts w:asciiTheme="majorBidi" w:hAnsiTheme="majorBidi" w:cstheme="majorBidi"/>
          <w:sz w:val="28"/>
          <w:szCs w:val="28"/>
          <w:lang w:bidi="ar-IQ"/>
        </w:rPr>
        <w:t>O solution (</w:t>
      </w:r>
      <w:r>
        <w:rPr>
          <w:rFonts w:asciiTheme="majorBidi" w:hAnsiTheme="majorBidi" w:cstheme="majorBidi"/>
          <w:sz w:val="28"/>
          <w:szCs w:val="28"/>
          <w:lang w:bidi="ar-IQ"/>
        </w:rPr>
        <w:t xml:space="preserve">excitation at </w:t>
      </w:r>
      <w:r w:rsidRPr="0062798B">
        <w:rPr>
          <w:rFonts w:asciiTheme="majorBidi" w:hAnsiTheme="majorBidi" w:cstheme="majorBidi"/>
          <w:sz w:val="28"/>
          <w:szCs w:val="28"/>
          <w:lang w:bidi="ar-IQ"/>
        </w:rPr>
        <w:t>350nm) can be attributed to the AIE effect of diphenylacrylonitrile and the FRET process between diphenyl acrylonitrile units and porphyrins</w:t>
      </w:r>
      <w:r w:rsidRPr="00F62F9F">
        <w:rPr>
          <w:rFonts w:asciiTheme="majorBidi" w:hAnsiTheme="majorBidi" w:cstheme="majorBidi"/>
          <w:sz w:val="28"/>
          <w:szCs w:val="28"/>
          <w:lang w:bidi="ar-IQ"/>
        </w:rPr>
        <w:t xml:space="preserve"> </w:t>
      </w:r>
      <w:r>
        <w:rPr>
          <w:rFonts w:asciiTheme="majorBidi" w:hAnsiTheme="majorBidi" w:cstheme="majorBidi"/>
          <w:sz w:val="28"/>
          <w:szCs w:val="28"/>
          <w:lang w:bidi="ar-IQ"/>
        </w:rPr>
        <w:t>(</w:t>
      </w:r>
      <w:r w:rsidR="00D033A4">
        <w:rPr>
          <w:rFonts w:asciiTheme="majorBidi" w:hAnsiTheme="majorBidi" w:cstheme="majorBidi"/>
          <w:sz w:val="28"/>
          <w:szCs w:val="28"/>
          <w:lang w:bidi="ar-IQ"/>
        </w:rPr>
        <w:t>F</w:t>
      </w:r>
      <w:r w:rsidRPr="00450103">
        <w:rPr>
          <w:rFonts w:asciiTheme="majorBidi" w:hAnsiTheme="majorBidi" w:cstheme="majorBidi"/>
          <w:sz w:val="28"/>
          <w:szCs w:val="28"/>
          <w:lang w:bidi="ar-IQ"/>
        </w:rPr>
        <w:t>igure</w:t>
      </w:r>
      <w:r>
        <w:rPr>
          <w:rFonts w:asciiTheme="majorBidi" w:hAnsiTheme="majorBidi" w:cstheme="majorBidi"/>
          <w:sz w:val="28"/>
          <w:szCs w:val="28"/>
          <w:lang w:bidi="ar-IQ"/>
        </w:rPr>
        <w:t xml:space="preserve"> 3-39)</w:t>
      </w:r>
      <w:r w:rsidRPr="00450103">
        <w:rPr>
          <w:rFonts w:asciiTheme="majorBidi" w:hAnsiTheme="majorBidi" w:cstheme="majorBidi"/>
          <w:sz w:val="28"/>
          <w:szCs w:val="28"/>
          <w:lang w:bidi="ar-IQ"/>
        </w:rPr>
        <w:t xml:space="preserve"> and </w:t>
      </w:r>
      <w:r>
        <w:rPr>
          <w:rFonts w:asciiTheme="majorBidi" w:hAnsiTheme="majorBidi" w:cstheme="majorBidi"/>
          <w:sz w:val="28"/>
          <w:szCs w:val="28"/>
          <w:lang w:bidi="ar-IQ"/>
        </w:rPr>
        <w:t>(</w:t>
      </w:r>
      <w:r w:rsidR="009A045B">
        <w:rPr>
          <w:rFonts w:asciiTheme="majorBidi" w:hAnsiTheme="majorBidi" w:cstheme="majorBidi"/>
          <w:sz w:val="28"/>
          <w:szCs w:val="28"/>
          <w:lang w:bidi="ar-IQ"/>
        </w:rPr>
        <w:t>F</w:t>
      </w:r>
      <w:r w:rsidRPr="00450103">
        <w:rPr>
          <w:rFonts w:asciiTheme="majorBidi" w:hAnsiTheme="majorBidi" w:cstheme="majorBidi"/>
          <w:sz w:val="28"/>
          <w:szCs w:val="28"/>
          <w:lang w:bidi="ar-IQ"/>
        </w:rPr>
        <w:t>igure</w:t>
      </w:r>
      <w:r>
        <w:rPr>
          <w:rFonts w:asciiTheme="majorBidi" w:hAnsiTheme="majorBidi" w:cstheme="majorBidi"/>
          <w:sz w:val="28"/>
          <w:szCs w:val="28"/>
          <w:lang w:bidi="ar-IQ"/>
        </w:rPr>
        <w:t xml:space="preserve"> 3-40</w:t>
      </w:r>
      <w:r w:rsidRPr="00450103">
        <w:rPr>
          <w:rFonts w:asciiTheme="majorBidi" w:hAnsiTheme="majorBidi" w:cstheme="majorBidi"/>
          <w:sz w:val="28"/>
          <w:szCs w:val="28"/>
          <w:lang w:bidi="ar-IQ"/>
        </w:rPr>
        <w:t>)</w:t>
      </w:r>
      <w:r>
        <w:rPr>
          <w:rFonts w:asciiTheme="majorBidi" w:hAnsiTheme="majorBidi" w:cstheme="majorBidi"/>
          <w:sz w:val="28"/>
          <w:szCs w:val="28"/>
          <w:lang w:bidi="ar-IQ"/>
        </w:rPr>
        <w:t>.</w:t>
      </w:r>
      <w:r w:rsidR="00E67964" w:rsidRPr="00E67964">
        <w:t xml:space="preserve"> </w:t>
      </w:r>
      <w:r w:rsidR="00E67964" w:rsidRPr="00E67964">
        <w:rPr>
          <w:rFonts w:asciiTheme="majorBidi" w:hAnsiTheme="majorBidi" w:cstheme="majorBidi"/>
          <w:sz w:val="28"/>
          <w:szCs w:val="28"/>
          <w:lang w:bidi="ar-IQ"/>
        </w:rPr>
        <w:t>Consequently</w:t>
      </w:r>
      <w:r w:rsidRPr="0062798B">
        <w:rPr>
          <w:rFonts w:asciiTheme="majorBidi" w:hAnsiTheme="majorBidi" w:cstheme="majorBidi"/>
          <w:sz w:val="28"/>
          <w:szCs w:val="28"/>
          <w:lang w:bidi="ar-IQ"/>
        </w:rPr>
        <w:t xml:space="preserve">, no fluorescence appeared at </w:t>
      </w:r>
      <w:r w:rsidR="0036142C">
        <w:rPr>
          <w:rFonts w:asciiTheme="majorBidi" w:hAnsiTheme="majorBidi" w:cstheme="majorBidi"/>
          <w:sz w:val="28"/>
          <w:szCs w:val="28"/>
          <w:lang w:bidi="ar-IQ"/>
        </w:rPr>
        <w:t>(</w:t>
      </w:r>
      <w:r w:rsidRPr="0062798B">
        <w:rPr>
          <w:rFonts w:asciiTheme="majorBidi" w:hAnsiTheme="majorBidi" w:cstheme="majorBidi"/>
          <w:sz w:val="28"/>
          <w:szCs w:val="28"/>
          <w:lang w:bidi="ar-IQ"/>
        </w:rPr>
        <w:t>400-500 nm</w:t>
      </w:r>
      <w:r w:rsidR="0036142C">
        <w:rPr>
          <w:rFonts w:asciiTheme="majorBidi" w:hAnsiTheme="majorBidi" w:cstheme="majorBidi"/>
          <w:sz w:val="28"/>
          <w:szCs w:val="28"/>
          <w:lang w:bidi="ar-IQ"/>
        </w:rPr>
        <w:t>)</w:t>
      </w:r>
      <w:r w:rsidRPr="0062798B">
        <w:rPr>
          <w:rFonts w:asciiTheme="majorBidi" w:hAnsiTheme="majorBidi" w:cstheme="majorBidi"/>
          <w:sz w:val="28"/>
          <w:szCs w:val="28"/>
          <w:lang w:bidi="ar-IQ"/>
        </w:rPr>
        <w:t xml:space="preserve"> for the diphenyl acrylonitrile units and strong fluorescence was </w:t>
      </w:r>
      <w:r w:rsidR="0036142C">
        <w:rPr>
          <w:rFonts w:asciiTheme="majorBidi" w:hAnsiTheme="majorBidi" w:cstheme="majorBidi"/>
          <w:sz w:val="28"/>
          <w:szCs w:val="28"/>
          <w:lang w:bidi="ar-IQ"/>
        </w:rPr>
        <w:t>generated</w:t>
      </w:r>
      <w:r w:rsidRPr="0062798B">
        <w:rPr>
          <w:rFonts w:asciiTheme="majorBidi" w:hAnsiTheme="majorBidi" w:cstheme="majorBidi"/>
          <w:sz w:val="28"/>
          <w:szCs w:val="28"/>
          <w:lang w:bidi="ar-IQ"/>
        </w:rPr>
        <w:t xml:space="preserve"> in all </w:t>
      </w:r>
      <w:r w:rsidR="0036142C">
        <w:rPr>
          <w:rFonts w:asciiTheme="majorBidi" w:hAnsiTheme="majorBidi" w:cstheme="majorBidi"/>
          <w:sz w:val="28"/>
          <w:szCs w:val="28"/>
          <w:lang w:bidi="ar-IQ"/>
        </w:rPr>
        <w:t>(</w:t>
      </w:r>
      <w:r w:rsidRPr="0062798B">
        <w:rPr>
          <w:rFonts w:asciiTheme="majorBidi" w:hAnsiTheme="majorBidi" w:cstheme="majorBidi"/>
          <w:sz w:val="28"/>
          <w:szCs w:val="28"/>
          <w:lang w:bidi="ar-IQ"/>
        </w:rPr>
        <w:t>THF/H</w:t>
      </w:r>
      <w:r w:rsidRPr="0062798B">
        <w:rPr>
          <w:rFonts w:asciiTheme="majorBidi" w:hAnsiTheme="majorBidi" w:cstheme="majorBidi"/>
          <w:sz w:val="28"/>
          <w:szCs w:val="28"/>
          <w:vertAlign w:val="subscript"/>
          <w:lang w:bidi="ar-IQ"/>
        </w:rPr>
        <w:t>2</w:t>
      </w:r>
      <w:r w:rsidRPr="0062798B">
        <w:rPr>
          <w:rFonts w:asciiTheme="majorBidi" w:hAnsiTheme="majorBidi" w:cstheme="majorBidi"/>
          <w:sz w:val="28"/>
          <w:szCs w:val="28"/>
          <w:lang w:bidi="ar-IQ"/>
        </w:rPr>
        <w:t>O</w:t>
      </w:r>
      <w:r w:rsidR="0036142C">
        <w:rPr>
          <w:rFonts w:asciiTheme="majorBidi" w:hAnsiTheme="majorBidi" w:cstheme="majorBidi"/>
          <w:sz w:val="28"/>
          <w:szCs w:val="28"/>
          <w:lang w:bidi="ar-IQ"/>
        </w:rPr>
        <w:t>)</w:t>
      </w:r>
      <w:r w:rsidRPr="0062798B">
        <w:rPr>
          <w:rFonts w:asciiTheme="majorBidi" w:hAnsiTheme="majorBidi" w:cstheme="majorBidi"/>
          <w:sz w:val="28"/>
          <w:szCs w:val="28"/>
          <w:lang w:bidi="ar-IQ"/>
        </w:rPr>
        <w:t xml:space="preserve"> solutions for the porphyrins</w:t>
      </w:r>
      <w:r>
        <w:rPr>
          <w:rFonts w:asciiTheme="majorBidi" w:hAnsiTheme="majorBidi" w:cstheme="majorBidi"/>
          <w:sz w:val="28"/>
          <w:szCs w:val="28"/>
          <w:lang w:bidi="ar-IQ"/>
        </w:rPr>
        <w:t>.</w:t>
      </w:r>
      <w:r>
        <w:rPr>
          <w:rFonts w:asciiTheme="majorBidi" w:hAnsiTheme="majorBidi" w:cstheme="majorBidi"/>
          <w:sz w:val="28"/>
          <w:szCs w:val="28"/>
          <w:lang w:bidi="ar-IQ"/>
        </w:rPr>
        <w:fldChar w:fldCharType="begin" w:fldLock="1"/>
      </w:r>
      <w:r w:rsidR="002A0CFE">
        <w:rPr>
          <w:rFonts w:asciiTheme="majorBidi" w:hAnsiTheme="majorBidi" w:cstheme="majorBidi"/>
          <w:sz w:val="28"/>
          <w:szCs w:val="28"/>
          <w:lang w:bidi="ar-IQ"/>
        </w:rPr>
        <w:instrText>ADDIN CSL_CITATION {"citationItems":[{"id":"ITEM-1","itemData":{"DOI":"10.1039/c9sm01174a","ISSN":"17446848","PMID":"31566635","abstract":"Porphyrins are good near-infrared fluorescent materials, but the strong self-assembly stacking resulted in the aggregation-caused quenching (ACQ) effect, limiting their emissive performance in aggregated states. In this work, a novel diphenylacrylonitrile-porphyrin derivative with multiple polyglycol chains on the periphery was designed and synthesized as an excellent near-infrared-emissive liquid crystalline material in both solution and aggregated states, which was first observed for porphyrin liquid crystals. It exhibited a high self-assembly ability with the ordered hexagonal columnar mesophase between 70 and 120 °C approximately. The strong AIE-FRET effect was produced based on the overlap of the emission wavelength of diphenylacrylonitrile and the absorption wavelength of the porphyrin, resulting in the excellent near-infrared emission in both solution and aggregated states. The pseudo Stokes shift was as large as 210 nm and the fluorescence quantum yield reached 0.12 in the solid state. Moreover, this porphyrin liquid crystal displayed low biotoxicity and excellent fluorescence bio-imaging ability in living cells, opening a new application prospect for porphyrin liquid crystalline materials.","author":[{"dropping-particle":"","family":"Guo","given":"Hongyu","non-dropping-particle":"","parse-names":false,"suffix":""},{"dropping-particle":"","family":"Zheng","given":"Sining","non-dropping-particle":"","parse-names":false,"suffix":""},{"dropping-particle":"","family":"Chen","given":"Shibin","non-dropping-particle":"","parse-names":false,"suffix":""},{"dropping-particle":"","family":"Han","given":"Chenyang","non-dropping-particle":"","parse-names":false,"suffix":""},{"dropping-particle":"","family":"Yang","given":"Fafu","non-dropping-particle":"","parse-names":false,"suffix":""}],"container-title":"Soft Matter","id":"ITEM-1","issue":"41","issued":{"date-parts":[["2019"]]},"page":"8329-8337","publisher":"Royal Society of Chemistry","title":"A first porphyrin liquid crystal with strong fluorescence in both solution and aggregated states based on the AIE-FRET effect","type":"article-journal","volume":"15"},"uris":["http://www.mendeley.com/documents/?uuid=5e33d845-ccd7-432d-aa62-a867ef2c7a1c"]},{"id":"ITEM-2","itemData":{"DOI":"10.1039/C8NJ05785K","ISSN":"13699261","abstract":"Porphyrins had long been used as near-infrared-emissive fluorescent materials, but the aggregation-caused quenching (ACQ) of porphyrins limited their performance in fluorescence imaging. In this work, a novel porphyrin derivative with an aggregation-induced emission characteristic was synthesized by introducing four diphenylacrylonitrile units onto the porphyrin skeleton. The strong aggregation induced emission-fluorescence resonance energy transfer (AIE-FRET) effect was first observed for diphenylacrylonitrile units and porphyrin units. The novel porphyrin derivative exhibited not only strong fluorescence in both solution and the solid state, but also exhibited an excellent fluorescence imaging ability for living cells.","author":[{"dropping-particle":"","family":"Han","given":"Chenyang","non-dropping-particle":"","parse-names":false,"suffix":""},{"dropping-particle":"","family":"Jiang","given":"Shengjie","non-dropping-particle":"","parse-names":false,"suffix":""},{"dropping-particle":"","family":"Qiu","given":"Jiabin","non-dropping-particle":"","parse-names":false,"suffix":""},{"dropping-particle":"","family":"Guo","given":"Hongyu","non-dropping-particle":"","parse-names":false,"suffix":""},{"dropping-particle":"","family":"Yang","given":"Fafu","non-dropping-particle":"","parse-names":false,"suffix":""}],"container-title":"New Journal of Chemistry","id":"ITEM-2","issue":"8","issued":{"date-parts":[["2019"]]},"page":"3317-3322","title":"A diphenylacrylonitrile conjugated porphyrin with near-infrared emission by AIE-FRET","type":"article-journal","volume":"43"},"uris":["http://www.mendeley.com/documents/?uuid=2d3dd031-19f6-4a18-b1e0-42697faea448"]}],"mendeley":{"formattedCitation":"&lt;sup&gt;10,63&lt;/sup&gt;","plainTextFormattedCitation":"10,63","previouslyFormattedCitation":"&lt;sup&gt;10,64&lt;/sup&gt;"},"properties":{"noteIndex":0},"schema":"https://github.com/citation-style-language/schema/raw/master/csl-citation.json"}</w:instrText>
      </w:r>
      <w:r>
        <w:rPr>
          <w:rFonts w:asciiTheme="majorBidi" w:hAnsiTheme="majorBidi" w:cstheme="majorBidi"/>
          <w:sz w:val="28"/>
          <w:szCs w:val="28"/>
          <w:lang w:bidi="ar-IQ"/>
        </w:rPr>
        <w:fldChar w:fldCharType="separate"/>
      </w:r>
      <w:r w:rsidR="002A0CFE" w:rsidRPr="002A0CFE">
        <w:rPr>
          <w:rFonts w:asciiTheme="majorBidi" w:hAnsiTheme="majorBidi" w:cstheme="majorBidi"/>
          <w:noProof/>
          <w:sz w:val="28"/>
          <w:szCs w:val="28"/>
          <w:vertAlign w:val="superscript"/>
          <w:lang w:bidi="ar-IQ"/>
        </w:rPr>
        <w:t>10,63</w:t>
      </w:r>
      <w:r>
        <w:rPr>
          <w:rFonts w:asciiTheme="majorBidi" w:hAnsiTheme="majorBidi" w:cstheme="majorBidi"/>
          <w:sz w:val="28"/>
          <w:szCs w:val="28"/>
          <w:lang w:bidi="ar-IQ"/>
        </w:rPr>
        <w:fldChar w:fldCharType="end"/>
      </w:r>
    </w:p>
    <w:p w14:paraId="6A81F4DD" w14:textId="77777777" w:rsidR="00404409" w:rsidRPr="00404409" w:rsidRDefault="00404409" w:rsidP="00404409">
      <w:pPr>
        <w:spacing w:line="360" w:lineRule="auto"/>
        <w:jc w:val="both"/>
        <w:rPr>
          <w:rFonts w:asciiTheme="majorBidi" w:hAnsiTheme="majorBidi" w:cstheme="majorBidi"/>
          <w:sz w:val="28"/>
          <w:szCs w:val="28"/>
          <w:lang w:bidi="ar-IQ"/>
        </w:rPr>
      </w:pPr>
    </w:p>
    <w:p w14:paraId="43918980" w14:textId="77777777" w:rsidR="00404409" w:rsidRDefault="00A57A2F" w:rsidP="00E63DDB">
      <w:pPr>
        <w:spacing w:line="360" w:lineRule="auto"/>
        <w:jc w:val="center"/>
        <w:rPr>
          <w:rFonts w:asciiTheme="majorBidi" w:eastAsiaTheme="majorEastAsia" w:hAnsiTheme="majorBidi" w:cstheme="majorBidi"/>
          <w:b/>
          <w:bCs/>
          <w:sz w:val="24"/>
          <w:szCs w:val="24"/>
        </w:rPr>
      </w:pPr>
      <w:r>
        <w:rPr>
          <w:rFonts w:asciiTheme="majorBidi" w:hAnsiTheme="majorBidi" w:cstheme="majorBidi"/>
          <w:noProof/>
          <w:sz w:val="32"/>
          <w:szCs w:val="32"/>
          <w:rtl/>
        </w:rPr>
        <w:lastRenderedPageBreak/>
        <w:drawing>
          <wp:inline distT="0" distB="0" distL="0" distR="0" wp14:anchorId="32388059" wp14:editId="65206860">
            <wp:extent cx="4601183" cy="3563064"/>
            <wp:effectExtent l="0" t="0" r="9525" b="0"/>
            <wp:docPr id="49"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7"/>
                    <pic:cNvPicPr/>
                  </pic:nvPicPr>
                  <pic:blipFill>
                    <a:blip r:embed="rId123">
                      <a:extLst>
                        <a:ext uri="{28A0092B-C50C-407E-A947-70E740481C1C}">
                          <a14:useLocalDpi xmlns:a14="http://schemas.microsoft.com/office/drawing/2010/main"/>
                        </a:ext>
                      </a:extLst>
                    </a:blip>
                    <a:stretch>
                      <a:fillRect/>
                    </a:stretch>
                  </pic:blipFill>
                  <pic:spPr>
                    <a:xfrm>
                      <a:off x="0" y="0"/>
                      <a:ext cx="4603467" cy="3564833"/>
                    </a:xfrm>
                    <a:prstGeom prst="rect">
                      <a:avLst/>
                    </a:prstGeom>
                  </pic:spPr>
                </pic:pic>
              </a:graphicData>
            </a:graphic>
          </wp:inline>
        </w:drawing>
      </w:r>
    </w:p>
    <w:p w14:paraId="64195725" w14:textId="5CBC6C3F" w:rsidR="00A57A2F" w:rsidRPr="005A1412" w:rsidRDefault="00A57A2F" w:rsidP="00FF6A16">
      <w:pPr>
        <w:spacing w:line="360" w:lineRule="auto"/>
        <w:jc w:val="center"/>
        <w:rPr>
          <w:rFonts w:asciiTheme="majorBidi" w:hAnsiTheme="majorBidi" w:cstheme="majorBidi"/>
          <w:sz w:val="32"/>
          <w:szCs w:val="32"/>
          <w:lang w:bidi="ar-IQ"/>
        </w:rPr>
      </w:pPr>
      <w:r w:rsidRPr="005A1412">
        <w:rPr>
          <w:rFonts w:asciiTheme="majorBidi" w:eastAsiaTheme="majorEastAsia" w:hAnsiTheme="majorBidi" w:cstheme="majorBidi"/>
          <w:b/>
          <w:bCs/>
          <w:sz w:val="24"/>
          <w:szCs w:val="24"/>
        </w:rPr>
        <w:t>Figure 3-37</w:t>
      </w:r>
      <w:bookmarkStart w:id="127" w:name="_Hlk149938842"/>
      <w:r>
        <w:rPr>
          <w:rFonts w:asciiTheme="majorBidi" w:eastAsiaTheme="majorEastAsia" w:hAnsiTheme="majorBidi" w:cstheme="majorBidi"/>
          <w:b/>
          <w:bCs/>
          <w:sz w:val="24"/>
          <w:szCs w:val="24"/>
        </w:rPr>
        <w:t>.</w:t>
      </w:r>
      <w:r w:rsidRPr="005A1412">
        <w:rPr>
          <w:rFonts w:asciiTheme="majorBidi" w:eastAsiaTheme="majorEastAsia" w:hAnsiTheme="majorBidi" w:cstheme="majorBidi"/>
          <w:b/>
          <w:bCs/>
          <w:sz w:val="24"/>
          <w:szCs w:val="24"/>
        </w:rPr>
        <w:t xml:space="preserve"> </w:t>
      </w:r>
      <w:bookmarkStart w:id="128" w:name="_Hlk149938353"/>
      <w:r w:rsidRPr="005A1412">
        <w:rPr>
          <w:rFonts w:asciiTheme="majorBidi" w:eastAsiaTheme="majorEastAsia" w:hAnsiTheme="majorBidi" w:cstheme="majorBidi"/>
          <w:b/>
          <w:bCs/>
          <w:sz w:val="24"/>
          <w:szCs w:val="24"/>
          <w:lang w:bidi="ar-IQ"/>
        </w:rPr>
        <w:t xml:space="preserve">The fluorescence spectra of porphyrin </w:t>
      </w:r>
      <w:r>
        <w:rPr>
          <w:rFonts w:asciiTheme="majorBidi" w:eastAsiaTheme="majorEastAsia" w:hAnsiTheme="majorBidi" w:cstheme="majorBidi"/>
          <w:b/>
          <w:bCs/>
          <w:sz w:val="24"/>
          <w:szCs w:val="24"/>
          <w:lang w:bidi="ar-IQ"/>
        </w:rPr>
        <w:t>R</w:t>
      </w:r>
      <w:r w:rsidRPr="005A1412">
        <w:rPr>
          <w:rFonts w:asciiTheme="majorBidi" w:eastAsiaTheme="majorEastAsia" w:hAnsiTheme="majorBidi" w:cstheme="majorBidi"/>
          <w:b/>
          <w:bCs/>
          <w:sz w:val="24"/>
          <w:szCs w:val="24"/>
          <w:lang w:bidi="ar-IQ"/>
        </w:rPr>
        <w:t xml:space="preserve">5 (1 </w:t>
      </w:r>
      <w:r w:rsidRPr="00936F95">
        <w:rPr>
          <w:rFonts w:asciiTheme="majorBidi" w:hAnsiTheme="majorBidi" w:cstheme="majorBidi"/>
          <w:b/>
          <w:bCs/>
          <w:noProof/>
          <w:sz w:val="24"/>
          <w:szCs w:val="24"/>
          <w:lang w:bidi="ar-IQ"/>
        </w:rPr>
        <w:t>µ</w:t>
      </w:r>
      <w:r w:rsidRPr="005A1412">
        <w:rPr>
          <w:rFonts w:asciiTheme="majorBidi" w:eastAsiaTheme="majorEastAsia" w:hAnsiTheme="majorBidi" w:cstheme="majorBidi"/>
          <w:b/>
          <w:bCs/>
          <w:sz w:val="24"/>
          <w:szCs w:val="24"/>
          <w:lang w:bidi="ar-IQ"/>
        </w:rPr>
        <w:t>M) in the THF/H</w:t>
      </w:r>
      <w:r w:rsidRPr="005A1412">
        <w:rPr>
          <w:rFonts w:asciiTheme="majorBidi" w:eastAsiaTheme="majorEastAsia" w:hAnsiTheme="majorBidi" w:cstheme="majorBidi"/>
          <w:b/>
          <w:bCs/>
          <w:sz w:val="24"/>
          <w:szCs w:val="24"/>
          <w:vertAlign w:val="subscript"/>
          <w:lang w:bidi="ar-IQ"/>
        </w:rPr>
        <w:t>2</w:t>
      </w:r>
      <w:r w:rsidRPr="005A1412">
        <w:rPr>
          <w:rFonts w:asciiTheme="majorBidi" w:eastAsiaTheme="majorEastAsia" w:hAnsiTheme="majorBidi" w:cstheme="majorBidi"/>
          <w:b/>
          <w:bCs/>
          <w:sz w:val="24"/>
          <w:szCs w:val="24"/>
          <w:lang w:bidi="ar-IQ"/>
        </w:rPr>
        <w:t>O mixture with different water fractions (excitation at 420 nm).</w:t>
      </w:r>
      <w:bookmarkEnd w:id="127"/>
      <w:bookmarkEnd w:id="128"/>
    </w:p>
    <w:p w14:paraId="61C4FD40" w14:textId="77777777" w:rsidR="00A57A2F" w:rsidRDefault="00A57A2F" w:rsidP="00E63DDB">
      <w:pPr>
        <w:jc w:val="center"/>
        <w:rPr>
          <w:rFonts w:asciiTheme="majorBidi" w:hAnsiTheme="majorBidi" w:cstheme="majorBidi"/>
          <w:sz w:val="32"/>
          <w:szCs w:val="32"/>
          <w:lang w:bidi="ar-IQ"/>
        </w:rPr>
      </w:pPr>
      <w:r>
        <w:rPr>
          <w:rFonts w:asciiTheme="majorBidi" w:hAnsiTheme="majorBidi" w:cstheme="majorBidi"/>
          <w:noProof/>
          <w:sz w:val="32"/>
          <w:szCs w:val="32"/>
          <w:rtl/>
        </w:rPr>
        <w:drawing>
          <wp:inline distT="0" distB="0" distL="0" distR="0" wp14:anchorId="7A9C3BC7" wp14:editId="67A7258D">
            <wp:extent cx="4536831" cy="3513231"/>
            <wp:effectExtent l="0" t="0" r="0" b="0"/>
            <wp:docPr id="50"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صورة 9"/>
                    <pic:cNvPicPr/>
                  </pic:nvPicPr>
                  <pic:blipFill>
                    <a:blip r:embed="rId124">
                      <a:extLst>
                        <a:ext uri="{28A0092B-C50C-407E-A947-70E740481C1C}">
                          <a14:useLocalDpi xmlns:a14="http://schemas.microsoft.com/office/drawing/2010/main"/>
                        </a:ext>
                      </a:extLst>
                    </a:blip>
                    <a:stretch>
                      <a:fillRect/>
                    </a:stretch>
                  </pic:blipFill>
                  <pic:spPr>
                    <a:xfrm>
                      <a:off x="0" y="0"/>
                      <a:ext cx="4541430" cy="3516792"/>
                    </a:xfrm>
                    <a:prstGeom prst="rect">
                      <a:avLst/>
                    </a:prstGeom>
                  </pic:spPr>
                </pic:pic>
              </a:graphicData>
            </a:graphic>
          </wp:inline>
        </w:drawing>
      </w:r>
    </w:p>
    <w:p w14:paraId="5D34609B" w14:textId="77777777" w:rsidR="00A57A2F" w:rsidRPr="00404409" w:rsidRDefault="00A57A2F" w:rsidP="00FF6A16">
      <w:pPr>
        <w:jc w:val="center"/>
        <w:rPr>
          <w:rFonts w:asciiTheme="majorBidi" w:hAnsiTheme="majorBidi" w:cstheme="majorBidi"/>
          <w:b/>
          <w:bCs/>
          <w:lang w:bidi="ar-IQ"/>
        </w:rPr>
      </w:pPr>
      <w:r w:rsidRPr="00404409">
        <w:rPr>
          <w:rFonts w:asciiTheme="majorBidi" w:hAnsiTheme="majorBidi" w:cstheme="majorBidi"/>
          <w:b/>
          <w:bCs/>
        </w:rPr>
        <w:t xml:space="preserve">Figure (3-38) </w:t>
      </w:r>
      <w:r w:rsidRPr="00404409">
        <w:rPr>
          <w:rFonts w:asciiTheme="majorBidi" w:hAnsiTheme="majorBidi" w:cstheme="majorBidi"/>
          <w:b/>
          <w:bCs/>
          <w:lang w:bidi="ar-IQ"/>
        </w:rPr>
        <w:t xml:space="preserve">The fluorescence spectra of porphyrin R6 (1 </w:t>
      </w:r>
      <w:r w:rsidRPr="00404409">
        <w:rPr>
          <w:rFonts w:asciiTheme="majorBidi" w:hAnsiTheme="majorBidi" w:cstheme="majorBidi"/>
          <w:b/>
          <w:bCs/>
          <w:noProof/>
          <w:lang w:bidi="ar-IQ"/>
        </w:rPr>
        <w:t>µ</w:t>
      </w:r>
      <w:r w:rsidRPr="00404409">
        <w:rPr>
          <w:rFonts w:asciiTheme="majorBidi" w:hAnsiTheme="majorBidi" w:cstheme="majorBidi"/>
          <w:b/>
          <w:bCs/>
          <w:lang w:bidi="ar-IQ"/>
        </w:rPr>
        <w:t>M) in the THF/H</w:t>
      </w:r>
      <w:r w:rsidRPr="00404409">
        <w:rPr>
          <w:rFonts w:asciiTheme="majorBidi" w:hAnsiTheme="majorBidi" w:cstheme="majorBidi"/>
          <w:b/>
          <w:bCs/>
          <w:vertAlign w:val="subscript"/>
          <w:lang w:bidi="ar-IQ"/>
        </w:rPr>
        <w:t>2</w:t>
      </w:r>
      <w:r w:rsidRPr="00404409">
        <w:rPr>
          <w:rFonts w:asciiTheme="majorBidi" w:hAnsiTheme="majorBidi" w:cstheme="majorBidi"/>
          <w:b/>
          <w:bCs/>
          <w:lang w:bidi="ar-IQ"/>
        </w:rPr>
        <w:t>O mixture with different water fractions (excitation at 420 nm).</w:t>
      </w:r>
    </w:p>
    <w:p w14:paraId="3D6B0AC7" w14:textId="77777777" w:rsidR="00A57A2F" w:rsidRDefault="00A57A2F" w:rsidP="00FF6A16">
      <w:pPr>
        <w:jc w:val="center"/>
        <w:rPr>
          <w:rFonts w:asciiTheme="majorBidi" w:hAnsiTheme="majorBidi" w:cstheme="majorBidi"/>
          <w:sz w:val="32"/>
          <w:szCs w:val="32"/>
          <w:lang w:bidi="ar-IQ"/>
        </w:rPr>
      </w:pPr>
      <w:r>
        <w:rPr>
          <w:rFonts w:asciiTheme="majorBidi" w:hAnsiTheme="majorBidi" w:cstheme="majorBidi"/>
          <w:noProof/>
          <w:sz w:val="32"/>
          <w:szCs w:val="32"/>
          <w:rtl/>
        </w:rPr>
        <w:lastRenderedPageBreak/>
        <w:drawing>
          <wp:inline distT="0" distB="0" distL="0" distR="0" wp14:anchorId="7605179A" wp14:editId="3C676AE1">
            <wp:extent cx="4813540" cy="3727509"/>
            <wp:effectExtent l="0" t="0" r="6350" b="6350"/>
            <wp:docPr id="51"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صورة 15"/>
                    <pic:cNvPicPr/>
                  </pic:nvPicPr>
                  <pic:blipFill>
                    <a:blip r:embed="rId125">
                      <a:extLst>
                        <a:ext uri="{28A0092B-C50C-407E-A947-70E740481C1C}">
                          <a14:useLocalDpi xmlns:a14="http://schemas.microsoft.com/office/drawing/2010/main"/>
                        </a:ext>
                      </a:extLst>
                    </a:blip>
                    <a:stretch>
                      <a:fillRect/>
                    </a:stretch>
                  </pic:blipFill>
                  <pic:spPr>
                    <a:xfrm>
                      <a:off x="0" y="0"/>
                      <a:ext cx="4820275" cy="3732725"/>
                    </a:xfrm>
                    <a:prstGeom prst="rect">
                      <a:avLst/>
                    </a:prstGeom>
                  </pic:spPr>
                </pic:pic>
              </a:graphicData>
            </a:graphic>
          </wp:inline>
        </w:drawing>
      </w:r>
    </w:p>
    <w:p w14:paraId="4E89406B" w14:textId="77777777" w:rsidR="00A57A2F" w:rsidRPr="00BE209F" w:rsidRDefault="00A57A2F" w:rsidP="00FF6A16">
      <w:pPr>
        <w:jc w:val="center"/>
        <w:rPr>
          <w:rFonts w:asciiTheme="majorBidi" w:hAnsiTheme="majorBidi" w:cstheme="majorBidi"/>
          <w:b/>
          <w:bCs/>
          <w:sz w:val="24"/>
          <w:szCs w:val="24"/>
          <w:rtl/>
          <w:lang w:bidi="ar-IQ"/>
        </w:rPr>
      </w:pPr>
      <w:r w:rsidRPr="00E421D2">
        <w:rPr>
          <w:rFonts w:asciiTheme="majorBidi" w:hAnsiTheme="majorBidi" w:cstheme="majorBidi"/>
          <w:b/>
          <w:bCs/>
          <w:sz w:val="24"/>
          <w:szCs w:val="24"/>
        </w:rPr>
        <w:t>Figure 3-39</w:t>
      </w:r>
      <w:r>
        <w:rPr>
          <w:rFonts w:asciiTheme="majorBidi" w:hAnsiTheme="majorBidi" w:cstheme="majorBidi"/>
          <w:b/>
          <w:bCs/>
          <w:sz w:val="24"/>
          <w:szCs w:val="24"/>
        </w:rPr>
        <w:t>.</w:t>
      </w:r>
      <w:r w:rsidRPr="00E421D2">
        <w:rPr>
          <w:rFonts w:asciiTheme="majorBidi" w:hAnsiTheme="majorBidi" w:cstheme="majorBidi"/>
          <w:b/>
          <w:bCs/>
          <w:sz w:val="24"/>
          <w:szCs w:val="24"/>
          <w:lang w:bidi="ar-IQ"/>
        </w:rPr>
        <w:t xml:space="preserve"> The fluorescence spectra of porphyrin </w:t>
      </w:r>
      <w:r>
        <w:rPr>
          <w:rFonts w:asciiTheme="majorBidi" w:hAnsiTheme="majorBidi" w:cstheme="majorBidi"/>
          <w:b/>
          <w:bCs/>
          <w:sz w:val="24"/>
          <w:szCs w:val="24"/>
          <w:lang w:bidi="ar-IQ"/>
        </w:rPr>
        <w:t>R</w:t>
      </w:r>
      <w:r w:rsidRPr="00E421D2">
        <w:rPr>
          <w:rFonts w:asciiTheme="majorBidi" w:hAnsiTheme="majorBidi" w:cstheme="majorBidi"/>
          <w:b/>
          <w:bCs/>
          <w:sz w:val="24"/>
          <w:szCs w:val="24"/>
          <w:lang w:bidi="ar-IQ"/>
        </w:rPr>
        <w:t>5 (1</w:t>
      </w:r>
      <w:r w:rsidRPr="00936F95">
        <w:rPr>
          <w:rFonts w:asciiTheme="majorBidi" w:hAnsiTheme="majorBidi" w:cstheme="majorBidi"/>
          <w:b/>
          <w:bCs/>
          <w:noProof/>
          <w:sz w:val="24"/>
          <w:szCs w:val="24"/>
          <w:lang w:bidi="ar-IQ"/>
        </w:rPr>
        <w:t>µ</w:t>
      </w:r>
      <w:r w:rsidRPr="00E421D2">
        <w:rPr>
          <w:rFonts w:asciiTheme="majorBidi" w:hAnsiTheme="majorBidi" w:cstheme="majorBidi"/>
          <w:b/>
          <w:bCs/>
          <w:sz w:val="24"/>
          <w:szCs w:val="24"/>
          <w:lang w:bidi="ar-IQ"/>
        </w:rPr>
        <w:t xml:space="preserve"> M) in the THF/H</w:t>
      </w:r>
      <w:r w:rsidRPr="00E421D2">
        <w:rPr>
          <w:rFonts w:asciiTheme="majorBidi" w:hAnsiTheme="majorBidi" w:cstheme="majorBidi"/>
          <w:b/>
          <w:bCs/>
          <w:sz w:val="24"/>
          <w:szCs w:val="24"/>
          <w:vertAlign w:val="subscript"/>
          <w:lang w:bidi="ar-IQ"/>
        </w:rPr>
        <w:t>2</w:t>
      </w:r>
      <w:r w:rsidRPr="00E421D2">
        <w:rPr>
          <w:rFonts w:asciiTheme="majorBidi" w:hAnsiTheme="majorBidi" w:cstheme="majorBidi"/>
          <w:b/>
          <w:bCs/>
          <w:sz w:val="24"/>
          <w:szCs w:val="24"/>
          <w:lang w:bidi="ar-IQ"/>
        </w:rPr>
        <w:t>O mixture with different water fractions (excitation at 350 nm).</w:t>
      </w:r>
    </w:p>
    <w:p w14:paraId="027937B2" w14:textId="77777777" w:rsidR="00A57A2F" w:rsidRDefault="00A57A2F" w:rsidP="00FF6A16">
      <w:pPr>
        <w:rPr>
          <w:rFonts w:asciiTheme="majorBidi" w:hAnsiTheme="majorBidi" w:cstheme="majorBidi"/>
          <w:b/>
          <w:bCs/>
          <w:sz w:val="24"/>
          <w:szCs w:val="24"/>
        </w:rPr>
      </w:pPr>
      <w:r>
        <w:rPr>
          <w:rFonts w:asciiTheme="majorBidi" w:hAnsiTheme="majorBidi" w:cstheme="majorBidi"/>
          <w:noProof/>
          <w:sz w:val="32"/>
          <w:szCs w:val="32"/>
          <w:rtl/>
        </w:rPr>
        <w:drawing>
          <wp:inline distT="0" distB="0" distL="0" distR="0" wp14:anchorId="667BFDFF" wp14:editId="0586603C">
            <wp:extent cx="4941651" cy="3826716"/>
            <wp:effectExtent l="0" t="0" r="0" b="2540"/>
            <wp:docPr id="52"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صورة 16"/>
                    <pic:cNvPicPr/>
                  </pic:nvPicPr>
                  <pic:blipFill>
                    <a:blip r:embed="rId126">
                      <a:extLst>
                        <a:ext uri="{28A0092B-C50C-407E-A947-70E740481C1C}">
                          <a14:useLocalDpi xmlns:a14="http://schemas.microsoft.com/office/drawing/2010/main"/>
                        </a:ext>
                      </a:extLst>
                    </a:blip>
                    <a:stretch>
                      <a:fillRect/>
                    </a:stretch>
                  </pic:blipFill>
                  <pic:spPr>
                    <a:xfrm>
                      <a:off x="0" y="0"/>
                      <a:ext cx="4943960" cy="3828504"/>
                    </a:xfrm>
                    <a:prstGeom prst="rect">
                      <a:avLst/>
                    </a:prstGeom>
                  </pic:spPr>
                </pic:pic>
              </a:graphicData>
            </a:graphic>
          </wp:inline>
        </w:drawing>
      </w:r>
    </w:p>
    <w:p w14:paraId="1E84A3BF" w14:textId="0F269ACB" w:rsidR="007B09E0" w:rsidRDefault="00A57A2F" w:rsidP="00404409">
      <w:pPr>
        <w:jc w:val="center"/>
        <w:rPr>
          <w:rFonts w:asciiTheme="majorBidi" w:hAnsiTheme="majorBidi" w:cstheme="majorBidi"/>
          <w:b/>
          <w:bCs/>
          <w:sz w:val="24"/>
          <w:szCs w:val="24"/>
          <w:lang w:bidi="ar-IQ"/>
        </w:rPr>
      </w:pPr>
      <w:r w:rsidRPr="00E421D2">
        <w:rPr>
          <w:rFonts w:asciiTheme="majorBidi" w:hAnsiTheme="majorBidi" w:cstheme="majorBidi"/>
          <w:b/>
          <w:bCs/>
          <w:sz w:val="24"/>
          <w:szCs w:val="24"/>
        </w:rPr>
        <w:t>Figure 3-40</w:t>
      </w:r>
      <w:r>
        <w:rPr>
          <w:rFonts w:asciiTheme="majorBidi" w:hAnsiTheme="majorBidi" w:cstheme="majorBidi"/>
          <w:b/>
          <w:bCs/>
          <w:sz w:val="24"/>
          <w:szCs w:val="24"/>
        </w:rPr>
        <w:t>.</w:t>
      </w:r>
      <w:r w:rsidRPr="00E421D2">
        <w:rPr>
          <w:rFonts w:asciiTheme="majorBidi" w:hAnsiTheme="majorBidi" w:cstheme="majorBidi"/>
          <w:b/>
          <w:bCs/>
          <w:sz w:val="24"/>
          <w:szCs w:val="24"/>
          <w:lang w:bidi="ar-IQ"/>
        </w:rPr>
        <w:t xml:space="preserve"> The fluorescence spectra of porphyrin </w:t>
      </w:r>
      <w:r>
        <w:rPr>
          <w:rFonts w:asciiTheme="majorBidi" w:hAnsiTheme="majorBidi" w:cstheme="majorBidi"/>
          <w:b/>
          <w:bCs/>
          <w:sz w:val="24"/>
          <w:szCs w:val="24"/>
          <w:lang w:bidi="ar-IQ"/>
        </w:rPr>
        <w:t>R6</w:t>
      </w:r>
      <w:r w:rsidRPr="00E421D2">
        <w:rPr>
          <w:rFonts w:asciiTheme="majorBidi" w:hAnsiTheme="majorBidi" w:cstheme="majorBidi"/>
          <w:b/>
          <w:bCs/>
          <w:sz w:val="24"/>
          <w:szCs w:val="24"/>
          <w:lang w:bidi="ar-IQ"/>
        </w:rPr>
        <w:t xml:space="preserve"> (1 </w:t>
      </w:r>
      <w:r w:rsidRPr="00936F95">
        <w:rPr>
          <w:rFonts w:asciiTheme="majorBidi" w:hAnsiTheme="majorBidi" w:cstheme="majorBidi"/>
          <w:b/>
          <w:bCs/>
          <w:noProof/>
          <w:sz w:val="24"/>
          <w:szCs w:val="24"/>
          <w:lang w:bidi="ar-IQ"/>
        </w:rPr>
        <w:t>µ</w:t>
      </w:r>
      <w:r w:rsidRPr="00E421D2">
        <w:rPr>
          <w:rFonts w:asciiTheme="majorBidi" w:hAnsiTheme="majorBidi" w:cstheme="majorBidi"/>
          <w:b/>
          <w:bCs/>
          <w:sz w:val="24"/>
          <w:szCs w:val="24"/>
          <w:lang w:bidi="ar-IQ"/>
        </w:rPr>
        <w:t>M) in the THF/H</w:t>
      </w:r>
      <w:r w:rsidRPr="00E421D2">
        <w:rPr>
          <w:rFonts w:asciiTheme="majorBidi" w:hAnsiTheme="majorBidi" w:cstheme="majorBidi"/>
          <w:b/>
          <w:bCs/>
          <w:sz w:val="24"/>
          <w:szCs w:val="24"/>
          <w:vertAlign w:val="subscript"/>
          <w:lang w:bidi="ar-IQ"/>
        </w:rPr>
        <w:t>2</w:t>
      </w:r>
      <w:r w:rsidRPr="00E421D2">
        <w:rPr>
          <w:rFonts w:asciiTheme="majorBidi" w:hAnsiTheme="majorBidi" w:cstheme="majorBidi"/>
          <w:b/>
          <w:bCs/>
          <w:sz w:val="24"/>
          <w:szCs w:val="24"/>
          <w:lang w:bidi="ar-IQ"/>
        </w:rPr>
        <w:t>O mixture with different water fractions (excitation at 350 nm).</w:t>
      </w:r>
    </w:p>
    <w:p w14:paraId="00499DAA" w14:textId="5B7BC024" w:rsidR="00A57A2F" w:rsidRPr="00345D80" w:rsidRDefault="00A57A2F" w:rsidP="00FF6A16">
      <w:pPr>
        <w:spacing w:line="360" w:lineRule="auto"/>
        <w:rPr>
          <w:rFonts w:asciiTheme="majorBidi" w:hAnsiTheme="majorBidi" w:cstheme="majorBidi"/>
          <w:sz w:val="32"/>
          <w:szCs w:val="32"/>
        </w:rPr>
      </w:pPr>
      <w:r w:rsidRPr="00345D80">
        <w:rPr>
          <w:rFonts w:asciiTheme="majorBidi" w:hAnsiTheme="majorBidi" w:cstheme="majorBidi"/>
          <w:sz w:val="32"/>
          <w:szCs w:val="32"/>
        </w:rPr>
        <w:lastRenderedPageBreak/>
        <w:t>3.4.5. Detection</w:t>
      </w:r>
      <w:r w:rsidRPr="00345D80">
        <w:rPr>
          <w:rFonts w:asciiTheme="majorBidi" w:hAnsiTheme="majorBidi" w:cstheme="majorBidi"/>
          <w:sz w:val="32"/>
          <w:szCs w:val="32"/>
          <w:lang w:bidi="ar-IQ"/>
        </w:rPr>
        <w:t xml:space="preserve"> of </w:t>
      </w:r>
      <w:r w:rsidR="00F428EF">
        <w:rPr>
          <w:rFonts w:asciiTheme="majorBidi" w:hAnsiTheme="majorBidi" w:cstheme="majorBidi"/>
          <w:sz w:val="32"/>
          <w:szCs w:val="32"/>
          <w:lang w:bidi="ar-IQ"/>
        </w:rPr>
        <w:t>M</w:t>
      </w:r>
      <w:r w:rsidRPr="00345D80">
        <w:rPr>
          <w:rFonts w:asciiTheme="majorBidi" w:hAnsiTheme="majorBidi" w:cstheme="majorBidi"/>
          <w:sz w:val="32"/>
          <w:szCs w:val="32"/>
          <w:lang w:bidi="ar-IQ"/>
        </w:rPr>
        <w:t>etals</w:t>
      </w:r>
    </w:p>
    <w:p w14:paraId="6A352645" w14:textId="4C490A06" w:rsidR="00A57A2F" w:rsidRDefault="00B35F43" w:rsidP="004341E3">
      <w:pPr>
        <w:spacing w:line="360" w:lineRule="auto"/>
        <w:jc w:val="both"/>
        <w:rPr>
          <w:rFonts w:asciiTheme="majorBidi" w:hAnsiTheme="majorBidi" w:cstheme="majorBidi"/>
          <w:sz w:val="28"/>
          <w:szCs w:val="28"/>
          <w:lang w:bidi="ar-IQ"/>
        </w:rPr>
      </w:pPr>
      <w:r>
        <w:rPr>
          <w:rFonts w:asciiTheme="majorBidi" w:hAnsiTheme="majorBidi" w:cstheme="majorBidi"/>
          <w:sz w:val="28"/>
          <w:szCs w:val="28"/>
          <w:lang w:bidi="ar-IQ"/>
        </w:rPr>
        <w:t>The c</w:t>
      </w:r>
      <w:r w:rsidR="00A57A2F" w:rsidRPr="00F64FE0">
        <w:rPr>
          <w:rFonts w:asciiTheme="majorBidi" w:hAnsiTheme="majorBidi" w:cstheme="majorBidi"/>
          <w:sz w:val="28"/>
          <w:szCs w:val="28"/>
          <w:lang w:bidi="ar-IQ"/>
        </w:rPr>
        <w:t xml:space="preserve">hange </w:t>
      </w:r>
      <w:r>
        <w:rPr>
          <w:rFonts w:asciiTheme="majorBidi" w:hAnsiTheme="majorBidi" w:cstheme="majorBidi"/>
          <w:sz w:val="28"/>
          <w:szCs w:val="28"/>
          <w:lang w:bidi="ar-IQ"/>
        </w:rPr>
        <w:t>in</w:t>
      </w:r>
      <w:r w:rsidR="00A57A2F" w:rsidRPr="00F64FE0">
        <w:rPr>
          <w:rFonts w:asciiTheme="majorBidi" w:hAnsiTheme="majorBidi" w:cstheme="majorBidi"/>
          <w:sz w:val="28"/>
          <w:szCs w:val="28"/>
          <w:lang w:bidi="ar-IQ"/>
        </w:rPr>
        <w:t xml:space="preserve"> electronic absorption of R5 and R6 by divalent metal cations</w:t>
      </w:r>
      <w:r w:rsidR="006A08A2">
        <w:rPr>
          <w:rFonts w:asciiTheme="majorBidi" w:hAnsiTheme="majorBidi" w:cstheme="majorBidi"/>
          <w:sz w:val="28"/>
          <w:szCs w:val="28"/>
          <w:lang w:bidi="ar-IQ"/>
        </w:rPr>
        <w:t xml:space="preserve"> was investigated</w:t>
      </w:r>
      <w:r>
        <w:rPr>
          <w:rFonts w:asciiTheme="majorBidi" w:hAnsiTheme="majorBidi" w:cstheme="majorBidi"/>
          <w:sz w:val="28"/>
          <w:szCs w:val="28"/>
          <w:lang w:bidi="ar-IQ"/>
        </w:rPr>
        <w:t>.</w:t>
      </w:r>
      <w:r w:rsidR="00A57A2F" w:rsidRPr="00F64FE0">
        <w:rPr>
          <w:rFonts w:asciiTheme="majorBidi" w:hAnsiTheme="majorBidi" w:cstheme="majorBidi"/>
          <w:sz w:val="28"/>
          <w:szCs w:val="28"/>
          <w:lang w:bidi="ar-IQ"/>
        </w:rPr>
        <w:t xml:space="preserve"> The absorption spectra are recorded by adding equivalents of Co</w:t>
      </w:r>
      <w:r w:rsidR="00A57A2F" w:rsidRPr="00F64FE0">
        <w:rPr>
          <w:rFonts w:asciiTheme="majorBidi" w:hAnsiTheme="majorBidi" w:cstheme="majorBidi"/>
          <w:sz w:val="28"/>
          <w:szCs w:val="28"/>
          <w:vertAlign w:val="superscript"/>
          <w:lang w:bidi="ar-IQ"/>
        </w:rPr>
        <w:t>+2</w:t>
      </w:r>
      <w:r w:rsidR="00A57A2F" w:rsidRPr="00F64FE0">
        <w:rPr>
          <w:rFonts w:asciiTheme="majorBidi" w:hAnsiTheme="majorBidi" w:cstheme="majorBidi"/>
          <w:sz w:val="28"/>
          <w:szCs w:val="28"/>
          <w:lang w:bidi="ar-IQ"/>
        </w:rPr>
        <w:t>, Zn</w:t>
      </w:r>
      <w:r w:rsidR="00A57A2F" w:rsidRPr="00F64FE0">
        <w:rPr>
          <w:rFonts w:asciiTheme="majorBidi" w:hAnsiTheme="majorBidi" w:cstheme="majorBidi"/>
          <w:sz w:val="28"/>
          <w:szCs w:val="28"/>
          <w:vertAlign w:val="superscript"/>
          <w:lang w:bidi="ar-IQ"/>
        </w:rPr>
        <w:t>+2</w:t>
      </w:r>
      <w:r w:rsidR="00A57A2F" w:rsidRPr="00F64FE0">
        <w:rPr>
          <w:rFonts w:asciiTheme="majorBidi" w:hAnsiTheme="majorBidi" w:cstheme="majorBidi"/>
          <w:sz w:val="28"/>
          <w:szCs w:val="28"/>
          <w:lang w:bidi="ar-IQ"/>
        </w:rPr>
        <w:t>, and Ni</w:t>
      </w:r>
      <w:r w:rsidR="00A57A2F" w:rsidRPr="00F64FE0">
        <w:rPr>
          <w:rFonts w:asciiTheme="majorBidi" w:hAnsiTheme="majorBidi" w:cstheme="majorBidi"/>
          <w:sz w:val="28"/>
          <w:szCs w:val="28"/>
          <w:vertAlign w:val="superscript"/>
          <w:lang w:bidi="ar-IQ"/>
        </w:rPr>
        <w:t>+2</w:t>
      </w:r>
      <w:r w:rsidR="00A57A2F" w:rsidRPr="00F64FE0">
        <w:rPr>
          <w:rFonts w:asciiTheme="majorBidi" w:hAnsiTheme="majorBidi" w:cstheme="majorBidi"/>
          <w:sz w:val="28"/>
          <w:szCs w:val="28"/>
          <w:lang w:bidi="ar-IQ"/>
        </w:rPr>
        <w:t xml:space="preserve"> metals ions to the chloroform solution, to examine the selectivity of porphyrins R5 and R6</w:t>
      </w:r>
      <w:r w:rsidR="00A05AE0">
        <w:rPr>
          <w:rFonts w:asciiTheme="majorBidi" w:hAnsiTheme="majorBidi" w:cstheme="majorBidi"/>
          <w:sz w:val="28"/>
          <w:szCs w:val="28"/>
          <w:lang w:bidi="ar-IQ"/>
        </w:rPr>
        <w:t xml:space="preserve"> towards divalent ions</w:t>
      </w:r>
      <w:r w:rsidR="00A57A2F" w:rsidRPr="00F64FE0">
        <w:rPr>
          <w:rFonts w:asciiTheme="majorBidi" w:hAnsiTheme="majorBidi" w:cstheme="majorBidi"/>
          <w:sz w:val="28"/>
          <w:szCs w:val="28"/>
          <w:lang w:bidi="ar-IQ"/>
        </w:rPr>
        <w:t xml:space="preserve">. For R5, </w:t>
      </w:r>
      <w:r w:rsidR="00A05AE0">
        <w:rPr>
          <w:rFonts w:asciiTheme="majorBidi" w:hAnsiTheme="majorBidi" w:cstheme="majorBidi"/>
          <w:sz w:val="28"/>
          <w:szCs w:val="28"/>
          <w:lang w:bidi="ar-IQ"/>
        </w:rPr>
        <w:t>i</w:t>
      </w:r>
      <w:r w:rsidR="00A57A2F" w:rsidRPr="00F64FE0">
        <w:rPr>
          <w:rFonts w:asciiTheme="majorBidi" w:hAnsiTheme="majorBidi" w:cstheme="majorBidi"/>
          <w:sz w:val="28"/>
          <w:szCs w:val="28"/>
          <w:lang w:bidi="ar-IQ"/>
        </w:rPr>
        <w:t>ts absorption spectrum before adding metal ions showed Soret band absorption at 423nm and Q-band absorption</w:t>
      </w:r>
      <w:r w:rsidR="00A05AE0">
        <w:rPr>
          <w:rFonts w:asciiTheme="majorBidi" w:hAnsiTheme="majorBidi" w:cstheme="majorBidi"/>
          <w:sz w:val="28"/>
          <w:szCs w:val="28"/>
          <w:lang w:bidi="ar-IQ"/>
        </w:rPr>
        <w:t>s</w:t>
      </w:r>
      <w:r w:rsidR="00A57A2F" w:rsidRPr="00F64FE0">
        <w:rPr>
          <w:rFonts w:asciiTheme="majorBidi" w:hAnsiTheme="majorBidi" w:cstheme="majorBidi"/>
          <w:sz w:val="28"/>
          <w:szCs w:val="28"/>
          <w:lang w:bidi="ar-IQ"/>
        </w:rPr>
        <w:t xml:space="preserve"> at 651,590,551,516.5</w:t>
      </w:r>
      <w:r w:rsidR="00A05AE0">
        <w:rPr>
          <w:rFonts w:asciiTheme="majorBidi" w:hAnsiTheme="majorBidi" w:cstheme="majorBidi"/>
          <w:sz w:val="28"/>
          <w:szCs w:val="28"/>
          <w:lang w:bidi="ar-IQ"/>
        </w:rPr>
        <w:t xml:space="preserve"> </w:t>
      </w:r>
      <w:r w:rsidR="00A57A2F" w:rsidRPr="00F64FE0">
        <w:rPr>
          <w:rFonts w:asciiTheme="majorBidi" w:hAnsiTheme="majorBidi" w:cstheme="majorBidi"/>
          <w:sz w:val="28"/>
          <w:szCs w:val="28"/>
          <w:lang w:bidi="ar-IQ"/>
        </w:rPr>
        <w:t>nm</w:t>
      </w:r>
      <w:r w:rsidR="00A05AE0">
        <w:rPr>
          <w:rFonts w:asciiTheme="majorBidi" w:hAnsiTheme="majorBidi" w:cstheme="majorBidi"/>
          <w:sz w:val="28"/>
          <w:szCs w:val="28"/>
          <w:lang w:bidi="ar-IQ"/>
        </w:rPr>
        <w:t>.</w:t>
      </w:r>
      <w:r w:rsidR="00A57A2F" w:rsidRPr="00F64FE0">
        <w:rPr>
          <w:rFonts w:asciiTheme="majorBidi" w:hAnsiTheme="majorBidi" w:cstheme="majorBidi"/>
          <w:sz w:val="28"/>
          <w:szCs w:val="28"/>
          <w:lang w:bidi="ar-IQ"/>
        </w:rPr>
        <w:t xml:space="preserve"> </w:t>
      </w:r>
      <w:r w:rsidR="00A05AE0">
        <w:rPr>
          <w:rFonts w:asciiTheme="majorBidi" w:hAnsiTheme="majorBidi" w:cstheme="majorBidi"/>
          <w:sz w:val="28"/>
          <w:szCs w:val="28"/>
          <w:lang w:bidi="ar-IQ"/>
        </w:rPr>
        <w:t>Gradual a</w:t>
      </w:r>
      <w:r w:rsidR="00A57A2F" w:rsidRPr="00F64FE0">
        <w:rPr>
          <w:rFonts w:asciiTheme="majorBidi" w:hAnsiTheme="majorBidi" w:cstheme="majorBidi"/>
          <w:sz w:val="28"/>
          <w:szCs w:val="28"/>
          <w:lang w:bidi="ar-IQ"/>
        </w:rPr>
        <w:t>ddition of Ni</w:t>
      </w:r>
      <w:r w:rsidR="00A57A2F" w:rsidRPr="00F64FE0">
        <w:rPr>
          <w:rFonts w:asciiTheme="majorBidi" w:hAnsiTheme="majorBidi" w:cstheme="majorBidi"/>
          <w:sz w:val="28"/>
          <w:szCs w:val="28"/>
          <w:vertAlign w:val="superscript"/>
          <w:lang w:bidi="ar-IQ"/>
        </w:rPr>
        <w:t>+2</w:t>
      </w:r>
      <w:r w:rsidR="00A57A2F" w:rsidRPr="00F64FE0">
        <w:rPr>
          <w:rFonts w:asciiTheme="majorBidi" w:hAnsiTheme="majorBidi" w:cstheme="majorBidi"/>
          <w:sz w:val="28"/>
          <w:szCs w:val="28"/>
          <w:lang w:bidi="ar-IQ"/>
        </w:rPr>
        <w:t xml:space="preserve"> ions</w:t>
      </w:r>
      <w:r w:rsidR="00A05AE0">
        <w:rPr>
          <w:rFonts w:asciiTheme="majorBidi" w:hAnsiTheme="majorBidi" w:cstheme="majorBidi"/>
          <w:sz w:val="28"/>
          <w:szCs w:val="28"/>
          <w:lang w:bidi="ar-IQ"/>
        </w:rPr>
        <w:t xml:space="preserve"> equivalents</w:t>
      </w:r>
      <w:r w:rsidR="00A57A2F" w:rsidRPr="00F64FE0">
        <w:rPr>
          <w:rFonts w:asciiTheme="majorBidi" w:hAnsiTheme="majorBidi" w:cstheme="majorBidi"/>
          <w:sz w:val="28"/>
          <w:szCs w:val="28"/>
          <w:lang w:bidi="ar-IQ"/>
        </w:rPr>
        <w:t xml:space="preserve">, </w:t>
      </w:r>
      <w:r w:rsidR="00A05AE0">
        <w:rPr>
          <w:rFonts w:asciiTheme="majorBidi" w:hAnsiTheme="majorBidi" w:cstheme="majorBidi"/>
          <w:sz w:val="28"/>
          <w:szCs w:val="28"/>
          <w:lang w:bidi="ar-IQ"/>
        </w:rPr>
        <w:t xml:space="preserve">lead to decrease in </w:t>
      </w:r>
      <w:r w:rsidR="00A57A2F" w:rsidRPr="00F64FE0">
        <w:rPr>
          <w:rFonts w:asciiTheme="majorBidi" w:hAnsiTheme="majorBidi" w:cstheme="majorBidi"/>
          <w:sz w:val="28"/>
          <w:szCs w:val="28"/>
          <w:lang w:bidi="ar-IQ"/>
        </w:rPr>
        <w:t>Soret band intensity, with appearance of a new peak at 454 nm</w:t>
      </w:r>
      <w:r w:rsidR="004341E3">
        <w:rPr>
          <w:rFonts w:asciiTheme="majorBidi" w:hAnsiTheme="majorBidi" w:cstheme="majorBidi"/>
          <w:sz w:val="28"/>
          <w:szCs w:val="28"/>
          <w:lang w:bidi="ar-IQ"/>
        </w:rPr>
        <w:t xml:space="preserve"> </w:t>
      </w:r>
      <w:r w:rsidR="00A57A2F" w:rsidRPr="00F64FE0">
        <w:rPr>
          <w:rFonts w:asciiTheme="majorBidi" w:hAnsiTheme="majorBidi" w:cstheme="majorBidi"/>
          <w:sz w:val="28"/>
          <w:szCs w:val="28"/>
          <w:lang w:bidi="ar-IQ"/>
        </w:rPr>
        <w:t>(</w:t>
      </w:r>
      <w:r w:rsidR="009A045B">
        <w:rPr>
          <w:rFonts w:asciiTheme="majorBidi" w:hAnsiTheme="majorBidi" w:cstheme="majorBidi"/>
          <w:sz w:val="28"/>
          <w:szCs w:val="28"/>
          <w:lang w:bidi="ar-IQ"/>
        </w:rPr>
        <w:t>F</w:t>
      </w:r>
      <w:r w:rsidR="00A57A2F" w:rsidRPr="00F64FE0">
        <w:rPr>
          <w:rFonts w:asciiTheme="majorBidi" w:hAnsiTheme="majorBidi" w:cstheme="majorBidi"/>
          <w:sz w:val="28"/>
          <w:szCs w:val="28"/>
          <w:lang w:bidi="ar-IQ"/>
        </w:rPr>
        <w:t xml:space="preserve">igure 3-41). </w:t>
      </w:r>
      <w:r w:rsidR="00A05AE0">
        <w:rPr>
          <w:rFonts w:asciiTheme="majorBidi" w:hAnsiTheme="majorBidi" w:cstheme="majorBidi"/>
          <w:sz w:val="28"/>
          <w:szCs w:val="28"/>
          <w:lang w:bidi="ar-IQ"/>
        </w:rPr>
        <w:t>Same behavior was noticed with addition of</w:t>
      </w:r>
      <w:r w:rsidR="00A57A2F" w:rsidRPr="00F64FE0">
        <w:rPr>
          <w:rFonts w:asciiTheme="majorBidi" w:hAnsiTheme="majorBidi" w:cstheme="majorBidi"/>
          <w:sz w:val="28"/>
          <w:szCs w:val="28"/>
          <w:lang w:bidi="ar-IQ"/>
        </w:rPr>
        <w:t xml:space="preserve"> </w:t>
      </w:r>
      <w:r w:rsidR="00A05AE0">
        <w:rPr>
          <w:rFonts w:asciiTheme="majorBidi" w:hAnsiTheme="majorBidi" w:cstheme="majorBidi"/>
          <w:sz w:val="28"/>
          <w:szCs w:val="28"/>
          <w:lang w:bidi="ar-IQ"/>
        </w:rPr>
        <w:t>Z</w:t>
      </w:r>
      <w:r w:rsidR="00A57A2F" w:rsidRPr="00F64FE0">
        <w:rPr>
          <w:rFonts w:asciiTheme="majorBidi" w:hAnsiTheme="majorBidi" w:cstheme="majorBidi"/>
          <w:sz w:val="28"/>
          <w:szCs w:val="28"/>
          <w:lang w:bidi="ar-IQ"/>
        </w:rPr>
        <w:t>n</w:t>
      </w:r>
      <w:r w:rsidR="00A57A2F" w:rsidRPr="00F64FE0">
        <w:rPr>
          <w:rFonts w:asciiTheme="majorBidi" w:hAnsiTheme="majorBidi" w:cstheme="majorBidi"/>
          <w:sz w:val="28"/>
          <w:szCs w:val="28"/>
          <w:vertAlign w:val="superscript"/>
          <w:lang w:bidi="ar-IQ"/>
        </w:rPr>
        <w:t>+2</w:t>
      </w:r>
      <w:r w:rsidR="00A57A2F" w:rsidRPr="00F64FE0">
        <w:rPr>
          <w:rFonts w:asciiTheme="majorBidi" w:hAnsiTheme="majorBidi" w:cstheme="majorBidi"/>
          <w:sz w:val="28"/>
          <w:szCs w:val="28"/>
          <w:lang w:bidi="ar-IQ"/>
        </w:rPr>
        <w:t xml:space="preserve"> ions, the intensity of the Soret band decreases significantly with the appearance of a new absorption peak at 453nm</w:t>
      </w:r>
      <w:r w:rsidR="004341E3">
        <w:rPr>
          <w:rFonts w:asciiTheme="majorBidi" w:hAnsiTheme="majorBidi" w:cstheme="majorBidi"/>
          <w:sz w:val="28"/>
          <w:szCs w:val="28"/>
          <w:lang w:bidi="ar-IQ"/>
        </w:rPr>
        <w:t xml:space="preserve"> </w:t>
      </w:r>
      <w:r w:rsidR="00A57A2F" w:rsidRPr="00F64FE0">
        <w:rPr>
          <w:rFonts w:asciiTheme="majorBidi" w:hAnsiTheme="majorBidi" w:cstheme="majorBidi"/>
          <w:sz w:val="28"/>
          <w:szCs w:val="28"/>
          <w:lang w:bidi="ar-IQ"/>
        </w:rPr>
        <w:t>(</w:t>
      </w:r>
      <w:r w:rsidR="009A045B">
        <w:rPr>
          <w:rFonts w:asciiTheme="majorBidi" w:hAnsiTheme="majorBidi" w:cstheme="majorBidi"/>
          <w:sz w:val="28"/>
          <w:szCs w:val="28"/>
          <w:lang w:bidi="ar-IQ"/>
        </w:rPr>
        <w:t>F</w:t>
      </w:r>
      <w:r w:rsidR="00A57A2F" w:rsidRPr="00F64FE0">
        <w:rPr>
          <w:rFonts w:asciiTheme="majorBidi" w:hAnsiTheme="majorBidi" w:cstheme="majorBidi"/>
          <w:sz w:val="28"/>
          <w:szCs w:val="28"/>
          <w:lang w:bidi="ar-IQ"/>
        </w:rPr>
        <w:t xml:space="preserve">igure 3-42). As for the selectivity of R5 with </w:t>
      </w:r>
      <w:bookmarkStart w:id="129" w:name="_Hlk151119591"/>
      <w:r w:rsidR="00A57A2F" w:rsidRPr="00F64FE0">
        <w:rPr>
          <w:rFonts w:asciiTheme="majorBidi" w:hAnsiTheme="majorBidi" w:cstheme="majorBidi"/>
          <w:sz w:val="28"/>
          <w:szCs w:val="28"/>
          <w:lang w:bidi="ar-IQ"/>
        </w:rPr>
        <w:t>Co</w:t>
      </w:r>
      <w:r w:rsidR="00A57A2F" w:rsidRPr="00F64FE0">
        <w:rPr>
          <w:rFonts w:asciiTheme="majorBidi" w:hAnsiTheme="majorBidi" w:cstheme="majorBidi"/>
          <w:sz w:val="28"/>
          <w:szCs w:val="28"/>
          <w:vertAlign w:val="superscript"/>
          <w:lang w:bidi="ar-IQ"/>
        </w:rPr>
        <w:t>+2</w:t>
      </w:r>
      <w:r w:rsidR="00A57A2F" w:rsidRPr="00F64FE0">
        <w:rPr>
          <w:rFonts w:asciiTheme="majorBidi" w:hAnsiTheme="majorBidi" w:cstheme="majorBidi"/>
          <w:sz w:val="28"/>
          <w:szCs w:val="28"/>
          <w:lang w:bidi="ar-IQ"/>
        </w:rPr>
        <w:t xml:space="preserve"> </w:t>
      </w:r>
      <w:bookmarkEnd w:id="129"/>
      <w:r w:rsidR="00A57A2F" w:rsidRPr="00F64FE0">
        <w:rPr>
          <w:rFonts w:asciiTheme="majorBidi" w:hAnsiTheme="majorBidi" w:cstheme="majorBidi"/>
          <w:sz w:val="28"/>
          <w:szCs w:val="28"/>
          <w:lang w:bidi="ar-IQ"/>
        </w:rPr>
        <w:t xml:space="preserve">ions, it was somewhat </w:t>
      </w:r>
      <w:r w:rsidR="009C691E">
        <w:rPr>
          <w:rFonts w:asciiTheme="majorBidi" w:hAnsiTheme="majorBidi" w:cstheme="majorBidi"/>
          <w:sz w:val="28"/>
          <w:szCs w:val="28"/>
          <w:lang w:bidi="ar-IQ"/>
        </w:rPr>
        <w:t>similar,</w:t>
      </w:r>
      <w:r w:rsidR="00A57A2F" w:rsidRPr="00F64FE0">
        <w:rPr>
          <w:rFonts w:asciiTheme="majorBidi" w:hAnsiTheme="majorBidi" w:cstheme="majorBidi"/>
          <w:sz w:val="28"/>
          <w:szCs w:val="28"/>
          <w:lang w:bidi="ar-IQ"/>
        </w:rPr>
        <w:t xml:space="preserve"> </w:t>
      </w:r>
      <w:r w:rsidR="009C691E">
        <w:rPr>
          <w:rFonts w:asciiTheme="majorBidi" w:hAnsiTheme="majorBidi" w:cstheme="majorBidi"/>
          <w:sz w:val="28"/>
          <w:szCs w:val="28"/>
          <w:lang w:bidi="ar-IQ"/>
        </w:rPr>
        <w:t>w</w:t>
      </w:r>
      <w:r w:rsidR="00A57A2F" w:rsidRPr="00F64FE0">
        <w:rPr>
          <w:rFonts w:asciiTheme="majorBidi" w:hAnsiTheme="majorBidi" w:cstheme="majorBidi"/>
          <w:sz w:val="28"/>
          <w:szCs w:val="28"/>
          <w:lang w:bidi="ar-IQ"/>
        </w:rPr>
        <w:t>ith the addition of the first equivalent, the intensity of the Soret band decreased very slightly, but continuing to add up to the fifth equivalent, the intensity of the Soret band decreased significantly and a weak absorption peak appeared at 450</w:t>
      </w:r>
      <w:r w:rsidR="009C691E">
        <w:rPr>
          <w:rFonts w:asciiTheme="majorBidi" w:hAnsiTheme="majorBidi" w:cstheme="majorBidi"/>
          <w:sz w:val="28"/>
          <w:szCs w:val="28"/>
          <w:lang w:bidi="ar-IQ"/>
        </w:rPr>
        <w:t xml:space="preserve"> </w:t>
      </w:r>
      <w:r w:rsidR="00A57A2F" w:rsidRPr="00F64FE0">
        <w:rPr>
          <w:rFonts w:asciiTheme="majorBidi" w:hAnsiTheme="majorBidi" w:cstheme="majorBidi"/>
          <w:sz w:val="28"/>
          <w:szCs w:val="28"/>
          <w:lang w:bidi="ar-IQ"/>
        </w:rPr>
        <w:t>nm (</w:t>
      </w:r>
      <w:r w:rsidR="009A045B">
        <w:rPr>
          <w:rFonts w:asciiTheme="majorBidi" w:hAnsiTheme="majorBidi" w:cstheme="majorBidi"/>
          <w:sz w:val="28"/>
          <w:szCs w:val="28"/>
          <w:lang w:bidi="ar-IQ"/>
        </w:rPr>
        <w:t>F</w:t>
      </w:r>
      <w:r w:rsidR="00A57A2F" w:rsidRPr="00F64FE0">
        <w:rPr>
          <w:rFonts w:asciiTheme="majorBidi" w:hAnsiTheme="majorBidi" w:cstheme="majorBidi"/>
          <w:sz w:val="28"/>
          <w:szCs w:val="28"/>
          <w:lang w:bidi="ar-IQ"/>
        </w:rPr>
        <w:t>igure 3-43).</w:t>
      </w:r>
      <w:r w:rsidR="004341E3" w:rsidRPr="004341E3">
        <w:t xml:space="preserve"> </w:t>
      </w:r>
      <w:bookmarkStart w:id="130" w:name="_Hlk157106698"/>
      <w:r w:rsidR="004341E3" w:rsidRPr="004341E3">
        <w:rPr>
          <w:rFonts w:asciiTheme="majorBidi" w:hAnsiTheme="majorBidi" w:cstheme="majorBidi"/>
          <w:sz w:val="28"/>
          <w:szCs w:val="28"/>
          <w:lang w:bidi="ar-IQ"/>
        </w:rPr>
        <w:t xml:space="preserve">The absorption </w:t>
      </w:r>
      <w:r w:rsidR="004341E3">
        <w:rPr>
          <w:rFonts w:asciiTheme="majorBidi" w:hAnsiTheme="majorBidi" w:cstheme="majorBidi"/>
          <w:sz w:val="28"/>
          <w:szCs w:val="28"/>
          <w:lang w:bidi="ar-IQ"/>
        </w:rPr>
        <w:t>peak</w:t>
      </w:r>
      <w:r w:rsidR="004341E3" w:rsidRPr="004341E3">
        <w:rPr>
          <w:rFonts w:asciiTheme="majorBidi" w:hAnsiTheme="majorBidi" w:cstheme="majorBidi"/>
          <w:sz w:val="28"/>
          <w:szCs w:val="28"/>
          <w:lang w:bidi="ar-IQ"/>
        </w:rPr>
        <w:t xml:space="preserve"> within the range 450-454</w:t>
      </w:r>
      <w:r w:rsidR="004341E3">
        <w:rPr>
          <w:rFonts w:asciiTheme="majorBidi" w:hAnsiTheme="majorBidi" w:cstheme="majorBidi"/>
          <w:sz w:val="28"/>
          <w:szCs w:val="28"/>
          <w:lang w:bidi="ar-IQ"/>
        </w:rPr>
        <w:t>nm</w:t>
      </w:r>
      <w:r w:rsidR="004341E3" w:rsidRPr="004341E3">
        <w:rPr>
          <w:rFonts w:asciiTheme="majorBidi" w:hAnsiTheme="majorBidi" w:cstheme="majorBidi"/>
          <w:sz w:val="28"/>
          <w:szCs w:val="28"/>
          <w:lang w:bidi="ar-IQ"/>
        </w:rPr>
        <w:t xml:space="preserve"> can be considered as a diagnostic absorption for Ni</w:t>
      </w:r>
      <w:r w:rsidR="004341E3">
        <w:rPr>
          <w:rFonts w:asciiTheme="majorBidi" w:hAnsiTheme="majorBidi" w:cstheme="majorBidi"/>
          <w:sz w:val="28"/>
          <w:szCs w:val="28"/>
          <w:vertAlign w:val="superscript"/>
          <w:lang w:bidi="ar-IQ"/>
        </w:rPr>
        <w:t>+2</w:t>
      </w:r>
      <w:r w:rsidR="004341E3" w:rsidRPr="004341E3">
        <w:rPr>
          <w:rFonts w:asciiTheme="majorBidi" w:hAnsiTheme="majorBidi" w:cstheme="majorBidi"/>
          <w:sz w:val="28"/>
          <w:szCs w:val="28"/>
          <w:lang w:bidi="ar-IQ"/>
        </w:rPr>
        <w:t>, Zn</w:t>
      </w:r>
      <w:r w:rsidR="004341E3">
        <w:rPr>
          <w:rFonts w:asciiTheme="majorBidi" w:hAnsiTheme="majorBidi" w:cstheme="majorBidi"/>
          <w:sz w:val="28"/>
          <w:szCs w:val="28"/>
          <w:vertAlign w:val="superscript"/>
          <w:lang w:bidi="ar-IQ"/>
        </w:rPr>
        <w:t>+2</w:t>
      </w:r>
      <w:r w:rsidR="004341E3">
        <w:rPr>
          <w:rFonts w:asciiTheme="majorBidi" w:hAnsiTheme="majorBidi" w:cstheme="majorBidi"/>
          <w:sz w:val="28"/>
          <w:szCs w:val="28"/>
          <w:lang w:bidi="ar-IQ"/>
        </w:rPr>
        <w:t>,</w:t>
      </w:r>
      <w:r w:rsidR="004341E3" w:rsidRPr="004341E3">
        <w:rPr>
          <w:rFonts w:asciiTheme="majorBidi" w:hAnsiTheme="majorBidi" w:cstheme="majorBidi"/>
          <w:sz w:val="28"/>
          <w:szCs w:val="28"/>
          <w:lang w:bidi="ar-IQ"/>
        </w:rPr>
        <w:t xml:space="preserve"> and Co</w:t>
      </w:r>
      <w:r w:rsidR="004341E3">
        <w:rPr>
          <w:rFonts w:asciiTheme="majorBidi" w:hAnsiTheme="majorBidi" w:cstheme="majorBidi"/>
          <w:sz w:val="28"/>
          <w:szCs w:val="28"/>
          <w:vertAlign w:val="superscript"/>
          <w:lang w:bidi="ar-IQ"/>
        </w:rPr>
        <w:t>+2</w:t>
      </w:r>
      <w:r w:rsidR="004341E3" w:rsidRPr="004341E3">
        <w:rPr>
          <w:rFonts w:asciiTheme="majorBidi" w:hAnsiTheme="majorBidi" w:cstheme="majorBidi"/>
          <w:sz w:val="28"/>
          <w:szCs w:val="28"/>
          <w:lang w:bidi="ar-IQ"/>
        </w:rPr>
        <w:t xml:space="preserve"> ions.</w:t>
      </w:r>
      <w:bookmarkEnd w:id="130"/>
    </w:p>
    <w:p w14:paraId="4D4F2B70" w14:textId="77777777" w:rsidR="00404409" w:rsidRPr="004341E3" w:rsidRDefault="00404409" w:rsidP="004341E3">
      <w:pPr>
        <w:spacing w:line="360" w:lineRule="auto"/>
        <w:jc w:val="both"/>
        <w:rPr>
          <w:rFonts w:asciiTheme="majorBidi" w:hAnsiTheme="majorBidi" w:cstheme="majorBidi"/>
          <w:sz w:val="28"/>
          <w:szCs w:val="28"/>
          <w:lang w:bidi="ar-IQ"/>
        </w:rPr>
      </w:pPr>
    </w:p>
    <w:p w14:paraId="6486B6C3" w14:textId="77777777" w:rsidR="00A57A2F" w:rsidRDefault="00A57A2F" w:rsidP="00FF6A16">
      <w:pPr>
        <w:tabs>
          <w:tab w:val="left" w:pos="1174"/>
        </w:tabs>
        <w:rPr>
          <w:rFonts w:asciiTheme="majorBidi" w:hAnsiTheme="majorBidi" w:cstheme="majorBidi"/>
          <w:noProof/>
          <w:sz w:val="32"/>
          <w:szCs w:val="32"/>
          <w:rtl/>
          <w:lang w:val="ar-IQ" w:bidi="ar-IQ"/>
        </w:rPr>
      </w:pPr>
      <w:r>
        <w:rPr>
          <w:rFonts w:asciiTheme="majorBidi" w:hAnsiTheme="majorBidi" w:cstheme="majorBidi"/>
          <w:noProof/>
          <w:sz w:val="32"/>
          <w:szCs w:val="32"/>
          <w:rtl/>
        </w:rPr>
        <w:lastRenderedPageBreak/>
        <w:drawing>
          <wp:inline distT="0" distB="0" distL="0" distR="0" wp14:anchorId="57E90F91" wp14:editId="23070319">
            <wp:extent cx="5274310" cy="2637155"/>
            <wp:effectExtent l="0" t="0" r="2540" b="0"/>
            <wp:docPr id="53"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127"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p>
    <w:p w14:paraId="1F1E448A" w14:textId="77777777" w:rsidR="00A57A2F" w:rsidRPr="00C96A48" w:rsidRDefault="00A57A2F" w:rsidP="00FF6A16">
      <w:pPr>
        <w:jc w:val="center"/>
        <w:rPr>
          <w:rFonts w:asciiTheme="majorBidi" w:hAnsiTheme="majorBidi" w:cstheme="majorBidi"/>
          <w:b/>
          <w:bCs/>
          <w:noProof/>
          <w:sz w:val="24"/>
          <w:szCs w:val="24"/>
          <w:lang w:bidi="ar-IQ"/>
        </w:rPr>
      </w:pPr>
      <w:bookmarkStart w:id="131" w:name="_Hlk151119476"/>
      <w:r w:rsidRPr="00C96A48">
        <w:rPr>
          <w:rFonts w:asciiTheme="majorBidi" w:hAnsiTheme="majorBidi" w:cstheme="majorBidi"/>
          <w:b/>
          <w:bCs/>
          <w:noProof/>
          <w:sz w:val="24"/>
          <w:szCs w:val="24"/>
          <w:lang w:bidi="ar-IQ"/>
        </w:rPr>
        <w:t>F</w:t>
      </w:r>
      <w:r w:rsidRPr="00C96A48">
        <w:rPr>
          <w:rFonts w:asciiTheme="majorBidi" w:hAnsiTheme="majorBidi" w:cstheme="majorBidi" w:hint="cs"/>
          <w:b/>
          <w:bCs/>
          <w:noProof/>
          <w:sz w:val="24"/>
          <w:szCs w:val="24"/>
          <w:lang w:bidi="ar-IQ"/>
        </w:rPr>
        <w:t>igure</w:t>
      </w:r>
      <w:r>
        <w:rPr>
          <w:rFonts w:asciiTheme="majorBidi" w:hAnsiTheme="majorBidi" w:cstheme="majorBidi" w:hint="cs"/>
          <w:b/>
          <w:bCs/>
          <w:noProof/>
          <w:sz w:val="24"/>
          <w:szCs w:val="24"/>
          <w:rtl/>
          <w:lang w:val="ar-IQ" w:bidi="ar-IQ"/>
        </w:rPr>
        <w:t>)</w:t>
      </w:r>
      <w:r w:rsidRPr="00C96A48">
        <w:rPr>
          <w:rFonts w:asciiTheme="majorBidi" w:hAnsiTheme="majorBidi" w:cstheme="majorBidi" w:hint="cs"/>
          <w:b/>
          <w:bCs/>
          <w:noProof/>
          <w:sz w:val="24"/>
          <w:szCs w:val="24"/>
          <w:lang w:bidi="ar-IQ"/>
        </w:rPr>
        <w:t>3-41)</w:t>
      </w:r>
      <w:r w:rsidRPr="00C96A48">
        <w:t xml:space="preserve"> </w:t>
      </w:r>
      <w:r w:rsidRPr="00936F95">
        <w:rPr>
          <w:rFonts w:asciiTheme="majorBidi" w:hAnsiTheme="majorBidi" w:cstheme="majorBidi"/>
          <w:b/>
          <w:bCs/>
          <w:noProof/>
          <w:sz w:val="24"/>
          <w:szCs w:val="24"/>
          <w:lang w:bidi="ar-IQ"/>
        </w:rPr>
        <w:t xml:space="preserve">The electronic absorption of </w:t>
      </w:r>
      <w:r>
        <w:rPr>
          <w:rFonts w:asciiTheme="majorBidi" w:hAnsiTheme="majorBidi" w:cstheme="majorBidi"/>
          <w:b/>
          <w:bCs/>
          <w:noProof/>
          <w:sz w:val="24"/>
          <w:szCs w:val="24"/>
          <w:lang w:bidi="ar-IQ"/>
        </w:rPr>
        <w:t>chloroform</w:t>
      </w:r>
      <w:r w:rsidRPr="00936F95">
        <w:rPr>
          <w:rFonts w:asciiTheme="majorBidi" w:hAnsiTheme="majorBidi" w:cstheme="majorBidi"/>
          <w:b/>
          <w:bCs/>
          <w:noProof/>
          <w:sz w:val="24"/>
          <w:szCs w:val="24"/>
          <w:lang w:bidi="ar-IQ"/>
        </w:rPr>
        <w:t xml:space="preserve"> solution of  </w:t>
      </w:r>
      <w:r w:rsidRPr="003E6CAA">
        <w:rPr>
          <w:rFonts w:asciiTheme="majorBidi" w:hAnsiTheme="majorBidi" w:cstheme="majorBidi"/>
          <w:b/>
          <w:bCs/>
          <w:noProof/>
          <w:sz w:val="24"/>
          <w:szCs w:val="24"/>
          <w:lang w:bidi="ar-IQ"/>
        </w:rPr>
        <w:t>(</w:t>
      </w:r>
      <w:r w:rsidRPr="003E6CAA">
        <w:rPr>
          <w:rFonts w:ascii="Times New Roman" w:eastAsia="Calibri" w:hAnsi="Times New Roman" w:cs="Times New Roman"/>
          <w:b/>
          <w:bCs/>
          <w:sz w:val="24"/>
          <w:szCs w:val="24"/>
        </w:rPr>
        <w:t>3×10</w:t>
      </w:r>
      <w:r w:rsidRPr="003E6CAA">
        <w:rPr>
          <w:rFonts w:ascii="Times New Roman" w:eastAsia="Calibri" w:hAnsi="Times New Roman" w:cs="Times New Roman"/>
          <w:b/>
          <w:bCs/>
          <w:sz w:val="24"/>
          <w:szCs w:val="24"/>
          <w:vertAlign w:val="superscript"/>
        </w:rPr>
        <w:t>-5</w:t>
      </w:r>
      <w:r w:rsidRPr="003E6CAA">
        <w:rPr>
          <w:rFonts w:ascii="Times New Roman" w:eastAsia="Calibri" w:hAnsi="Times New Roman" w:cs="Times New Roman"/>
          <w:sz w:val="28"/>
          <w:szCs w:val="28"/>
        </w:rPr>
        <w:t xml:space="preserve"> </w:t>
      </w:r>
      <w:r w:rsidRPr="00936F95">
        <w:rPr>
          <w:rFonts w:asciiTheme="majorBidi" w:hAnsiTheme="majorBidi" w:cstheme="majorBidi"/>
          <w:b/>
          <w:bCs/>
          <w:noProof/>
          <w:sz w:val="24"/>
          <w:szCs w:val="24"/>
          <w:lang w:bidi="ar-IQ"/>
        </w:rPr>
        <w:t xml:space="preserve">M) upon addition of </w:t>
      </w:r>
      <w:r w:rsidRPr="000E4118">
        <w:rPr>
          <w:rFonts w:asciiTheme="majorBidi" w:hAnsiTheme="majorBidi" w:cstheme="majorBidi"/>
          <w:b/>
          <w:bCs/>
          <w:noProof/>
          <w:sz w:val="24"/>
          <w:szCs w:val="24"/>
          <w:lang w:bidi="ar-IQ"/>
        </w:rPr>
        <w:t>Ni</w:t>
      </w:r>
      <w:r w:rsidRPr="000E4118">
        <w:rPr>
          <w:rFonts w:asciiTheme="majorBidi" w:hAnsiTheme="majorBidi" w:cstheme="majorBidi"/>
          <w:b/>
          <w:bCs/>
          <w:noProof/>
          <w:sz w:val="24"/>
          <w:szCs w:val="24"/>
          <w:vertAlign w:val="superscript"/>
          <w:lang w:bidi="ar-IQ"/>
        </w:rPr>
        <w:t>+2</w:t>
      </w:r>
      <w:r w:rsidRPr="000E4118">
        <w:rPr>
          <w:rFonts w:asciiTheme="majorBidi" w:hAnsiTheme="majorBidi" w:cstheme="majorBidi"/>
          <w:b/>
          <w:bCs/>
          <w:noProof/>
          <w:sz w:val="24"/>
          <w:szCs w:val="24"/>
          <w:lang w:bidi="ar-IQ"/>
        </w:rPr>
        <w:t xml:space="preserve"> </w:t>
      </w:r>
      <w:r w:rsidRPr="00936F95">
        <w:rPr>
          <w:rFonts w:asciiTheme="majorBidi" w:hAnsiTheme="majorBidi" w:cstheme="majorBidi"/>
          <w:b/>
          <w:bCs/>
          <w:noProof/>
          <w:sz w:val="24"/>
          <w:szCs w:val="24"/>
          <w:lang w:bidi="ar-IQ"/>
        </w:rPr>
        <w:t>(</w:t>
      </w:r>
      <w:r>
        <w:rPr>
          <w:rFonts w:asciiTheme="majorBidi" w:hAnsiTheme="majorBidi" w:cstheme="majorBidi"/>
          <w:b/>
          <w:bCs/>
          <w:noProof/>
          <w:sz w:val="24"/>
          <w:szCs w:val="24"/>
          <w:lang w:bidi="ar-IQ"/>
        </w:rPr>
        <w:t xml:space="preserve">9 </w:t>
      </w:r>
      <w:bookmarkStart w:id="132" w:name="_Hlk151120559"/>
      <w:r w:rsidRPr="00936F95">
        <w:rPr>
          <w:rFonts w:asciiTheme="majorBidi" w:hAnsiTheme="majorBidi" w:cstheme="majorBidi"/>
          <w:b/>
          <w:bCs/>
          <w:noProof/>
          <w:sz w:val="24"/>
          <w:szCs w:val="24"/>
          <w:lang w:bidi="ar-IQ"/>
        </w:rPr>
        <w:t>µ</w:t>
      </w:r>
      <w:bookmarkEnd w:id="132"/>
      <w:r w:rsidRPr="00936F95">
        <w:rPr>
          <w:rFonts w:asciiTheme="majorBidi" w:hAnsiTheme="majorBidi" w:cstheme="majorBidi"/>
          <w:b/>
          <w:bCs/>
          <w:noProof/>
          <w:sz w:val="24"/>
          <w:szCs w:val="24"/>
          <w:lang w:bidi="ar-IQ"/>
        </w:rPr>
        <w:t>L of 1×</w:t>
      </w:r>
      <w:r w:rsidRPr="003E6CAA">
        <w:rPr>
          <w:rFonts w:asciiTheme="majorBidi" w:hAnsiTheme="majorBidi" w:cstheme="majorBidi"/>
          <w:b/>
          <w:bCs/>
          <w:noProof/>
          <w:sz w:val="24"/>
          <w:szCs w:val="24"/>
          <w:lang w:bidi="ar-IQ"/>
        </w:rPr>
        <w:t>10</w:t>
      </w:r>
      <w:r w:rsidRPr="003E6CAA">
        <w:rPr>
          <w:rFonts w:asciiTheme="majorBidi" w:hAnsiTheme="majorBidi" w:cstheme="majorBidi"/>
          <w:b/>
          <w:bCs/>
          <w:noProof/>
          <w:sz w:val="24"/>
          <w:szCs w:val="24"/>
          <w:vertAlign w:val="superscript"/>
          <w:lang w:bidi="ar-IQ"/>
        </w:rPr>
        <w:t>-2</w:t>
      </w:r>
      <w:r w:rsidRPr="003E6CAA">
        <w:rPr>
          <w:rFonts w:asciiTheme="majorBidi" w:hAnsiTheme="majorBidi" w:cstheme="majorBidi"/>
          <w:b/>
          <w:bCs/>
          <w:noProof/>
          <w:sz w:val="24"/>
          <w:szCs w:val="24"/>
          <w:lang w:bidi="ar-IQ"/>
        </w:rPr>
        <w:t xml:space="preserve"> </w:t>
      </w:r>
      <w:r w:rsidRPr="00936F95">
        <w:rPr>
          <w:rFonts w:asciiTheme="majorBidi" w:hAnsiTheme="majorBidi" w:cstheme="majorBidi"/>
          <w:b/>
          <w:bCs/>
          <w:noProof/>
          <w:sz w:val="24"/>
          <w:szCs w:val="24"/>
          <w:lang w:bidi="ar-IQ"/>
        </w:rPr>
        <w:t>M</w:t>
      </w:r>
      <w:r>
        <w:rPr>
          <w:rFonts w:asciiTheme="majorBidi" w:hAnsiTheme="majorBidi" w:cstheme="majorBidi"/>
          <w:b/>
          <w:bCs/>
          <w:noProof/>
          <w:sz w:val="24"/>
          <w:szCs w:val="24"/>
          <w:lang w:bidi="ar-IQ"/>
        </w:rPr>
        <w:t xml:space="preserve"> (10 equivalents)</w:t>
      </w:r>
      <w:r w:rsidRPr="00936F95">
        <w:rPr>
          <w:rFonts w:asciiTheme="majorBidi" w:hAnsiTheme="majorBidi" w:cstheme="majorBidi"/>
          <w:b/>
          <w:bCs/>
          <w:noProof/>
          <w:sz w:val="24"/>
          <w:szCs w:val="24"/>
          <w:lang w:bidi="ar-IQ"/>
        </w:rPr>
        <w:t>)</w:t>
      </w:r>
      <w:r>
        <w:rPr>
          <w:rFonts w:asciiTheme="majorBidi" w:hAnsiTheme="majorBidi" w:cstheme="majorBidi"/>
          <w:b/>
          <w:bCs/>
          <w:noProof/>
          <w:sz w:val="24"/>
          <w:szCs w:val="24"/>
          <w:lang w:bidi="ar-IQ"/>
        </w:rPr>
        <w:t>.</w:t>
      </w:r>
      <w:bookmarkEnd w:id="131"/>
    </w:p>
    <w:p w14:paraId="6738129C" w14:textId="77777777" w:rsidR="00A57A2F" w:rsidRDefault="00A57A2F" w:rsidP="00FF6A16">
      <w:pPr>
        <w:jc w:val="center"/>
        <w:rPr>
          <w:rFonts w:asciiTheme="majorBidi" w:hAnsiTheme="majorBidi" w:cstheme="majorBidi"/>
          <w:sz w:val="32"/>
          <w:szCs w:val="32"/>
          <w:lang w:bidi="ar-IQ"/>
        </w:rPr>
      </w:pPr>
    </w:p>
    <w:p w14:paraId="6D2ED884" w14:textId="77777777" w:rsidR="00A57A2F" w:rsidRDefault="00A57A2F" w:rsidP="00FF6A16">
      <w:pPr>
        <w:rPr>
          <w:rFonts w:asciiTheme="majorBidi" w:hAnsiTheme="majorBidi" w:cstheme="majorBidi"/>
          <w:sz w:val="32"/>
          <w:szCs w:val="32"/>
          <w:lang w:bidi="ar-IQ"/>
        </w:rPr>
      </w:pPr>
    </w:p>
    <w:p w14:paraId="393524BC" w14:textId="77777777" w:rsidR="00A57A2F" w:rsidRDefault="00A57A2F" w:rsidP="00FF6A16">
      <w:pPr>
        <w:rPr>
          <w:rFonts w:asciiTheme="majorBidi" w:hAnsiTheme="majorBidi" w:cstheme="majorBidi"/>
          <w:sz w:val="32"/>
          <w:szCs w:val="32"/>
          <w:lang w:bidi="ar-IQ"/>
        </w:rPr>
      </w:pPr>
      <w:r>
        <w:rPr>
          <w:rFonts w:asciiTheme="majorBidi" w:hAnsiTheme="majorBidi" w:cstheme="majorBidi"/>
          <w:noProof/>
          <w:sz w:val="32"/>
          <w:szCs w:val="32"/>
        </w:rPr>
        <w:drawing>
          <wp:inline distT="0" distB="0" distL="0" distR="0" wp14:anchorId="5F0E8C41" wp14:editId="4C277FF7">
            <wp:extent cx="5274310" cy="2637155"/>
            <wp:effectExtent l="0" t="0" r="2540" b="0"/>
            <wp:docPr id="54"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صورة 18"/>
                    <pic:cNvPicPr/>
                  </pic:nvPicPr>
                  <pic:blipFill>
                    <a:blip r:embed="rId128"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p>
    <w:p w14:paraId="46CEFF9C" w14:textId="4358D8C7" w:rsidR="00A57A2F" w:rsidRDefault="00A57A2F" w:rsidP="00BD519B">
      <w:pPr>
        <w:jc w:val="center"/>
        <w:rPr>
          <w:rFonts w:asciiTheme="majorBidi" w:hAnsiTheme="majorBidi" w:cstheme="majorBidi"/>
          <w:sz w:val="32"/>
          <w:szCs w:val="32"/>
          <w:lang w:bidi="ar-IQ"/>
        </w:rPr>
      </w:pPr>
      <w:r w:rsidRPr="00C96A48">
        <w:rPr>
          <w:rFonts w:asciiTheme="majorBidi" w:hAnsiTheme="majorBidi" w:cstheme="majorBidi"/>
          <w:b/>
          <w:bCs/>
          <w:noProof/>
          <w:sz w:val="24"/>
          <w:szCs w:val="24"/>
          <w:lang w:bidi="ar-IQ"/>
        </w:rPr>
        <w:t>F</w:t>
      </w:r>
      <w:r w:rsidRPr="00C96A48">
        <w:rPr>
          <w:rFonts w:asciiTheme="majorBidi" w:hAnsiTheme="majorBidi" w:cstheme="majorBidi" w:hint="cs"/>
          <w:b/>
          <w:bCs/>
          <w:noProof/>
          <w:sz w:val="24"/>
          <w:szCs w:val="24"/>
          <w:lang w:bidi="ar-IQ"/>
        </w:rPr>
        <w:t>igure</w:t>
      </w:r>
      <w:r w:rsidRPr="0001171C">
        <w:rPr>
          <w:rFonts w:asciiTheme="majorBidi" w:hAnsiTheme="majorBidi" w:cstheme="majorBidi" w:hint="cs"/>
          <w:b/>
          <w:bCs/>
          <w:noProof/>
          <w:sz w:val="24"/>
          <w:szCs w:val="24"/>
          <w:lang w:bidi="ar-IQ"/>
        </w:rPr>
        <w:t xml:space="preserve"> </w:t>
      </w:r>
      <w:r w:rsidRPr="00C96A48">
        <w:rPr>
          <w:rFonts w:asciiTheme="majorBidi" w:hAnsiTheme="majorBidi" w:cstheme="majorBidi" w:hint="cs"/>
          <w:b/>
          <w:bCs/>
          <w:noProof/>
          <w:sz w:val="24"/>
          <w:szCs w:val="24"/>
          <w:lang w:bidi="ar-IQ"/>
        </w:rPr>
        <w:t>3-</w:t>
      </w:r>
      <w:r>
        <w:rPr>
          <w:rFonts w:asciiTheme="majorBidi" w:hAnsiTheme="majorBidi" w:cstheme="majorBidi"/>
          <w:b/>
          <w:bCs/>
          <w:noProof/>
          <w:sz w:val="24"/>
          <w:szCs w:val="24"/>
          <w:lang w:bidi="ar-IQ"/>
        </w:rPr>
        <w:t>42.</w:t>
      </w:r>
      <w:r w:rsidRPr="00C96A48">
        <w:t xml:space="preserve"> </w:t>
      </w:r>
      <w:r w:rsidRPr="00936F95">
        <w:rPr>
          <w:rFonts w:asciiTheme="majorBidi" w:hAnsiTheme="majorBidi" w:cstheme="majorBidi"/>
          <w:b/>
          <w:bCs/>
          <w:noProof/>
          <w:sz w:val="24"/>
          <w:szCs w:val="24"/>
          <w:lang w:bidi="ar-IQ"/>
        </w:rPr>
        <w:t xml:space="preserve">The electronic absorption of </w:t>
      </w:r>
      <w:r>
        <w:rPr>
          <w:rFonts w:asciiTheme="majorBidi" w:hAnsiTheme="majorBidi" w:cstheme="majorBidi"/>
          <w:b/>
          <w:bCs/>
          <w:noProof/>
          <w:sz w:val="24"/>
          <w:szCs w:val="24"/>
          <w:lang w:bidi="ar-IQ"/>
        </w:rPr>
        <w:t>chloroform</w:t>
      </w:r>
      <w:r w:rsidRPr="00936F95">
        <w:rPr>
          <w:rFonts w:asciiTheme="majorBidi" w:hAnsiTheme="majorBidi" w:cstheme="majorBidi"/>
          <w:b/>
          <w:bCs/>
          <w:noProof/>
          <w:sz w:val="24"/>
          <w:szCs w:val="24"/>
          <w:lang w:bidi="ar-IQ"/>
        </w:rPr>
        <w:t xml:space="preserve"> solution of  </w:t>
      </w:r>
      <w:r w:rsidRPr="003E6CAA">
        <w:rPr>
          <w:rFonts w:asciiTheme="majorBidi" w:hAnsiTheme="majorBidi" w:cstheme="majorBidi"/>
          <w:b/>
          <w:bCs/>
          <w:noProof/>
          <w:sz w:val="24"/>
          <w:szCs w:val="24"/>
          <w:lang w:bidi="ar-IQ"/>
        </w:rPr>
        <w:t>(</w:t>
      </w:r>
      <w:r w:rsidRPr="003E6CAA">
        <w:rPr>
          <w:rFonts w:ascii="Times New Roman" w:eastAsia="Calibri" w:hAnsi="Times New Roman" w:cs="Times New Roman"/>
          <w:b/>
          <w:bCs/>
          <w:sz w:val="24"/>
          <w:szCs w:val="24"/>
        </w:rPr>
        <w:t>3×10</w:t>
      </w:r>
      <w:r w:rsidRPr="003E6CAA">
        <w:rPr>
          <w:rFonts w:ascii="Times New Roman" w:eastAsia="Calibri" w:hAnsi="Times New Roman" w:cs="Times New Roman"/>
          <w:b/>
          <w:bCs/>
          <w:sz w:val="24"/>
          <w:szCs w:val="24"/>
          <w:vertAlign w:val="superscript"/>
        </w:rPr>
        <w:t>-5</w:t>
      </w:r>
      <w:r w:rsidRPr="003E6CAA">
        <w:rPr>
          <w:rFonts w:ascii="Times New Roman" w:eastAsia="Calibri" w:hAnsi="Times New Roman" w:cs="Times New Roman"/>
          <w:sz w:val="28"/>
          <w:szCs w:val="28"/>
        </w:rPr>
        <w:t xml:space="preserve"> </w:t>
      </w:r>
      <w:r w:rsidRPr="00936F95">
        <w:rPr>
          <w:rFonts w:asciiTheme="majorBidi" w:hAnsiTheme="majorBidi" w:cstheme="majorBidi"/>
          <w:b/>
          <w:bCs/>
          <w:noProof/>
          <w:sz w:val="24"/>
          <w:szCs w:val="24"/>
          <w:lang w:bidi="ar-IQ"/>
        </w:rPr>
        <w:t xml:space="preserve">M) upon addition of </w:t>
      </w:r>
      <w:r w:rsidR="00BD519B">
        <w:rPr>
          <w:rFonts w:asciiTheme="majorBidi" w:hAnsiTheme="majorBidi" w:cstheme="majorBidi"/>
          <w:b/>
          <w:bCs/>
          <w:noProof/>
          <w:sz w:val="24"/>
          <w:szCs w:val="24"/>
          <w:lang w:bidi="ar-IQ"/>
        </w:rPr>
        <w:t>Z</w:t>
      </w:r>
      <w:r w:rsidRPr="000E4118">
        <w:rPr>
          <w:rFonts w:asciiTheme="majorBidi" w:hAnsiTheme="majorBidi" w:cstheme="majorBidi"/>
          <w:b/>
          <w:bCs/>
          <w:noProof/>
          <w:sz w:val="24"/>
          <w:szCs w:val="24"/>
          <w:lang w:bidi="ar-IQ"/>
        </w:rPr>
        <w:t>n</w:t>
      </w:r>
      <w:r w:rsidRPr="000E4118">
        <w:rPr>
          <w:rFonts w:asciiTheme="majorBidi" w:hAnsiTheme="majorBidi" w:cstheme="majorBidi"/>
          <w:b/>
          <w:bCs/>
          <w:noProof/>
          <w:sz w:val="24"/>
          <w:szCs w:val="24"/>
          <w:vertAlign w:val="superscript"/>
          <w:lang w:bidi="ar-IQ"/>
        </w:rPr>
        <w:t>+2</w:t>
      </w:r>
      <w:r w:rsidRPr="000E4118">
        <w:rPr>
          <w:rFonts w:asciiTheme="majorBidi" w:hAnsiTheme="majorBidi" w:cstheme="majorBidi"/>
          <w:b/>
          <w:bCs/>
          <w:noProof/>
          <w:sz w:val="24"/>
          <w:szCs w:val="24"/>
          <w:lang w:bidi="ar-IQ"/>
        </w:rPr>
        <w:t xml:space="preserve"> </w:t>
      </w:r>
      <w:r w:rsidRPr="00936F95">
        <w:rPr>
          <w:rFonts w:asciiTheme="majorBidi" w:hAnsiTheme="majorBidi" w:cstheme="majorBidi"/>
          <w:b/>
          <w:bCs/>
          <w:noProof/>
          <w:sz w:val="24"/>
          <w:szCs w:val="24"/>
          <w:lang w:bidi="ar-IQ"/>
        </w:rPr>
        <w:t>(</w:t>
      </w:r>
      <w:r>
        <w:rPr>
          <w:rFonts w:asciiTheme="majorBidi" w:hAnsiTheme="majorBidi" w:cstheme="majorBidi"/>
          <w:b/>
          <w:bCs/>
          <w:noProof/>
          <w:sz w:val="24"/>
          <w:szCs w:val="24"/>
          <w:lang w:bidi="ar-IQ"/>
        </w:rPr>
        <w:t xml:space="preserve">9 </w:t>
      </w:r>
      <w:r w:rsidRPr="00936F95">
        <w:rPr>
          <w:rFonts w:asciiTheme="majorBidi" w:hAnsiTheme="majorBidi" w:cstheme="majorBidi"/>
          <w:b/>
          <w:bCs/>
          <w:noProof/>
          <w:sz w:val="24"/>
          <w:szCs w:val="24"/>
          <w:lang w:bidi="ar-IQ"/>
        </w:rPr>
        <w:t>µL of 1×</w:t>
      </w:r>
      <w:r w:rsidRPr="003E6CAA">
        <w:rPr>
          <w:rFonts w:asciiTheme="majorBidi" w:hAnsiTheme="majorBidi" w:cstheme="majorBidi"/>
          <w:b/>
          <w:bCs/>
          <w:noProof/>
          <w:sz w:val="24"/>
          <w:szCs w:val="24"/>
          <w:lang w:bidi="ar-IQ"/>
        </w:rPr>
        <w:t>10</w:t>
      </w:r>
      <w:r w:rsidRPr="003E6CAA">
        <w:rPr>
          <w:rFonts w:asciiTheme="majorBidi" w:hAnsiTheme="majorBidi" w:cstheme="majorBidi"/>
          <w:b/>
          <w:bCs/>
          <w:noProof/>
          <w:sz w:val="24"/>
          <w:szCs w:val="24"/>
          <w:vertAlign w:val="superscript"/>
          <w:lang w:bidi="ar-IQ"/>
        </w:rPr>
        <w:t>-2</w:t>
      </w:r>
      <w:r w:rsidRPr="003E6CAA">
        <w:rPr>
          <w:rFonts w:asciiTheme="majorBidi" w:hAnsiTheme="majorBidi" w:cstheme="majorBidi"/>
          <w:b/>
          <w:bCs/>
          <w:noProof/>
          <w:sz w:val="24"/>
          <w:szCs w:val="24"/>
          <w:lang w:bidi="ar-IQ"/>
        </w:rPr>
        <w:t xml:space="preserve"> </w:t>
      </w:r>
      <w:r w:rsidRPr="00936F95">
        <w:rPr>
          <w:rFonts w:asciiTheme="majorBidi" w:hAnsiTheme="majorBidi" w:cstheme="majorBidi"/>
          <w:b/>
          <w:bCs/>
          <w:noProof/>
          <w:sz w:val="24"/>
          <w:szCs w:val="24"/>
          <w:lang w:bidi="ar-IQ"/>
        </w:rPr>
        <w:t>M</w:t>
      </w:r>
      <w:r>
        <w:rPr>
          <w:rFonts w:asciiTheme="majorBidi" w:hAnsiTheme="majorBidi" w:cstheme="majorBidi"/>
          <w:b/>
          <w:bCs/>
          <w:noProof/>
          <w:sz w:val="24"/>
          <w:szCs w:val="24"/>
          <w:lang w:bidi="ar-IQ"/>
        </w:rPr>
        <w:t xml:space="preserve"> (10 equivalents)</w:t>
      </w:r>
      <w:r w:rsidRPr="00936F95">
        <w:rPr>
          <w:rFonts w:asciiTheme="majorBidi" w:hAnsiTheme="majorBidi" w:cstheme="majorBidi"/>
          <w:b/>
          <w:bCs/>
          <w:noProof/>
          <w:sz w:val="24"/>
          <w:szCs w:val="24"/>
          <w:lang w:bidi="ar-IQ"/>
        </w:rPr>
        <w:t>)</w:t>
      </w:r>
    </w:p>
    <w:p w14:paraId="0E30F02C" w14:textId="77777777" w:rsidR="00A57A2F" w:rsidRDefault="00A57A2F" w:rsidP="00FF6A16">
      <w:pPr>
        <w:rPr>
          <w:rFonts w:asciiTheme="majorBidi" w:hAnsiTheme="majorBidi" w:cstheme="majorBidi"/>
          <w:sz w:val="32"/>
          <w:szCs w:val="32"/>
          <w:lang w:bidi="ar-IQ"/>
        </w:rPr>
      </w:pPr>
    </w:p>
    <w:p w14:paraId="067A7C10" w14:textId="77777777" w:rsidR="00A57A2F" w:rsidRDefault="00A57A2F" w:rsidP="00FF6A16">
      <w:pPr>
        <w:rPr>
          <w:rFonts w:asciiTheme="majorBidi" w:hAnsiTheme="majorBidi" w:cstheme="majorBidi"/>
          <w:sz w:val="32"/>
          <w:szCs w:val="32"/>
          <w:lang w:bidi="ar-IQ"/>
        </w:rPr>
      </w:pPr>
      <w:r>
        <w:rPr>
          <w:rFonts w:asciiTheme="majorBidi" w:hAnsiTheme="majorBidi" w:cstheme="majorBidi"/>
          <w:noProof/>
          <w:sz w:val="32"/>
          <w:szCs w:val="32"/>
        </w:rPr>
        <w:lastRenderedPageBreak/>
        <w:drawing>
          <wp:inline distT="0" distB="0" distL="0" distR="0" wp14:anchorId="22650538" wp14:editId="1885EAB2">
            <wp:extent cx="5274310" cy="2637155"/>
            <wp:effectExtent l="0" t="0" r="2540" b="0"/>
            <wp:docPr id="55"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صورة 19"/>
                    <pic:cNvPicPr/>
                  </pic:nvPicPr>
                  <pic:blipFill>
                    <a:blip r:embed="rId129"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p>
    <w:p w14:paraId="23F62E82" w14:textId="77777777" w:rsidR="00A57A2F" w:rsidRDefault="00A57A2F" w:rsidP="00FF6A16">
      <w:pPr>
        <w:jc w:val="center"/>
        <w:rPr>
          <w:rFonts w:asciiTheme="majorBidi" w:hAnsiTheme="majorBidi" w:cstheme="majorBidi"/>
          <w:sz w:val="32"/>
          <w:szCs w:val="32"/>
          <w:lang w:bidi="ar-IQ"/>
        </w:rPr>
      </w:pPr>
      <w:bookmarkStart w:id="133" w:name="_Hlk151119733"/>
      <w:r w:rsidRPr="00C96A48">
        <w:rPr>
          <w:rFonts w:asciiTheme="majorBidi" w:hAnsiTheme="majorBidi" w:cstheme="majorBidi"/>
          <w:b/>
          <w:bCs/>
          <w:noProof/>
          <w:sz w:val="24"/>
          <w:szCs w:val="24"/>
          <w:lang w:bidi="ar-IQ"/>
        </w:rPr>
        <w:t>F</w:t>
      </w:r>
      <w:r w:rsidRPr="00C96A48">
        <w:rPr>
          <w:rFonts w:asciiTheme="majorBidi" w:hAnsiTheme="majorBidi" w:cstheme="majorBidi" w:hint="cs"/>
          <w:b/>
          <w:bCs/>
          <w:noProof/>
          <w:sz w:val="24"/>
          <w:szCs w:val="24"/>
          <w:lang w:bidi="ar-IQ"/>
        </w:rPr>
        <w:t>igure</w:t>
      </w:r>
      <w:r>
        <w:rPr>
          <w:rFonts w:asciiTheme="majorBidi" w:hAnsiTheme="majorBidi" w:cstheme="majorBidi" w:hint="cs"/>
          <w:b/>
          <w:bCs/>
          <w:noProof/>
          <w:sz w:val="24"/>
          <w:szCs w:val="24"/>
          <w:rtl/>
          <w:lang w:val="ar-IQ" w:bidi="ar-IQ"/>
        </w:rPr>
        <w:t>)</w:t>
      </w:r>
      <w:r w:rsidRPr="00C96A48">
        <w:rPr>
          <w:rFonts w:asciiTheme="majorBidi" w:hAnsiTheme="majorBidi" w:cstheme="majorBidi" w:hint="cs"/>
          <w:b/>
          <w:bCs/>
          <w:noProof/>
          <w:sz w:val="24"/>
          <w:szCs w:val="24"/>
          <w:lang w:bidi="ar-IQ"/>
        </w:rPr>
        <w:t>3-</w:t>
      </w:r>
      <w:r>
        <w:rPr>
          <w:rFonts w:asciiTheme="majorBidi" w:hAnsiTheme="majorBidi" w:cstheme="majorBidi"/>
          <w:b/>
          <w:bCs/>
          <w:noProof/>
          <w:sz w:val="24"/>
          <w:szCs w:val="24"/>
          <w:lang w:bidi="ar-IQ"/>
        </w:rPr>
        <w:t>43</w:t>
      </w:r>
      <w:r w:rsidRPr="00C96A48">
        <w:rPr>
          <w:rFonts w:asciiTheme="majorBidi" w:hAnsiTheme="majorBidi" w:cstheme="majorBidi" w:hint="cs"/>
          <w:b/>
          <w:bCs/>
          <w:noProof/>
          <w:sz w:val="24"/>
          <w:szCs w:val="24"/>
          <w:lang w:bidi="ar-IQ"/>
        </w:rPr>
        <w:t>)</w:t>
      </w:r>
      <w:r w:rsidRPr="00C96A48">
        <w:t xml:space="preserve"> </w:t>
      </w:r>
      <w:r w:rsidRPr="00936F95">
        <w:rPr>
          <w:rFonts w:asciiTheme="majorBidi" w:hAnsiTheme="majorBidi" w:cstheme="majorBidi"/>
          <w:b/>
          <w:bCs/>
          <w:noProof/>
          <w:sz w:val="24"/>
          <w:szCs w:val="24"/>
          <w:lang w:bidi="ar-IQ"/>
        </w:rPr>
        <w:t xml:space="preserve">The electronic absorption of </w:t>
      </w:r>
      <w:r>
        <w:rPr>
          <w:rFonts w:asciiTheme="majorBidi" w:hAnsiTheme="majorBidi" w:cstheme="majorBidi"/>
          <w:b/>
          <w:bCs/>
          <w:noProof/>
          <w:sz w:val="24"/>
          <w:szCs w:val="24"/>
          <w:lang w:bidi="ar-IQ"/>
        </w:rPr>
        <w:t>chloroform</w:t>
      </w:r>
      <w:r w:rsidRPr="00936F95">
        <w:rPr>
          <w:rFonts w:asciiTheme="majorBidi" w:hAnsiTheme="majorBidi" w:cstheme="majorBidi"/>
          <w:b/>
          <w:bCs/>
          <w:noProof/>
          <w:sz w:val="24"/>
          <w:szCs w:val="24"/>
          <w:lang w:bidi="ar-IQ"/>
        </w:rPr>
        <w:t xml:space="preserve"> solution of  </w:t>
      </w:r>
      <w:r w:rsidRPr="003E6CAA">
        <w:rPr>
          <w:rFonts w:asciiTheme="majorBidi" w:hAnsiTheme="majorBidi" w:cstheme="majorBidi"/>
          <w:b/>
          <w:bCs/>
          <w:noProof/>
          <w:sz w:val="24"/>
          <w:szCs w:val="24"/>
          <w:lang w:bidi="ar-IQ"/>
        </w:rPr>
        <w:t>(</w:t>
      </w:r>
      <w:r w:rsidRPr="003E6CAA">
        <w:rPr>
          <w:rFonts w:ascii="Times New Roman" w:eastAsia="Calibri" w:hAnsi="Times New Roman" w:cs="Times New Roman"/>
          <w:b/>
          <w:bCs/>
          <w:sz w:val="24"/>
          <w:szCs w:val="24"/>
        </w:rPr>
        <w:t>3×10</w:t>
      </w:r>
      <w:r w:rsidRPr="003E6CAA">
        <w:rPr>
          <w:rFonts w:ascii="Times New Roman" w:eastAsia="Calibri" w:hAnsi="Times New Roman" w:cs="Times New Roman"/>
          <w:b/>
          <w:bCs/>
          <w:sz w:val="24"/>
          <w:szCs w:val="24"/>
          <w:vertAlign w:val="superscript"/>
        </w:rPr>
        <w:t>-5</w:t>
      </w:r>
      <w:r w:rsidRPr="003E6CAA">
        <w:rPr>
          <w:rFonts w:ascii="Times New Roman" w:eastAsia="Calibri" w:hAnsi="Times New Roman" w:cs="Times New Roman"/>
          <w:sz w:val="28"/>
          <w:szCs w:val="28"/>
        </w:rPr>
        <w:t xml:space="preserve"> </w:t>
      </w:r>
      <w:r w:rsidRPr="00936F95">
        <w:rPr>
          <w:rFonts w:asciiTheme="majorBidi" w:hAnsiTheme="majorBidi" w:cstheme="majorBidi"/>
          <w:b/>
          <w:bCs/>
          <w:noProof/>
          <w:sz w:val="24"/>
          <w:szCs w:val="24"/>
          <w:lang w:bidi="ar-IQ"/>
        </w:rPr>
        <w:t xml:space="preserve">M) upon addition of </w:t>
      </w:r>
      <w:r w:rsidRPr="000E4118">
        <w:rPr>
          <w:rFonts w:asciiTheme="majorBidi" w:hAnsiTheme="majorBidi" w:cstheme="majorBidi"/>
          <w:b/>
          <w:bCs/>
          <w:noProof/>
          <w:sz w:val="24"/>
          <w:szCs w:val="24"/>
          <w:lang w:bidi="ar-IQ"/>
        </w:rPr>
        <w:t>Co</w:t>
      </w:r>
      <w:r w:rsidRPr="000E4118">
        <w:rPr>
          <w:rFonts w:asciiTheme="majorBidi" w:hAnsiTheme="majorBidi" w:cstheme="majorBidi"/>
          <w:b/>
          <w:bCs/>
          <w:noProof/>
          <w:sz w:val="24"/>
          <w:szCs w:val="24"/>
          <w:vertAlign w:val="superscript"/>
          <w:lang w:bidi="ar-IQ"/>
        </w:rPr>
        <w:t>+2</w:t>
      </w:r>
      <w:r w:rsidRPr="000E4118">
        <w:rPr>
          <w:rFonts w:asciiTheme="majorBidi" w:hAnsiTheme="majorBidi" w:cstheme="majorBidi"/>
          <w:b/>
          <w:bCs/>
          <w:noProof/>
          <w:sz w:val="24"/>
          <w:szCs w:val="24"/>
          <w:lang w:bidi="ar-IQ"/>
        </w:rPr>
        <w:t xml:space="preserve">  </w:t>
      </w:r>
      <w:r w:rsidRPr="00936F95">
        <w:rPr>
          <w:rFonts w:asciiTheme="majorBidi" w:hAnsiTheme="majorBidi" w:cstheme="majorBidi"/>
          <w:b/>
          <w:bCs/>
          <w:noProof/>
          <w:sz w:val="24"/>
          <w:szCs w:val="24"/>
          <w:lang w:bidi="ar-IQ"/>
        </w:rPr>
        <w:t>(</w:t>
      </w:r>
      <w:r>
        <w:rPr>
          <w:rFonts w:asciiTheme="majorBidi" w:hAnsiTheme="majorBidi" w:cstheme="majorBidi"/>
          <w:b/>
          <w:bCs/>
          <w:noProof/>
          <w:sz w:val="24"/>
          <w:szCs w:val="24"/>
          <w:lang w:bidi="ar-IQ"/>
        </w:rPr>
        <w:t xml:space="preserve">9 </w:t>
      </w:r>
      <w:r w:rsidRPr="00936F95">
        <w:rPr>
          <w:rFonts w:asciiTheme="majorBidi" w:hAnsiTheme="majorBidi" w:cstheme="majorBidi"/>
          <w:b/>
          <w:bCs/>
          <w:noProof/>
          <w:sz w:val="24"/>
          <w:szCs w:val="24"/>
          <w:lang w:bidi="ar-IQ"/>
        </w:rPr>
        <w:t>µL of 1×</w:t>
      </w:r>
      <w:r w:rsidRPr="003E6CAA">
        <w:rPr>
          <w:rFonts w:asciiTheme="majorBidi" w:hAnsiTheme="majorBidi" w:cstheme="majorBidi"/>
          <w:b/>
          <w:bCs/>
          <w:noProof/>
          <w:sz w:val="24"/>
          <w:szCs w:val="24"/>
          <w:lang w:bidi="ar-IQ"/>
        </w:rPr>
        <w:t>10</w:t>
      </w:r>
      <w:r w:rsidRPr="003E6CAA">
        <w:rPr>
          <w:rFonts w:asciiTheme="majorBidi" w:hAnsiTheme="majorBidi" w:cstheme="majorBidi"/>
          <w:b/>
          <w:bCs/>
          <w:noProof/>
          <w:sz w:val="24"/>
          <w:szCs w:val="24"/>
          <w:vertAlign w:val="superscript"/>
          <w:lang w:bidi="ar-IQ"/>
        </w:rPr>
        <w:t>-2</w:t>
      </w:r>
      <w:r w:rsidRPr="003E6CAA">
        <w:rPr>
          <w:rFonts w:asciiTheme="majorBidi" w:hAnsiTheme="majorBidi" w:cstheme="majorBidi"/>
          <w:b/>
          <w:bCs/>
          <w:noProof/>
          <w:sz w:val="24"/>
          <w:szCs w:val="24"/>
          <w:lang w:bidi="ar-IQ"/>
        </w:rPr>
        <w:t xml:space="preserve"> </w:t>
      </w:r>
      <w:r w:rsidRPr="00936F95">
        <w:rPr>
          <w:rFonts w:asciiTheme="majorBidi" w:hAnsiTheme="majorBidi" w:cstheme="majorBidi"/>
          <w:b/>
          <w:bCs/>
          <w:noProof/>
          <w:sz w:val="24"/>
          <w:szCs w:val="24"/>
          <w:lang w:bidi="ar-IQ"/>
        </w:rPr>
        <w:t>M</w:t>
      </w:r>
      <w:r>
        <w:rPr>
          <w:rFonts w:asciiTheme="majorBidi" w:hAnsiTheme="majorBidi" w:cstheme="majorBidi"/>
          <w:b/>
          <w:bCs/>
          <w:noProof/>
          <w:sz w:val="24"/>
          <w:szCs w:val="24"/>
          <w:lang w:bidi="ar-IQ"/>
        </w:rPr>
        <w:t xml:space="preserve"> (7 equivalents)</w:t>
      </w:r>
      <w:r w:rsidRPr="00936F95">
        <w:rPr>
          <w:rFonts w:asciiTheme="majorBidi" w:hAnsiTheme="majorBidi" w:cstheme="majorBidi"/>
          <w:b/>
          <w:bCs/>
          <w:noProof/>
          <w:sz w:val="24"/>
          <w:szCs w:val="24"/>
          <w:lang w:bidi="ar-IQ"/>
        </w:rPr>
        <w:t>)</w:t>
      </w:r>
      <w:r>
        <w:rPr>
          <w:rFonts w:asciiTheme="majorBidi" w:hAnsiTheme="majorBidi" w:cstheme="majorBidi"/>
          <w:b/>
          <w:bCs/>
          <w:noProof/>
          <w:sz w:val="24"/>
          <w:szCs w:val="24"/>
          <w:lang w:bidi="ar-IQ"/>
        </w:rPr>
        <w:t>.</w:t>
      </w:r>
    </w:p>
    <w:bookmarkEnd w:id="133"/>
    <w:p w14:paraId="4CC3C63A" w14:textId="0D987611" w:rsidR="0028138B" w:rsidRDefault="0028138B" w:rsidP="00FF6A16">
      <w:pPr>
        <w:rPr>
          <w:rFonts w:asciiTheme="majorBidi" w:hAnsiTheme="majorBidi" w:cstheme="majorBidi"/>
          <w:sz w:val="32"/>
          <w:szCs w:val="32"/>
          <w:lang w:bidi="ar-IQ"/>
        </w:rPr>
      </w:pPr>
    </w:p>
    <w:p w14:paraId="2CF6193B" w14:textId="0484D203" w:rsidR="0028138B" w:rsidRDefault="0028138B" w:rsidP="00FF6A16">
      <w:pPr>
        <w:rPr>
          <w:rFonts w:asciiTheme="majorBidi" w:hAnsiTheme="majorBidi" w:cstheme="majorBidi"/>
          <w:sz w:val="32"/>
          <w:szCs w:val="32"/>
          <w:lang w:bidi="ar-IQ"/>
        </w:rPr>
      </w:pPr>
    </w:p>
    <w:p w14:paraId="570CF801" w14:textId="4075F09B" w:rsidR="00A57A2F" w:rsidRPr="00F64FE0" w:rsidRDefault="00A57A2F" w:rsidP="00E60E19">
      <w:pPr>
        <w:spacing w:line="360" w:lineRule="auto"/>
        <w:jc w:val="both"/>
        <w:rPr>
          <w:rFonts w:asciiTheme="majorBidi" w:hAnsiTheme="majorBidi" w:cstheme="majorBidi"/>
          <w:sz w:val="28"/>
          <w:szCs w:val="28"/>
          <w:lang w:bidi="ar-IQ"/>
        </w:rPr>
      </w:pPr>
      <w:r w:rsidRPr="00F64FE0">
        <w:rPr>
          <w:rFonts w:asciiTheme="majorBidi" w:hAnsiTheme="majorBidi" w:cstheme="majorBidi"/>
          <w:sz w:val="28"/>
          <w:szCs w:val="28"/>
          <w:lang w:bidi="ar-IQ"/>
        </w:rPr>
        <w:t>For R6, the absorption spectrum before adding metal ions showed Soret band absorption at 423nm and Q-band absorption at 651.5,591.5,552,518.5</w:t>
      </w:r>
      <w:r w:rsidR="00E60E19">
        <w:rPr>
          <w:rFonts w:asciiTheme="majorBidi" w:hAnsiTheme="majorBidi" w:cstheme="majorBidi"/>
          <w:sz w:val="28"/>
          <w:szCs w:val="28"/>
          <w:lang w:bidi="ar-IQ"/>
        </w:rPr>
        <w:t xml:space="preserve"> </w:t>
      </w:r>
      <w:r w:rsidRPr="00F64FE0">
        <w:rPr>
          <w:rFonts w:asciiTheme="majorBidi" w:hAnsiTheme="majorBidi" w:cstheme="majorBidi"/>
          <w:sz w:val="28"/>
          <w:szCs w:val="28"/>
          <w:lang w:bidi="ar-IQ"/>
        </w:rPr>
        <w:t>nm with the addition of the first equivalent of Ni</w:t>
      </w:r>
      <w:r w:rsidRPr="00F64FE0">
        <w:rPr>
          <w:rFonts w:asciiTheme="majorBidi" w:hAnsiTheme="majorBidi" w:cstheme="majorBidi"/>
          <w:sz w:val="28"/>
          <w:szCs w:val="28"/>
          <w:vertAlign w:val="superscript"/>
          <w:lang w:bidi="ar-IQ"/>
        </w:rPr>
        <w:t>+2</w:t>
      </w:r>
      <w:r w:rsidRPr="00F64FE0">
        <w:rPr>
          <w:rFonts w:asciiTheme="majorBidi" w:hAnsiTheme="majorBidi" w:cstheme="majorBidi"/>
          <w:sz w:val="28"/>
          <w:szCs w:val="28"/>
          <w:lang w:bidi="ar-IQ"/>
        </w:rPr>
        <w:t xml:space="preserve"> ions, the Soret band showed a slight decrease in intensity, which with the addition of five equivalents decreased significantly with the appearance of a new peak at 453</w:t>
      </w:r>
      <w:r w:rsidR="00E60E19">
        <w:rPr>
          <w:rFonts w:asciiTheme="majorBidi" w:hAnsiTheme="majorBidi" w:cstheme="majorBidi"/>
          <w:sz w:val="28"/>
          <w:szCs w:val="28"/>
          <w:lang w:bidi="ar-IQ"/>
        </w:rPr>
        <w:t xml:space="preserve"> </w:t>
      </w:r>
      <w:r w:rsidRPr="00F64FE0">
        <w:rPr>
          <w:rFonts w:asciiTheme="majorBidi" w:hAnsiTheme="majorBidi" w:cstheme="majorBidi"/>
          <w:sz w:val="28"/>
          <w:szCs w:val="28"/>
          <w:lang w:bidi="ar-IQ"/>
        </w:rPr>
        <w:t>nm (</w:t>
      </w:r>
      <w:r w:rsidR="009A045B">
        <w:rPr>
          <w:rFonts w:asciiTheme="majorBidi" w:hAnsiTheme="majorBidi" w:cstheme="majorBidi"/>
          <w:sz w:val="28"/>
          <w:szCs w:val="28"/>
          <w:lang w:bidi="ar-IQ"/>
        </w:rPr>
        <w:t>F</w:t>
      </w:r>
      <w:r w:rsidRPr="00F64FE0">
        <w:rPr>
          <w:rFonts w:asciiTheme="majorBidi" w:hAnsiTheme="majorBidi" w:cstheme="majorBidi"/>
          <w:sz w:val="28"/>
          <w:szCs w:val="28"/>
          <w:lang w:bidi="ar-IQ"/>
        </w:rPr>
        <w:t xml:space="preserve">igure 3-44). It is interesting that when one equivalent of </w:t>
      </w:r>
      <w:r w:rsidR="00E60E19">
        <w:rPr>
          <w:rFonts w:asciiTheme="majorBidi" w:hAnsiTheme="majorBidi" w:cstheme="majorBidi"/>
          <w:sz w:val="28"/>
          <w:szCs w:val="28"/>
          <w:lang w:bidi="ar-IQ"/>
        </w:rPr>
        <w:t>Z</w:t>
      </w:r>
      <w:r w:rsidRPr="00F64FE0">
        <w:rPr>
          <w:rFonts w:asciiTheme="majorBidi" w:hAnsiTheme="majorBidi" w:cstheme="majorBidi"/>
          <w:sz w:val="28"/>
          <w:szCs w:val="28"/>
          <w:lang w:bidi="ar-IQ"/>
        </w:rPr>
        <w:t>n</w:t>
      </w:r>
      <w:r w:rsidRPr="00F64FE0">
        <w:rPr>
          <w:rFonts w:asciiTheme="majorBidi" w:hAnsiTheme="majorBidi" w:cstheme="majorBidi"/>
          <w:sz w:val="28"/>
          <w:szCs w:val="28"/>
          <w:vertAlign w:val="superscript"/>
          <w:lang w:bidi="ar-IQ"/>
        </w:rPr>
        <w:t>+2</w:t>
      </w:r>
      <w:r w:rsidRPr="00F64FE0">
        <w:rPr>
          <w:rFonts w:asciiTheme="majorBidi" w:hAnsiTheme="majorBidi" w:cstheme="majorBidi"/>
          <w:sz w:val="28"/>
          <w:szCs w:val="28"/>
          <w:lang w:bidi="ar-IQ"/>
        </w:rPr>
        <w:t xml:space="preserve"> ions is added, the intensity of the Soret band decreases significantly with the appearance of a new absorption peak at 454</w:t>
      </w:r>
      <w:r w:rsidR="00E60E19">
        <w:rPr>
          <w:rFonts w:asciiTheme="majorBidi" w:hAnsiTheme="majorBidi" w:cstheme="majorBidi"/>
          <w:sz w:val="28"/>
          <w:szCs w:val="28"/>
          <w:lang w:bidi="ar-IQ"/>
        </w:rPr>
        <w:t xml:space="preserve"> </w:t>
      </w:r>
      <w:r w:rsidRPr="00F64FE0">
        <w:rPr>
          <w:rFonts w:asciiTheme="majorBidi" w:hAnsiTheme="majorBidi" w:cstheme="majorBidi"/>
          <w:sz w:val="28"/>
          <w:szCs w:val="28"/>
          <w:lang w:bidi="ar-IQ"/>
        </w:rPr>
        <w:t>nm</w:t>
      </w:r>
      <w:r w:rsidR="004341E3">
        <w:rPr>
          <w:rFonts w:asciiTheme="majorBidi" w:hAnsiTheme="majorBidi" w:cstheme="majorBidi"/>
          <w:sz w:val="28"/>
          <w:szCs w:val="28"/>
          <w:lang w:bidi="ar-IQ"/>
        </w:rPr>
        <w:t xml:space="preserve"> </w:t>
      </w:r>
      <w:r w:rsidRPr="00F64FE0">
        <w:rPr>
          <w:rFonts w:asciiTheme="majorBidi" w:hAnsiTheme="majorBidi" w:cstheme="majorBidi"/>
          <w:sz w:val="28"/>
          <w:szCs w:val="28"/>
          <w:lang w:bidi="ar-IQ"/>
        </w:rPr>
        <w:t>(</w:t>
      </w:r>
      <w:r w:rsidR="009A045B">
        <w:rPr>
          <w:rFonts w:asciiTheme="majorBidi" w:hAnsiTheme="majorBidi" w:cstheme="majorBidi"/>
          <w:sz w:val="28"/>
          <w:szCs w:val="28"/>
          <w:lang w:bidi="ar-IQ"/>
        </w:rPr>
        <w:t>F</w:t>
      </w:r>
      <w:r w:rsidRPr="00F64FE0">
        <w:rPr>
          <w:rFonts w:asciiTheme="majorBidi" w:hAnsiTheme="majorBidi" w:cstheme="majorBidi"/>
          <w:sz w:val="28"/>
          <w:szCs w:val="28"/>
          <w:lang w:bidi="ar-IQ"/>
        </w:rPr>
        <w:t>igure 3-45). As with R5, the selectivity of R6 with Co</w:t>
      </w:r>
      <w:r w:rsidRPr="00F64FE0">
        <w:rPr>
          <w:rFonts w:asciiTheme="majorBidi" w:hAnsiTheme="majorBidi" w:cstheme="majorBidi"/>
          <w:sz w:val="28"/>
          <w:szCs w:val="28"/>
          <w:vertAlign w:val="superscript"/>
          <w:lang w:bidi="ar-IQ"/>
        </w:rPr>
        <w:t>+2</w:t>
      </w:r>
      <w:r w:rsidRPr="00F64FE0">
        <w:rPr>
          <w:rFonts w:asciiTheme="majorBidi" w:hAnsiTheme="majorBidi" w:cstheme="majorBidi"/>
          <w:sz w:val="28"/>
          <w:szCs w:val="28"/>
          <w:lang w:bidi="ar-IQ"/>
        </w:rPr>
        <w:t xml:space="preserve"> ions</w:t>
      </w:r>
      <w:r w:rsidR="00AE7E6D">
        <w:rPr>
          <w:rFonts w:asciiTheme="majorBidi" w:hAnsiTheme="majorBidi" w:cstheme="majorBidi"/>
          <w:sz w:val="28"/>
          <w:szCs w:val="28"/>
          <w:lang w:bidi="ar-IQ"/>
        </w:rPr>
        <w:t xml:space="preserve"> </w:t>
      </w:r>
      <w:r w:rsidRPr="00F64FE0">
        <w:rPr>
          <w:rFonts w:asciiTheme="majorBidi" w:hAnsiTheme="majorBidi" w:cstheme="majorBidi"/>
          <w:sz w:val="28"/>
          <w:szCs w:val="28"/>
          <w:lang w:bidi="ar-IQ"/>
        </w:rPr>
        <w:t>was somewhat not good. With the addition of the first equivalent, the intensity of the Soret band decreased very slightly, but continuing to add until the fifth equivalent was added, the intensity of the Soret band decreased significantly and no new absorption peak appeared at 453nm (</w:t>
      </w:r>
      <w:r w:rsidR="009A045B">
        <w:rPr>
          <w:rFonts w:asciiTheme="majorBidi" w:hAnsiTheme="majorBidi" w:cstheme="majorBidi"/>
          <w:sz w:val="28"/>
          <w:szCs w:val="28"/>
          <w:lang w:bidi="ar-IQ"/>
        </w:rPr>
        <w:t>F</w:t>
      </w:r>
      <w:r w:rsidRPr="00F64FE0">
        <w:rPr>
          <w:rFonts w:asciiTheme="majorBidi" w:hAnsiTheme="majorBidi" w:cstheme="majorBidi"/>
          <w:sz w:val="28"/>
          <w:szCs w:val="28"/>
          <w:lang w:bidi="ar-IQ"/>
        </w:rPr>
        <w:t>igure 3-46).</w:t>
      </w:r>
      <w:r w:rsidR="00C41616" w:rsidRPr="00C41616">
        <w:rPr>
          <w:rFonts w:asciiTheme="majorBidi" w:hAnsiTheme="majorBidi" w:cstheme="majorBidi"/>
          <w:sz w:val="28"/>
          <w:szCs w:val="28"/>
          <w:lang w:bidi="ar-IQ"/>
        </w:rPr>
        <w:t xml:space="preserve"> </w:t>
      </w:r>
      <w:r w:rsidR="00C41616" w:rsidRPr="004341E3">
        <w:rPr>
          <w:rFonts w:asciiTheme="majorBidi" w:hAnsiTheme="majorBidi" w:cstheme="majorBidi"/>
          <w:sz w:val="28"/>
          <w:szCs w:val="28"/>
          <w:lang w:bidi="ar-IQ"/>
        </w:rPr>
        <w:t xml:space="preserve">The absorption </w:t>
      </w:r>
      <w:r w:rsidR="00C41616">
        <w:rPr>
          <w:rFonts w:asciiTheme="majorBidi" w:hAnsiTheme="majorBidi" w:cstheme="majorBidi"/>
          <w:sz w:val="28"/>
          <w:szCs w:val="28"/>
          <w:lang w:bidi="ar-IQ"/>
        </w:rPr>
        <w:t>peak</w:t>
      </w:r>
      <w:r w:rsidR="00C41616" w:rsidRPr="004341E3">
        <w:rPr>
          <w:rFonts w:asciiTheme="majorBidi" w:hAnsiTheme="majorBidi" w:cstheme="majorBidi"/>
          <w:sz w:val="28"/>
          <w:szCs w:val="28"/>
          <w:lang w:bidi="ar-IQ"/>
        </w:rPr>
        <w:t xml:space="preserve"> within the range 45</w:t>
      </w:r>
      <w:r w:rsidR="00C41616">
        <w:rPr>
          <w:rFonts w:asciiTheme="majorBidi" w:hAnsiTheme="majorBidi" w:cstheme="majorBidi"/>
          <w:sz w:val="28"/>
          <w:szCs w:val="28"/>
          <w:lang w:bidi="ar-IQ"/>
        </w:rPr>
        <w:t>3</w:t>
      </w:r>
      <w:r w:rsidR="00C41616" w:rsidRPr="004341E3">
        <w:rPr>
          <w:rFonts w:asciiTheme="majorBidi" w:hAnsiTheme="majorBidi" w:cstheme="majorBidi"/>
          <w:sz w:val="28"/>
          <w:szCs w:val="28"/>
          <w:lang w:bidi="ar-IQ"/>
        </w:rPr>
        <w:t>-454</w:t>
      </w:r>
      <w:r w:rsidR="00C41616">
        <w:rPr>
          <w:rFonts w:asciiTheme="majorBidi" w:hAnsiTheme="majorBidi" w:cstheme="majorBidi"/>
          <w:sz w:val="28"/>
          <w:szCs w:val="28"/>
          <w:lang w:bidi="ar-IQ"/>
        </w:rPr>
        <w:t>nm</w:t>
      </w:r>
      <w:r w:rsidR="00C41616" w:rsidRPr="004341E3">
        <w:rPr>
          <w:rFonts w:asciiTheme="majorBidi" w:hAnsiTheme="majorBidi" w:cstheme="majorBidi"/>
          <w:sz w:val="28"/>
          <w:szCs w:val="28"/>
          <w:lang w:bidi="ar-IQ"/>
        </w:rPr>
        <w:t xml:space="preserve"> can be considered as a diagnostic absorption for Ni</w:t>
      </w:r>
      <w:r w:rsidR="00C41616">
        <w:rPr>
          <w:rFonts w:asciiTheme="majorBidi" w:hAnsiTheme="majorBidi" w:cstheme="majorBidi"/>
          <w:sz w:val="28"/>
          <w:szCs w:val="28"/>
          <w:vertAlign w:val="superscript"/>
          <w:lang w:bidi="ar-IQ"/>
        </w:rPr>
        <w:t>+2</w:t>
      </w:r>
      <w:r w:rsidR="00C41616">
        <w:rPr>
          <w:rFonts w:asciiTheme="majorBidi" w:hAnsiTheme="majorBidi" w:cstheme="majorBidi"/>
          <w:sz w:val="28"/>
          <w:szCs w:val="28"/>
          <w:lang w:bidi="ar-IQ"/>
        </w:rPr>
        <w:t xml:space="preserve"> and </w:t>
      </w:r>
      <w:r w:rsidR="00C41616" w:rsidRPr="004341E3">
        <w:rPr>
          <w:rFonts w:asciiTheme="majorBidi" w:hAnsiTheme="majorBidi" w:cstheme="majorBidi"/>
          <w:sz w:val="28"/>
          <w:szCs w:val="28"/>
          <w:lang w:bidi="ar-IQ"/>
        </w:rPr>
        <w:t>Zn</w:t>
      </w:r>
      <w:r w:rsidR="00C41616">
        <w:rPr>
          <w:rFonts w:asciiTheme="majorBidi" w:hAnsiTheme="majorBidi" w:cstheme="majorBidi"/>
          <w:sz w:val="28"/>
          <w:szCs w:val="28"/>
          <w:vertAlign w:val="superscript"/>
          <w:lang w:bidi="ar-IQ"/>
        </w:rPr>
        <w:t>+2</w:t>
      </w:r>
      <w:r w:rsidR="00C41616" w:rsidRPr="004341E3">
        <w:rPr>
          <w:rFonts w:asciiTheme="majorBidi" w:hAnsiTheme="majorBidi" w:cstheme="majorBidi"/>
          <w:sz w:val="28"/>
          <w:szCs w:val="28"/>
          <w:lang w:bidi="ar-IQ"/>
        </w:rPr>
        <w:t xml:space="preserve"> ions.</w:t>
      </w:r>
    </w:p>
    <w:p w14:paraId="27931F8C" w14:textId="77777777" w:rsidR="00A57A2F" w:rsidRDefault="00A57A2F" w:rsidP="00FF6A16">
      <w:pPr>
        <w:rPr>
          <w:rFonts w:asciiTheme="majorBidi" w:hAnsiTheme="majorBidi" w:cstheme="majorBidi"/>
          <w:sz w:val="32"/>
          <w:szCs w:val="32"/>
          <w:lang w:bidi="ar-IQ"/>
        </w:rPr>
      </w:pPr>
      <w:r>
        <w:rPr>
          <w:rFonts w:asciiTheme="majorBidi" w:hAnsiTheme="majorBidi" w:cstheme="majorBidi"/>
          <w:noProof/>
          <w:sz w:val="32"/>
          <w:szCs w:val="32"/>
        </w:rPr>
        <w:lastRenderedPageBreak/>
        <w:drawing>
          <wp:inline distT="0" distB="0" distL="0" distR="0" wp14:anchorId="64896EBA" wp14:editId="0769BB07">
            <wp:extent cx="5274310" cy="2637155"/>
            <wp:effectExtent l="0" t="0" r="2540" b="0"/>
            <wp:docPr id="56"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صورة 20"/>
                    <pic:cNvPicPr/>
                  </pic:nvPicPr>
                  <pic:blipFill>
                    <a:blip r:embed="rId130"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p>
    <w:p w14:paraId="522E07E3" w14:textId="77777777" w:rsidR="00A57A2F" w:rsidRDefault="00A57A2F" w:rsidP="00FF6A16">
      <w:pPr>
        <w:jc w:val="center"/>
        <w:rPr>
          <w:rFonts w:asciiTheme="majorBidi" w:hAnsiTheme="majorBidi" w:cstheme="majorBidi"/>
          <w:sz w:val="32"/>
          <w:szCs w:val="32"/>
          <w:lang w:bidi="ar-IQ"/>
        </w:rPr>
      </w:pPr>
      <w:r w:rsidRPr="00C96A48">
        <w:rPr>
          <w:rFonts w:asciiTheme="majorBidi" w:hAnsiTheme="majorBidi" w:cstheme="majorBidi"/>
          <w:b/>
          <w:bCs/>
          <w:noProof/>
          <w:sz w:val="24"/>
          <w:szCs w:val="24"/>
          <w:lang w:bidi="ar-IQ"/>
        </w:rPr>
        <w:t>F</w:t>
      </w:r>
      <w:r w:rsidRPr="00C96A48">
        <w:rPr>
          <w:rFonts w:asciiTheme="majorBidi" w:hAnsiTheme="majorBidi" w:cstheme="majorBidi" w:hint="cs"/>
          <w:b/>
          <w:bCs/>
          <w:noProof/>
          <w:sz w:val="24"/>
          <w:szCs w:val="24"/>
          <w:lang w:bidi="ar-IQ"/>
        </w:rPr>
        <w:t>igure</w:t>
      </w:r>
      <w:r>
        <w:rPr>
          <w:rFonts w:asciiTheme="majorBidi" w:hAnsiTheme="majorBidi" w:cstheme="majorBidi" w:hint="cs"/>
          <w:b/>
          <w:bCs/>
          <w:noProof/>
          <w:sz w:val="24"/>
          <w:szCs w:val="24"/>
          <w:rtl/>
          <w:lang w:val="ar-IQ" w:bidi="ar-IQ"/>
        </w:rPr>
        <w:t>)</w:t>
      </w:r>
      <w:r w:rsidRPr="00C96A48">
        <w:rPr>
          <w:rFonts w:asciiTheme="majorBidi" w:hAnsiTheme="majorBidi" w:cstheme="majorBidi" w:hint="cs"/>
          <w:b/>
          <w:bCs/>
          <w:noProof/>
          <w:sz w:val="24"/>
          <w:szCs w:val="24"/>
          <w:lang w:bidi="ar-IQ"/>
        </w:rPr>
        <w:t>3-</w:t>
      </w:r>
      <w:r>
        <w:rPr>
          <w:rFonts w:asciiTheme="majorBidi" w:hAnsiTheme="majorBidi" w:cstheme="majorBidi"/>
          <w:b/>
          <w:bCs/>
          <w:noProof/>
          <w:sz w:val="24"/>
          <w:szCs w:val="24"/>
          <w:lang w:bidi="ar-IQ"/>
        </w:rPr>
        <w:t>44</w:t>
      </w:r>
      <w:r w:rsidRPr="00C96A48">
        <w:rPr>
          <w:rFonts w:asciiTheme="majorBidi" w:hAnsiTheme="majorBidi" w:cstheme="majorBidi" w:hint="cs"/>
          <w:b/>
          <w:bCs/>
          <w:noProof/>
          <w:sz w:val="24"/>
          <w:szCs w:val="24"/>
          <w:lang w:bidi="ar-IQ"/>
        </w:rPr>
        <w:t>)</w:t>
      </w:r>
      <w:r w:rsidRPr="00C96A48">
        <w:t xml:space="preserve"> </w:t>
      </w:r>
      <w:r w:rsidRPr="00936F95">
        <w:rPr>
          <w:rFonts w:asciiTheme="majorBidi" w:hAnsiTheme="majorBidi" w:cstheme="majorBidi"/>
          <w:b/>
          <w:bCs/>
          <w:noProof/>
          <w:sz w:val="24"/>
          <w:szCs w:val="24"/>
          <w:lang w:bidi="ar-IQ"/>
        </w:rPr>
        <w:t xml:space="preserve">The electronic absorption of </w:t>
      </w:r>
      <w:r>
        <w:rPr>
          <w:rFonts w:asciiTheme="majorBidi" w:hAnsiTheme="majorBidi" w:cstheme="majorBidi"/>
          <w:b/>
          <w:bCs/>
          <w:noProof/>
          <w:sz w:val="24"/>
          <w:szCs w:val="24"/>
          <w:lang w:bidi="ar-IQ"/>
        </w:rPr>
        <w:t>chloroform</w:t>
      </w:r>
      <w:r w:rsidRPr="00936F95">
        <w:rPr>
          <w:rFonts w:asciiTheme="majorBidi" w:hAnsiTheme="majorBidi" w:cstheme="majorBidi"/>
          <w:b/>
          <w:bCs/>
          <w:noProof/>
          <w:sz w:val="24"/>
          <w:szCs w:val="24"/>
          <w:lang w:bidi="ar-IQ"/>
        </w:rPr>
        <w:t xml:space="preserve"> solution of  </w:t>
      </w:r>
      <w:r w:rsidRPr="003E6CAA">
        <w:rPr>
          <w:rFonts w:asciiTheme="majorBidi" w:hAnsiTheme="majorBidi" w:cstheme="majorBidi"/>
          <w:b/>
          <w:bCs/>
          <w:noProof/>
          <w:sz w:val="24"/>
          <w:szCs w:val="24"/>
          <w:lang w:bidi="ar-IQ"/>
        </w:rPr>
        <w:t>(</w:t>
      </w:r>
      <w:r w:rsidRPr="003E6CAA">
        <w:rPr>
          <w:rFonts w:ascii="Times New Roman" w:eastAsia="Calibri" w:hAnsi="Times New Roman" w:cs="Times New Roman"/>
          <w:b/>
          <w:bCs/>
          <w:sz w:val="24"/>
          <w:szCs w:val="24"/>
        </w:rPr>
        <w:t>3×10</w:t>
      </w:r>
      <w:r w:rsidRPr="003E6CAA">
        <w:rPr>
          <w:rFonts w:ascii="Times New Roman" w:eastAsia="Calibri" w:hAnsi="Times New Roman" w:cs="Times New Roman"/>
          <w:b/>
          <w:bCs/>
          <w:sz w:val="24"/>
          <w:szCs w:val="24"/>
          <w:vertAlign w:val="superscript"/>
        </w:rPr>
        <w:t>-5</w:t>
      </w:r>
      <w:r w:rsidRPr="003E6CAA">
        <w:rPr>
          <w:rFonts w:ascii="Times New Roman" w:eastAsia="Calibri" w:hAnsi="Times New Roman" w:cs="Times New Roman"/>
          <w:sz w:val="28"/>
          <w:szCs w:val="28"/>
        </w:rPr>
        <w:t xml:space="preserve"> </w:t>
      </w:r>
      <w:r w:rsidRPr="00936F95">
        <w:rPr>
          <w:rFonts w:asciiTheme="majorBidi" w:hAnsiTheme="majorBidi" w:cstheme="majorBidi"/>
          <w:b/>
          <w:bCs/>
          <w:noProof/>
          <w:sz w:val="24"/>
          <w:szCs w:val="24"/>
          <w:lang w:bidi="ar-IQ"/>
        </w:rPr>
        <w:t>M) upon addition of</w:t>
      </w:r>
      <w:r w:rsidRPr="000E4118">
        <w:rPr>
          <w:rFonts w:asciiTheme="majorBidi" w:hAnsiTheme="majorBidi" w:cstheme="majorBidi"/>
          <w:sz w:val="32"/>
          <w:szCs w:val="32"/>
          <w:lang w:bidi="ar-IQ"/>
        </w:rPr>
        <w:t xml:space="preserve"> </w:t>
      </w:r>
      <w:r w:rsidRPr="000E4118">
        <w:rPr>
          <w:rFonts w:asciiTheme="majorBidi" w:hAnsiTheme="majorBidi" w:cstheme="majorBidi"/>
          <w:b/>
          <w:bCs/>
          <w:noProof/>
          <w:sz w:val="24"/>
          <w:szCs w:val="24"/>
          <w:lang w:bidi="ar-IQ"/>
        </w:rPr>
        <w:t>Ni</w:t>
      </w:r>
      <w:r w:rsidRPr="000E4118">
        <w:rPr>
          <w:rFonts w:asciiTheme="majorBidi" w:hAnsiTheme="majorBidi" w:cstheme="majorBidi"/>
          <w:b/>
          <w:bCs/>
          <w:noProof/>
          <w:sz w:val="24"/>
          <w:szCs w:val="24"/>
          <w:vertAlign w:val="superscript"/>
          <w:lang w:bidi="ar-IQ"/>
        </w:rPr>
        <w:t>+2</w:t>
      </w:r>
      <w:r w:rsidRPr="000E4118">
        <w:rPr>
          <w:rFonts w:asciiTheme="majorBidi" w:hAnsiTheme="majorBidi" w:cstheme="majorBidi"/>
          <w:b/>
          <w:bCs/>
          <w:noProof/>
          <w:sz w:val="24"/>
          <w:szCs w:val="24"/>
          <w:lang w:bidi="ar-IQ"/>
        </w:rPr>
        <w:t xml:space="preserve"> </w:t>
      </w:r>
      <w:r w:rsidRPr="00936F95">
        <w:rPr>
          <w:rFonts w:asciiTheme="majorBidi" w:hAnsiTheme="majorBidi" w:cstheme="majorBidi"/>
          <w:b/>
          <w:bCs/>
          <w:noProof/>
          <w:sz w:val="24"/>
          <w:szCs w:val="24"/>
          <w:lang w:bidi="ar-IQ"/>
        </w:rPr>
        <w:t xml:space="preserve"> (</w:t>
      </w:r>
      <w:r>
        <w:rPr>
          <w:rFonts w:asciiTheme="majorBidi" w:hAnsiTheme="majorBidi" w:cstheme="majorBidi"/>
          <w:b/>
          <w:bCs/>
          <w:noProof/>
          <w:sz w:val="24"/>
          <w:szCs w:val="24"/>
          <w:lang w:bidi="ar-IQ"/>
        </w:rPr>
        <w:t xml:space="preserve">9 </w:t>
      </w:r>
      <w:r w:rsidRPr="00936F95">
        <w:rPr>
          <w:rFonts w:asciiTheme="majorBidi" w:hAnsiTheme="majorBidi" w:cstheme="majorBidi"/>
          <w:b/>
          <w:bCs/>
          <w:noProof/>
          <w:sz w:val="24"/>
          <w:szCs w:val="24"/>
          <w:lang w:bidi="ar-IQ"/>
        </w:rPr>
        <w:t>µL of 1×</w:t>
      </w:r>
      <w:r w:rsidRPr="003E6CAA">
        <w:rPr>
          <w:rFonts w:asciiTheme="majorBidi" w:hAnsiTheme="majorBidi" w:cstheme="majorBidi"/>
          <w:b/>
          <w:bCs/>
          <w:noProof/>
          <w:sz w:val="24"/>
          <w:szCs w:val="24"/>
          <w:lang w:bidi="ar-IQ"/>
        </w:rPr>
        <w:t>10</w:t>
      </w:r>
      <w:r w:rsidRPr="003E6CAA">
        <w:rPr>
          <w:rFonts w:asciiTheme="majorBidi" w:hAnsiTheme="majorBidi" w:cstheme="majorBidi"/>
          <w:b/>
          <w:bCs/>
          <w:noProof/>
          <w:sz w:val="24"/>
          <w:szCs w:val="24"/>
          <w:vertAlign w:val="superscript"/>
          <w:lang w:bidi="ar-IQ"/>
        </w:rPr>
        <w:t>-2</w:t>
      </w:r>
      <w:r w:rsidRPr="003E6CAA">
        <w:rPr>
          <w:rFonts w:asciiTheme="majorBidi" w:hAnsiTheme="majorBidi" w:cstheme="majorBidi"/>
          <w:b/>
          <w:bCs/>
          <w:noProof/>
          <w:sz w:val="24"/>
          <w:szCs w:val="24"/>
          <w:lang w:bidi="ar-IQ"/>
        </w:rPr>
        <w:t xml:space="preserve"> </w:t>
      </w:r>
      <w:r w:rsidRPr="00936F95">
        <w:rPr>
          <w:rFonts w:asciiTheme="majorBidi" w:hAnsiTheme="majorBidi" w:cstheme="majorBidi"/>
          <w:b/>
          <w:bCs/>
          <w:noProof/>
          <w:sz w:val="24"/>
          <w:szCs w:val="24"/>
          <w:lang w:bidi="ar-IQ"/>
        </w:rPr>
        <w:t>M</w:t>
      </w:r>
      <w:r>
        <w:rPr>
          <w:rFonts w:asciiTheme="majorBidi" w:hAnsiTheme="majorBidi" w:cstheme="majorBidi"/>
          <w:b/>
          <w:bCs/>
          <w:noProof/>
          <w:sz w:val="24"/>
          <w:szCs w:val="24"/>
          <w:lang w:bidi="ar-IQ"/>
        </w:rPr>
        <w:t xml:space="preserve"> (10 equivalents)</w:t>
      </w:r>
      <w:r w:rsidRPr="00936F95">
        <w:rPr>
          <w:rFonts w:asciiTheme="majorBidi" w:hAnsiTheme="majorBidi" w:cstheme="majorBidi"/>
          <w:b/>
          <w:bCs/>
          <w:noProof/>
          <w:sz w:val="24"/>
          <w:szCs w:val="24"/>
          <w:lang w:bidi="ar-IQ"/>
        </w:rPr>
        <w:t>)</w:t>
      </w:r>
      <w:r>
        <w:rPr>
          <w:rFonts w:asciiTheme="majorBidi" w:hAnsiTheme="majorBidi" w:cstheme="majorBidi"/>
          <w:b/>
          <w:bCs/>
          <w:noProof/>
          <w:sz w:val="24"/>
          <w:szCs w:val="24"/>
          <w:lang w:bidi="ar-IQ"/>
        </w:rPr>
        <w:t>.</w:t>
      </w:r>
    </w:p>
    <w:p w14:paraId="4AF17AFD" w14:textId="77777777" w:rsidR="00A57A2F" w:rsidRDefault="00A57A2F" w:rsidP="00FF6A16">
      <w:pPr>
        <w:rPr>
          <w:rFonts w:asciiTheme="majorBidi" w:hAnsiTheme="majorBidi" w:cstheme="majorBidi"/>
          <w:sz w:val="32"/>
          <w:szCs w:val="32"/>
          <w:lang w:bidi="ar-IQ"/>
        </w:rPr>
      </w:pPr>
      <w:r>
        <w:rPr>
          <w:rFonts w:asciiTheme="majorBidi" w:hAnsiTheme="majorBidi" w:cstheme="majorBidi"/>
          <w:noProof/>
          <w:sz w:val="32"/>
          <w:szCs w:val="32"/>
        </w:rPr>
        <w:drawing>
          <wp:inline distT="0" distB="0" distL="0" distR="0" wp14:anchorId="7E38ACC4" wp14:editId="5F48E85E">
            <wp:extent cx="5274310" cy="2637155"/>
            <wp:effectExtent l="0" t="0" r="2540" b="0"/>
            <wp:docPr id="57"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صورة 21"/>
                    <pic:cNvPicPr/>
                  </pic:nvPicPr>
                  <pic:blipFill>
                    <a:blip r:embed="rId131"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p>
    <w:p w14:paraId="2D08087D" w14:textId="48874665" w:rsidR="00A57A2F" w:rsidRDefault="00A57A2F" w:rsidP="00BD519B">
      <w:pPr>
        <w:jc w:val="center"/>
        <w:rPr>
          <w:rFonts w:asciiTheme="majorBidi" w:hAnsiTheme="majorBidi" w:cstheme="majorBidi"/>
          <w:sz w:val="32"/>
          <w:szCs w:val="32"/>
          <w:lang w:bidi="ar-IQ"/>
        </w:rPr>
      </w:pPr>
      <w:r w:rsidRPr="00C96A48">
        <w:rPr>
          <w:rFonts w:asciiTheme="majorBidi" w:hAnsiTheme="majorBidi" w:cstheme="majorBidi"/>
          <w:b/>
          <w:bCs/>
          <w:noProof/>
          <w:sz w:val="24"/>
          <w:szCs w:val="24"/>
          <w:lang w:bidi="ar-IQ"/>
        </w:rPr>
        <w:t>F</w:t>
      </w:r>
      <w:r w:rsidRPr="00C96A48">
        <w:rPr>
          <w:rFonts w:asciiTheme="majorBidi" w:hAnsiTheme="majorBidi" w:cstheme="majorBidi" w:hint="cs"/>
          <w:b/>
          <w:bCs/>
          <w:noProof/>
          <w:sz w:val="24"/>
          <w:szCs w:val="24"/>
          <w:lang w:bidi="ar-IQ"/>
        </w:rPr>
        <w:t>igure</w:t>
      </w:r>
      <w:r>
        <w:rPr>
          <w:rFonts w:asciiTheme="majorBidi" w:hAnsiTheme="majorBidi" w:cstheme="majorBidi" w:hint="cs"/>
          <w:b/>
          <w:bCs/>
          <w:noProof/>
          <w:sz w:val="24"/>
          <w:szCs w:val="24"/>
          <w:rtl/>
          <w:lang w:val="ar-IQ" w:bidi="ar-IQ"/>
        </w:rPr>
        <w:t>)</w:t>
      </w:r>
      <w:r w:rsidRPr="00C96A48">
        <w:rPr>
          <w:rFonts w:asciiTheme="majorBidi" w:hAnsiTheme="majorBidi" w:cstheme="majorBidi" w:hint="cs"/>
          <w:b/>
          <w:bCs/>
          <w:noProof/>
          <w:sz w:val="24"/>
          <w:szCs w:val="24"/>
          <w:lang w:bidi="ar-IQ"/>
        </w:rPr>
        <w:t>3-</w:t>
      </w:r>
      <w:r>
        <w:rPr>
          <w:rFonts w:asciiTheme="majorBidi" w:hAnsiTheme="majorBidi" w:cstheme="majorBidi"/>
          <w:b/>
          <w:bCs/>
          <w:noProof/>
          <w:sz w:val="24"/>
          <w:szCs w:val="24"/>
          <w:lang w:bidi="ar-IQ"/>
        </w:rPr>
        <w:t>45</w:t>
      </w:r>
      <w:r w:rsidRPr="00C96A48">
        <w:rPr>
          <w:rFonts w:asciiTheme="majorBidi" w:hAnsiTheme="majorBidi" w:cstheme="majorBidi" w:hint="cs"/>
          <w:b/>
          <w:bCs/>
          <w:noProof/>
          <w:sz w:val="24"/>
          <w:szCs w:val="24"/>
          <w:lang w:bidi="ar-IQ"/>
        </w:rPr>
        <w:t>)</w:t>
      </w:r>
      <w:r w:rsidRPr="00C96A48">
        <w:t xml:space="preserve"> </w:t>
      </w:r>
      <w:r w:rsidRPr="00936F95">
        <w:rPr>
          <w:rFonts w:asciiTheme="majorBidi" w:hAnsiTheme="majorBidi" w:cstheme="majorBidi"/>
          <w:b/>
          <w:bCs/>
          <w:noProof/>
          <w:sz w:val="24"/>
          <w:szCs w:val="24"/>
          <w:lang w:bidi="ar-IQ"/>
        </w:rPr>
        <w:t xml:space="preserve">The electronic absorption of </w:t>
      </w:r>
      <w:r>
        <w:rPr>
          <w:rFonts w:asciiTheme="majorBidi" w:hAnsiTheme="majorBidi" w:cstheme="majorBidi"/>
          <w:b/>
          <w:bCs/>
          <w:noProof/>
          <w:sz w:val="24"/>
          <w:szCs w:val="24"/>
          <w:lang w:bidi="ar-IQ"/>
        </w:rPr>
        <w:t>chloroform</w:t>
      </w:r>
      <w:r w:rsidRPr="00936F95">
        <w:rPr>
          <w:rFonts w:asciiTheme="majorBidi" w:hAnsiTheme="majorBidi" w:cstheme="majorBidi"/>
          <w:b/>
          <w:bCs/>
          <w:noProof/>
          <w:sz w:val="24"/>
          <w:szCs w:val="24"/>
          <w:lang w:bidi="ar-IQ"/>
        </w:rPr>
        <w:t xml:space="preserve"> solution of  </w:t>
      </w:r>
      <w:r w:rsidRPr="003E6CAA">
        <w:rPr>
          <w:rFonts w:asciiTheme="majorBidi" w:hAnsiTheme="majorBidi" w:cstheme="majorBidi"/>
          <w:b/>
          <w:bCs/>
          <w:noProof/>
          <w:sz w:val="24"/>
          <w:szCs w:val="24"/>
          <w:lang w:bidi="ar-IQ"/>
        </w:rPr>
        <w:t>(</w:t>
      </w:r>
      <w:r w:rsidRPr="003E6CAA">
        <w:rPr>
          <w:rFonts w:ascii="Times New Roman" w:eastAsia="Calibri" w:hAnsi="Times New Roman" w:cs="Times New Roman"/>
          <w:b/>
          <w:bCs/>
          <w:sz w:val="24"/>
          <w:szCs w:val="24"/>
        </w:rPr>
        <w:t>3×10</w:t>
      </w:r>
      <w:r w:rsidRPr="003E6CAA">
        <w:rPr>
          <w:rFonts w:ascii="Times New Roman" w:eastAsia="Calibri" w:hAnsi="Times New Roman" w:cs="Times New Roman"/>
          <w:b/>
          <w:bCs/>
          <w:sz w:val="24"/>
          <w:szCs w:val="24"/>
          <w:vertAlign w:val="superscript"/>
        </w:rPr>
        <w:t>-5</w:t>
      </w:r>
      <w:r w:rsidRPr="003E6CAA">
        <w:rPr>
          <w:rFonts w:ascii="Times New Roman" w:eastAsia="Calibri" w:hAnsi="Times New Roman" w:cs="Times New Roman"/>
          <w:sz w:val="28"/>
          <w:szCs w:val="28"/>
        </w:rPr>
        <w:t xml:space="preserve"> </w:t>
      </w:r>
      <w:r w:rsidRPr="00936F95">
        <w:rPr>
          <w:rFonts w:asciiTheme="majorBidi" w:hAnsiTheme="majorBidi" w:cstheme="majorBidi"/>
          <w:b/>
          <w:bCs/>
          <w:noProof/>
          <w:sz w:val="24"/>
          <w:szCs w:val="24"/>
          <w:lang w:bidi="ar-IQ"/>
        </w:rPr>
        <w:t xml:space="preserve">M) upon addition of </w:t>
      </w:r>
      <w:r w:rsidR="00BD519B">
        <w:rPr>
          <w:rFonts w:asciiTheme="majorBidi" w:hAnsiTheme="majorBidi" w:cstheme="majorBidi"/>
          <w:b/>
          <w:bCs/>
          <w:noProof/>
          <w:sz w:val="24"/>
          <w:szCs w:val="24"/>
          <w:lang w:bidi="ar-IQ"/>
        </w:rPr>
        <w:t>Z</w:t>
      </w:r>
      <w:r w:rsidRPr="000E4118">
        <w:rPr>
          <w:rFonts w:asciiTheme="majorBidi" w:hAnsiTheme="majorBidi" w:cstheme="majorBidi"/>
          <w:b/>
          <w:bCs/>
          <w:noProof/>
          <w:sz w:val="24"/>
          <w:szCs w:val="24"/>
          <w:lang w:bidi="ar-IQ"/>
        </w:rPr>
        <w:t>n</w:t>
      </w:r>
      <w:r w:rsidRPr="000E4118">
        <w:rPr>
          <w:rFonts w:asciiTheme="majorBidi" w:hAnsiTheme="majorBidi" w:cstheme="majorBidi"/>
          <w:b/>
          <w:bCs/>
          <w:noProof/>
          <w:sz w:val="24"/>
          <w:szCs w:val="24"/>
          <w:vertAlign w:val="superscript"/>
          <w:lang w:bidi="ar-IQ"/>
        </w:rPr>
        <w:t>+2</w:t>
      </w:r>
      <w:r w:rsidRPr="000E4118">
        <w:rPr>
          <w:rFonts w:asciiTheme="majorBidi" w:hAnsiTheme="majorBidi" w:cstheme="majorBidi"/>
          <w:b/>
          <w:bCs/>
          <w:noProof/>
          <w:sz w:val="24"/>
          <w:szCs w:val="24"/>
          <w:lang w:bidi="ar-IQ"/>
        </w:rPr>
        <w:t xml:space="preserve"> </w:t>
      </w:r>
      <w:r w:rsidRPr="00936F95">
        <w:rPr>
          <w:rFonts w:asciiTheme="majorBidi" w:hAnsiTheme="majorBidi" w:cstheme="majorBidi"/>
          <w:b/>
          <w:bCs/>
          <w:noProof/>
          <w:sz w:val="24"/>
          <w:szCs w:val="24"/>
          <w:lang w:bidi="ar-IQ"/>
        </w:rPr>
        <w:t>(</w:t>
      </w:r>
      <w:r>
        <w:rPr>
          <w:rFonts w:asciiTheme="majorBidi" w:hAnsiTheme="majorBidi" w:cstheme="majorBidi"/>
          <w:b/>
          <w:bCs/>
          <w:noProof/>
          <w:sz w:val="24"/>
          <w:szCs w:val="24"/>
          <w:lang w:bidi="ar-IQ"/>
        </w:rPr>
        <w:t xml:space="preserve">9 </w:t>
      </w:r>
      <w:r w:rsidRPr="00936F95">
        <w:rPr>
          <w:rFonts w:asciiTheme="majorBidi" w:hAnsiTheme="majorBidi" w:cstheme="majorBidi"/>
          <w:b/>
          <w:bCs/>
          <w:noProof/>
          <w:sz w:val="24"/>
          <w:szCs w:val="24"/>
          <w:lang w:bidi="ar-IQ"/>
        </w:rPr>
        <w:t>µL of 1×</w:t>
      </w:r>
      <w:r w:rsidRPr="003E6CAA">
        <w:rPr>
          <w:rFonts w:asciiTheme="majorBidi" w:hAnsiTheme="majorBidi" w:cstheme="majorBidi"/>
          <w:b/>
          <w:bCs/>
          <w:noProof/>
          <w:sz w:val="24"/>
          <w:szCs w:val="24"/>
          <w:lang w:bidi="ar-IQ"/>
        </w:rPr>
        <w:t>10</w:t>
      </w:r>
      <w:r w:rsidRPr="003E6CAA">
        <w:rPr>
          <w:rFonts w:asciiTheme="majorBidi" w:hAnsiTheme="majorBidi" w:cstheme="majorBidi"/>
          <w:b/>
          <w:bCs/>
          <w:noProof/>
          <w:sz w:val="24"/>
          <w:szCs w:val="24"/>
          <w:vertAlign w:val="superscript"/>
          <w:lang w:bidi="ar-IQ"/>
        </w:rPr>
        <w:t>-2</w:t>
      </w:r>
      <w:r w:rsidRPr="003E6CAA">
        <w:rPr>
          <w:rFonts w:asciiTheme="majorBidi" w:hAnsiTheme="majorBidi" w:cstheme="majorBidi"/>
          <w:b/>
          <w:bCs/>
          <w:noProof/>
          <w:sz w:val="24"/>
          <w:szCs w:val="24"/>
          <w:lang w:bidi="ar-IQ"/>
        </w:rPr>
        <w:t xml:space="preserve"> </w:t>
      </w:r>
      <w:r w:rsidRPr="00936F95">
        <w:rPr>
          <w:rFonts w:asciiTheme="majorBidi" w:hAnsiTheme="majorBidi" w:cstheme="majorBidi"/>
          <w:b/>
          <w:bCs/>
          <w:noProof/>
          <w:sz w:val="24"/>
          <w:szCs w:val="24"/>
          <w:lang w:bidi="ar-IQ"/>
        </w:rPr>
        <w:t>M</w:t>
      </w:r>
      <w:r>
        <w:rPr>
          <w:rFonts w:asciiTheme="majorBidi" w:hAnsiTheme="majorBidi" w:cstheme="majorBidi"/>
          <w:b/>
          <w:bCs/>
          <w:noProof/>
          <w:sz w:val="24"/>
          <w:szCs w:val="24"/>
          <w:lang w:bidi="ar-IQ"/>
        </w:rPr>
        <w:t xml:space="preserve"> (10 equivalents)</w:t>
      </w:r>
      <w:r w:rsidRPr="00936F95">
        <w:rPr>
          <w:rFonts w:asciiTheme="majorBidi" w:hAnsiTheme="majorBidi" w:cstheme="majorBidi"/>
          <w:b/>
          <w:bCs/>
          <w:noProof/>
          <w:sz w:val="24"/>
          <w:szCs w:val="24"/>
          <w:lang w:bidi="ar-IQ"/>
        </w:rPr>
        <w:t>)</w:t>
      </w:r>
      <w:r>
        <w:rPr>
          <w:rFonts w:asciiTheme="majorBidi" w:hAnsiTheme="majorBidi" w:cstheme="majorBidi"/>
          <w:b/>
          <w:bCs/>
          <w:noProof/>
          <w:sz w:val="24"/>
          <w:szCs w:val="24"/>
          <w:lang w:bidi="ar-IQ"/>
        </w:rPr>
        <w:t>.</w:t>
      </w:r>
    </w:p>
    <w:p w14:paraId="283A6F50" w14:textId="77777777" w:rsidR="00A57A2F" w:rsidRDefault="00A57A2F" w:rsidP="00FF6A16">
      <w:pPr>
        <w:rPr>
          <w:rFonts w:asciiTheme="majorBidi" w:hAnsiTheme="majorBidi" w:cstheme="majorBidi"/>
          <w:sz w:val="32"/>
          <w:szCs w:val="32"/>
          <w:lang w:bidi="ar-IQ"/>
        </w:rPr>
      </w:pPr>
    </w:p>
    <w:p w14:paraId="64CD29F9" w14:textId="77777777" w:rsidR="00A57A2F" w:rsidRDefault="00A57A2F" w:rsidP="00FF6A16">
      <w:pPr>
        <w:rPr>
          <w:rFonts w:asciiTheme="majorBidi" w:hAnsiTheme="majorBidi" w:cstheme="majorBidi"/>
          <w:noProof/>
          <w:sz w:val="32"/>
          <w:szCs w:val="32"/>
          <w:rtl/>
          <w:lang w:val="ar-IQ" w:bidi="ar-IQ"/>
        </w:rPr>
      </w:pPr>
      <w:r>
        <w:rPr>
          <w:rFonts w:asciiTheme="majorBidi" w:hAnsiTheme="majorBidi" w:cstheme="majorBidi"/>
          <w:noProof/>
          <w:sz w:val="32"/>
          <w:szCs w:val="32"/>
          <w:rtl/>
        </w:rPr>
        <w:lastRenderedPageBreak/>
        <w:drawing>
          <wp:inline distT="0" distB="0" distL="0" distR="0" wp14:anchorId="0B074015" wp14:editId="3032289E">
            <wp:extent cx="5274310" cy="2637155"/>
            <wp:effectExtent l="0" t="0" r="2540" b="0"/>
            <wp:docPr id="58"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صورة 22"/>
                    <pic:cNvPicPr/>
                  </pic:nvPicPr>
                  <pic:blipFill>
                    <a:blip r:embed="rId132" cstate="print">
                      <a:extLst>
                        <a:ext uri="{28A0092B-C50C-407E-A947-70E740481C1C}">
                          <a14:useLocalDpi xmlns:a14="http://schemas.microsoft.com/office/drawing/2010/main"/>
                        </a:ext>
                      </a:extLst>
                    </a:blip>
                    <a:stretch>
                      <a:fillRect/>
                    </a:stretch>
                  </pic:blipFill>
                  <pic:spPr>
                    <a:xfrm>
                      <a:off x="0" y="0"/>
                      <a:ext cx="5274310" cy="2637155"/>
                    </a:xfrm>
                    <a:prstGeom prst="rect">
                      <a:avLst/>
                    </a:prstGeom>
                  </pic:spPr>
                </pic:pic>
              </a:graphicData>
            </a:graphic>
          </wp:inline>
        </w:drawing>
      </w:r>
    </w:p>
    <w:p w14:paraId="2DD03476" w14:textId="77777777" w:rsidR="00A57A2F" w:rsidRDefault="00A57A2F" w:rsidP="00FF6A16">
      <w:pPr>
        <w:jc w:val="center"/>
        <w:rPr>
          <w:rFonts w:asciiTheme="majorBidi" w:hAnsiTheme="majorBidi" w:cstheme="majorBidi"/>
          <w:sz w:val="32"/>
          <w:szCs w:val="32"/>
          <w:lang w:bidi="ar-IQ"/>
        </w:rPr>
      </w:pPr>
      <w:r w:rsidRPr="00C96A48">
        <w:rPr>
          <w:rFonts w:asciiTheme="majorBidi" w:hAnsiTheme="majorBidi" w:cstheme="majorBidi"/>
          <w:b/>
          <w:bCs/>
          <w:noProof/>
          <w:sz w:val="24"/>
          <w:szCs w:val="24"/>
          <w:lang w:bidi="ar-IQ"/>
        </w:rPr>
        <w:t>F</w:t>
      </w:r>
      <w:r w:rsidRPr="00C96A48">
        <w:rPr>
          <w:rFonts w:asciiTheme="majorBidi" w:hAnsiTheme="majorBidi" w:cstheme="majorBidi" w:hint="cs"/>
          <w:b/>
          <w:bCs/>
          <w:noProof/>
          <w:sz w:val="24"/>
          <w:szCs w:val="24"/>
          <w:lang w:bidi="ar-IQ"/>
        </w:rPr>
        <w:t>igure</w:t>
      </w:r>
      <w:r>
        <w:rPr>
          <w:rFonts w:asciiTheme="majorBidi" w:hAnsiTheme="majorBidi" w:cstheme="majorBidi" w:hint="cs"/>
          <w:b/>
          <w:bCs/>
          <w:noProof/>
          <w:sz w:val="24"/>
          <w:szCs w:val="24"/>
          <w:rtl/>
          <w:lang w:val="ar-IQ" w:bidi="ar-IQ"/>
        </w:rPr>
        <w:t>)</w:t>
      </w:r>
      <w:r w:rsidRPr="00C96A48">
        <w:rPr>
          <w:rFonts w:asciiTheme="majorBidi" w:hAnsiTheme="majorBidi" w:cstheme="majorBidi" w:hint="cs"/>
          <w:b/>
          <w:bCs/>
          <w:noProof/>
          <w:sz w:val="24"/>
          <w:szCs w:val="24"/>
          <w:lang w:bidi="ar-IQ"/>
        </w:rPr>
        <w:t>3-</w:t>
      </w:r>
      <w:r>
        <w:rPr>
          <w:rFonts w:asciiTheme="majorBidi" w:hAnsiTheme="majorBidi" w:cstheme="majorBidi"/>
          <w:b/>
          <w:bCs/>
          <w:noProof/>
          <w:sz w:val="24"/>
          <w:szCs w:val="24"/>
          <w:lang w:bidi="ar-IQ"/>
        </w:rPr>
        <w:t>46</w:t>
      </w:r>
      <w:r w:rsidRPr="00C96A48">
        <w:rPr>
          <w:rFonts w:asciiTheme="majorBidi" w:hAnsiTheme="majorBidi" w:cstheme="majorBidi" w:hint="cs"/>
          <w:b/>
          <w:bCs/>
          <w:noProof/>
          <w:sz w:val="24"/>
          <w:szCs w:val="24"/>
          <w:lang w:bidi="ar-IQ"/>
        </w:rPr>
        <w:t>)</w:t>
      </w:r>
      <w:r w:rsidRPr="00C96A48">
        <w:t xml:space="preserve"> </w:t>
      </w:r>
      <w:r w:rsidRPr="00936F95">
        <w:rPr>
          <w:rFonts w:asciiTheme="majorBidi" w:hAnsiTheme="majorBidi" w:cstheme="majorBidi"/>
          <w:b/>
          <w:bCs/>
          <w:noProof/>
          <w:sz w:val="24"/>
          <w:szCs w:val="24"/>
          <w:lang w:bidi="ar-IQ"/>
        </w:rPr>
        <w:t xml:space="preserve">The electronic absorption of </w:t>
      </w:r>
      <w:r>
        <w:rPr>
          <w:rFonts w:asciiTheme="majorBidi" w:hAnsiTheme="majorBidi" w:cstheme="majorBidi"/>
          <w:b/>
          <w:bCs/>
          <w:noProof/>
          <w:sz w:val="24"/>
          <w:szCs w:val="24"/>
          <w:lang w:bidi="ar-IQ"/>
        </w:rPr>
        <w:t>chloroform</w:t>
      </w:r>
      <w:r w:rsidRPr="00936F95">
        <w:rPr>
          <w:rFonts w:asciiTheme="majorBidi" w:hAnsiTheme="majorBidi" w:cstheme="majorBidi"/>
          <w:b/>
          <w:bCs/>
          <w:noProof/>
          <w:sz w:val="24"/>
          <w:szCs w:val="24"/>
          <w:lang w:bidi="ar-IQ"/>
        </w:rPr>
        <w:t xml:space="preserve"> solution of  </w:t>
      </w:r>
      <w:r w:rsidRPr="003E6CAA">
        <w:rPr>
          <w:rFonts w:asciiTheme="majorBidi" w:hAnsiTheme="majorBidi" w:cstheme="majorBidi"/>
          <w:b/>
          <w:bCs/>
          <w:noProof/>
          <w:sz w:val="24"/>
          <w:szCs w:val="24"/>
          <w:lang w:bidi="ar-IQ"/>
        </w:rPr>
        <w:t>(</w:t>
      </w:r>
      <w:r w:rsidRPr="003E6CAA">
        <w:rPr>
          <w:rFonts w:ascii="Times New Roman" w:eastAsia="Calibri" w:hAnsi="Times New Roman" w:cs="Times New Roman"/>
          <w:b/>
          <w:bCs/>
          <w:sz w:val="24"/>
          <w:szCs w:val="24"/>
        </w:rPr>
        <w:t>3×10</w:t>
      </w:r>
      <w:r w:rsidRPr="003E6CAA">
        <w:rPr>
          <w:rFonts w:ascii="Times New Roman" w:eastAsia="Calibri" w:hAnsi="Times New Roman" w:cs="Times New Roman"/>
          <w:b/>
          <w:bCs/>
          <w:sz w:val="24"/>
          <w:szCs w:val="24"/>
          <w:vertAlign w:val="superscript"/>
        </w:rPr>
        <w:t>-5</w:t>
      </w:r>
      <w:r w:rsidRPr="003E6CAA">
        <w:rPr>
          <w:rFonts w:ascii="Times New Roman" w:eastAsia="Calibri" w:hAnsi="Times New Roman" w:cs="Times New Roman"/>
          <w:sz w:val="28"/>
          <w:szCs w:val="28"/>
        </w:rPr>
        <w:t xml:space="preserve"> </w:t>
      </w:r>
      <w:r w:rsidRPr="00936F95">
        <w:rPr>
          <w:rFonts w:asciiTheme="majorBidi" w:hAnsiTheme="majorBidi" w:cstheme="majorBidi"/>
          <w:b/>
          <w:bCs/>
          <w:noProof/>
          <w:sz w:val="24"/>
          <w:szCs w:val="24"/>
          <w:lang w:bidi="ar-IQ"/>
        </w:rPr>
        <w:t xml:space="preserve">M) upon addition of </w:t>
      </w:r>
      <w:r w:rsidRPr="000E4118">
        <w:rPr>
          <w:rFonts w:asciiTheme="majorBidi" w:hAnsiTheme="majorBidi" w:cstheme="majorBidi"/>
          <w:b/>
          <w:bCs/>
          <w:noProof/>
          <w:sz w:val="24"/>
          <w:szCs w:val="24"/>
          <w:lang w:bidi="ar-IQ"/>
        </w:rPr>
        <w:t>Co</w:t>
      </w:r>
      <w:r w:rsidRPr="000E4118">
        <w:rPr>
          <w:rFonts w:asciiTheme="majorBidi" w:hAnsiTheme="majorBidi" w:cstheme="majorBidi"/>
          <w:b/>
          <w:bCs/>
          <w:noProof/>
          <w:sz w:val="24"/>
          <w:szCs w:val="24"/>
          <w:vertAlign w:val="superscript"/>
          <w:lang w:bidi="ar-IQ"/>
        </w:rPr>
        <w:t>+2</w:t>
      </w:r>
      <w:r w:rsidRPr="000E4118">
        <w:rPr>
          <w:rFonts w:asciiTheme="majorBidi" w:hAnsiTheme="majorBidi" w:cstheme="majorBidi"/>
          <w:b/>
          <w:bCs/>
          <w:noProof/>
          <w:sz w:val="24"/>
          <w:szCs w:val="24"/>
          <w:lang w:bidi="ar-IQ"/>
        </w:rPr>
        <w:t xml:space="preserve">  </w:t>
      </w:r>
      <w:r w:rsidRPr="00936F95">
        <w:rPr>
          <w:rFonts w:asciiTheme="majorBidi" w:hAnsiTheme="majorBidi" w:cstheme="majorBidi"/>
          <w:b/>
          <w:bCs/>
          <w:noProof/>
          <w:sz w:val="24"/>
          <w:szCs w:val="24"/>
          <w:lang w:bidi="ar-IQ"/>
        </w:rPr>
        <w:t>(</w:t>
      </w:r>
      <w:r>
        <w:rPr>
          <w:rFonts w:asciiTheme="majorBidi" w:hAnsiTheme="majorBidi" w:cstheme="majorBidi"/>
          <w:b/>
          <w:bCs/>
          <w:noProof/>
          <w:sz w:val="24"/>
          <w:szCs w:val="24"/>
          <w:lang w:bidi="ar-IQ"/>
        </w:rPr>
        <w:t xml:space="preserve">9 </w:t>
      </w:r>
      <w:r w:rsidRPr="00936F95">
        <w:rPr>
          <w:rFonts w:asciiTheme="majorBidi" w:hAnsiTheme="majorBidi" w:cstheme="majorBidi"/>
          <w:b/>
          <w:bCs/>
          <w:noProof/>
          <w:sz w:val="24"/>
          <w:szCs w:val="24"/>
          <w:lang w:bidi="ar-IQ"/>
        </w:rPr>
        <w:t>µL of 1×</w:t>
      </w:r>
      <w:r w:rsidRPr="003E6CAA">
        <w:rPr>
          <w:rFonts w:asciiTheme="majorBidi" w:hAnsiTheme="majorBidi" w:cstheme="majorBidi"/>
          <w:b/>
          <w:bCs/>
          <w:noProof/>
          <w:sz w:val="24"/>
          <w:szCs w:val="24"/>
          <w:lang w:bidi="ar-IQ"/>
        </w:rPr>
        <w:t>10</w:t>
      </w:r>
      <w:r w:rsidRPr="003E6CAA">
        <w:rPr>
          <w:rFonts w:asciiTheme="majorBidi" w:hAnsiTheme="majorBidi" w:cstheme="majorBidi"/>
          <w:b/>
          <w:bCs/>
          <w:noProof/>
          <w:sz w:val="24"/>
          <w:szCs w:val="24"/>
          <w:vertAlign w:val="superscript"/>
          <w:lang w:bidi="ar-IQ"/>
        </w:rPr>
        <w:t>-2</w:t>
      </w:r>
      <w:r w:rsidRPr="003E6CAA">
        <w:rPr>
          <w:rFonts w:asciiTheme="majorBidi" w:hAnsiTheme="majorBidi" w:cstheme="majorBidi"/>
          <w:b/>
          <w:bCs/>
          <w:noProof/>
          <w:sz w:val="24"/>
          <w:szCs w:val="24"/>
          <w:lang w:bidi="ar-IQ"/>
        </w:rPr>
        <w:t xml:space="preserve"> </w:t>
      </w:r>
      <w:r w:rsidRPr="00936F95">
        <w:rPr>
          <w:rFonts w:asciiTheme="majorBidi" w:hAnsiTheme="majorBidi" w:cstheme="majorBidi"/>
          <w:b/>
          <w:bCs/>
          <w:noProof/>
          <w:sz w:val="24"/>
          <w:szCs w:val="24"/>
          <w:lang w:bidi="ar-IQ"/>
        </w:rPr>
        <w:t>M</w:t>
      </w:r>
      <w:r>
        <w:rPr>
          <w:rFonts w:asciiTheme="majorBidi" w:hAnsiTheme="majorBidi" w:cstheme="majorBidi"/>
          <w:b/>
          <w:bCs/>
          <w:noProof/>
          <w:sz w:val="24"/>
          <w:szCs w:val="24"/>
          <w:lang w:bidi="ar-IQ"/>
        </w:rPr>
        <w:t xml:space="preserve"> (10 equivalents)</w:t>
      </w:r>
      <w:r w:rsidRPr="00936F95">
        <w:rPr>
          <w:rFonts w:asciiTheme="majorBidi" w:hAnsiTheme="majorBidi" w:cstheme="majorBidi"/>
          <w:b/>
          <w:bCs/>
          <w:noProof/>
          <w:sz w:val="24"/>
          <w:szCs w:val="24"/>
          <w:lang w:bidi="ar-IQ"/>
        </w:rPr>
        <w:t>)</w:t>
      </w:r>
      <w:r>
        <w:rPr>
          <w:rFonts w:asciiTheme="majorBidi" w:hAnsiTheme="majorBidi" w:cstheme="majorBidi"/>
          <w:b/>
          <w:bCs/>
          <w:noProof/>
          <w:sz w:val="24"/>
          <w:szCs w:val="24"/>
          <w:lang w:bidi="ar-IQ"/>
        </w:rPr>
        <w:t>.</w:t>
      </w:r>
    </w:p>
    <w:p w14:paraId="27796823" w14:textId="77777777" w:rsidR="00A57A2F" w:rsidRDefault="00A57A2F" w:rsidP="00FF6A16">
      <w:pPr>
        <w:rPr>
          <w:rFonts w:asciiTheme="majorBidi" w:hAnsiTheme="majorBidi" w:cstheme="majorBidi"/>
          <w:sz w:val="32"/>
          <w:szCs w:val="32"/>
          <w:lang w:bidi="ar-IQ"/>
        </w:rPr>
      </w:pPr>
    </w:p>
    <w:p w14:paraId="779CD550" w14:textId="77777777" w:rsidR="00A57A2F" w:rsidRDefault="00A57A2F" w:rsidP="00FF6A16">
      <w:pPr>
        <w:rPr>
          <w:rFonts w:asciiTheme="majorBidi" w:hAnsiTheme="majorBidi" w:cstheme="majorBidi"/>
          <w:sz w:val="32"/>
          <w:szCs w:val="32"/>
          <w:lang w:bidi="ar-IQ"/>
        </w:rPr>
      </w:pPr>
    </w:p>
    <w:p w14:paraId="56B04CA8" w14:textId="71424F29" w:rsidR="00A57A2F" w:rsidRDefault="00A57A2F" w:rsidP="00FF6A16">
      <w:pPr>
        <w:rPr>
          <w:rFonts w:asciiTheme="majorBidi" w:hAnsiTheme="majorBidi" w:cstheme="majorBidi"/>
          <w:sz w:val="32"/>
          <w:szCs w:val="32"/>
          <w:lang w:bidi="ar-IQ"/>
        </w:rPr>
      </w:pPr>
    </w:p>
    <w:p w14:paraId="17E3D22E" w14:textId="1A02F2F9" w:rsidR="00404409" w:rsidRDefault="00404409" w:rsidP="00FF6A16">
      <w:pPr>
        <w:rPr>
          <w:rFonts w:asciiTheme="majorBidi" w:hAnsiTheme="majorBidi" w:cstheme="majorBidi"/>
          <w:sz w:val="32"/>
          <w:szCs w:val="32"/>
          <w:lang w:bidi="ar-IQ"/>
        </w:rPr>
      </w:pPr>
    </w:p>
    <w:p w14:paraId="7E300023" w14:textId="12823C13" w:rsidR="00404409" w:rsidRDefault="00404409" w:rsidP="00FF6A16">
      <w:pPr>
        <w:rPr>
          <w:rFonts w:asciiTheme="majorBidi" w:hAnsiTheme="majorBidi" w:cstheme="majorBidi"/>
          <w:sz w:val="32"/>
          <w:szCs w:val="32"/>
          <w:lang w:bidi="ar-IQ"/>
        </w:rPr>
      </w:pPr>
    </w:p>
    <w:p w14:paraId="29475409" w14:textId="306F9A6A" w:rsidR="00404409" w:rsidRDefault="00404409" w:rsidP="00FF6A16">
      <w:pPr>
        <w:rPr>
          <w:rFonts w:asciiTheme="majorBidi" w:hAnsiTheme="majorBidi" w:cstheme="majorBidi"/>
          <w:sz w:val="32"/>
          <w:szCs w:val="32"/>
          <w:lang w:bidi="ar-IQ"/>
        </w:rPr>
      </w:pPr>
    </w:p>
    <w:p w14:paraId="44839060" w14:textId="064691BD" w:rsidR="00404409" w:rsidRDefault="00404409" w:rsidP="00FF6A16">
      <w:pPr>
        <w:rPr>
          <w:rFonts w:asciiTheme="majorBidi" w:hAnsiTheme="majorBidi" w:cstheme="majorBidi"/>
          <w:sz w:val="32"/>
          <w:szCs w:val="32"/>
          <w:lang w:bidi="ar-IQ"/>
        </w:rPr>
      </w:pPr>
    </w:p>
    <w:p w14:paraId="5C51B17C" w14:textId="4512DA3B" w:rsidR="00404409" w:rsidRDefault="00404409" w:rsidP="00FF6A16">
      <w:pPr>
        <w:rPr>
          <w:rFonts w:asciiTheme="majorBidi" w:hAnsiTheme="majorBidi" w:cstheme="majorBidi"/>
          <w:sz w:val="32"/>
          <w:szCs w:val="32"/>
          <w:lang w:bidi="ar-IQ"/>
        </w:rPr>
      </w:pPr>
    </w:p>
    <w:p w14:paraId="7F4AF0C2" w14:textId="79032ED2" w:rsidR="00404409" w:rsidRDefault="00404409" w:rsidP="00FF6A16">
      <w:pPr>
        <w:rPr>
          <w:rFonts w:asciiTheme="majorBidi" w:hAnsiTheme="majorBidi" w:cstheme="majorBidi"/>
          <w:sz w:val="32"/>
          <w:szCs w:val="32"/>
          <w:lang w:bidi="ar-IQ"/>
        </w:rPr>
      </w:pPr>
    </w:p>
    <w:p w14:paraId="0A28214F" w14:textId="40928048" w:rsidR="00404409" w:rsidRDefault="00404409" w:rsidP="00FF6A16">
      <w:pPr>
        <w:rPr>
          <w:rFonts w:asciiTheme="majorBidi" w:hAnsiTheme="majorBidi" w:cstheme="majorBidi"/>
          <w:sz w:val="32"/>
          <w:szCs w:val="32"/>
          <w:lang w:bidi="ar-IQ"/>
        </w:rPr>
      </w:pPr>
    </w:p>
    <w:p w14:paraId="4F5026EB" w14:textId="50F1DA44" w:rsidR="00404409" w:rsidRDefault="00404409" w:rsidP="00FF6A16">
      <w:pPr>
        <w:rPr>
          <w:rFonts w:asciiTheme="majorBidi" w:hAnsiTheme="majorBidi" w:cstheme="majorBidi"/>
          <w:sz w:val="32"/>
          <w:szCs w:val="32"/>
          <w:lang w:bidi="ar-IQ"/>
        </w:rPr>
      </w:pPr>
    </w:p>
    <w:p w14:paraId="694F34D3" w14:textId="1EAA5F7E" w:rsidR="00404409" w:rsidRDefault="00404409" w:rsidP="00FF6A16">
      <w:pPr>
        <w:rPr>
          <w:rFonts w:asciiTheme="majorBidi" w:hAnsiTheme="majorBidi" w:cstheme="majorBidi"/>
          <w:sz w:val="32"/>
          <w:szCs w:val="32"/>
          <w:lang w:bidi="ar-IQ"/>
        </w:rPr>
      </w:pPr>
    </w:p>
    <w:p w14:paraId="091E1A47" w14:textId="77777777" w:rsidR="00404409" w:rsidRDefault="00404409" w:rsidP="00FF6A16">
      <w:pPr>
        <w:rPr>
          <w:rFonts w:asciiTheme="majorBidi" w:hAnsiTheme="majorBidi" w:cstheme="majorBidi"/>
          <w:sz w:val="32"/>
          <w:szCs w:val="32"/>
          <w:lang w:bidi="ar-IQ"/>
        </w:rPr>
      </w:pPr>
    </w:p>
    <w:p w14:paraId="6CB1E349" w14:textId="77777777" w:rsidR="00A57A2F" w:rsidRDefault="00A57A2F" w:rsidP="00FF6A16">
      <w:pPr>
        <w:rPr>
          <w:rFonts w:asciiTheme="majorBidi" w:hAnsiTheme="majorBidi" w:cstheme="majorBidi"/>
          <w:sz w:val="32"/>
          <w:szCs w:val="32"/>
          <w:lang w:bidi="ar-IQ"/>
        </w:rPr>
      </w:pPr>
    </w:p>
    <w:p w14:paraId="7F6951EA" w14:textId="77777777" w:rsidR="00A57A2F" w:rsidRDefault="00A57A2F" w:rsidP="00FF6A16">
      <w:pPr>
        <w:rPr>
          <w:rFonts w:asciiTheme="majorBidi" w:hAnsiTheme="majorBidi" w:cstheme="majorBidi"/>
          <w:sz w:val="32"/>
          <w:szCs w:val="32"/>
          <w:lang w:bidi="ar-IQ"/>
        </w:rPr>
      </w:pPr>
      <w:r>
        <w:rPr>
          <w:rFonts w:asciiTheme="majorBidi" w:hAnsiTheme="majorBidi" w:cstheme="majorBidi"/>
          <w:sz w:val="32"/>
          <w:szCs w:val="32"/>
          <w:lang w:bidi="ar-IQ"/>
        </w:rPr>
        <w:lastRenderedPageBreak/>
        <w:t>3.5. Conclusions</w:t>
      </w:r>
    </w:p>
    <w:p w14:paraId="06787B84" w14:textId="363F4279" w:rsidR="00A57A2F" w:rsidRDefault="00656A69" w:rsidP="00025C95">
      <w:pPr>
        <w:pStyle w:val="ListParagraph"/>
        <w:numPr>
          <w:ilvl w:val="0"/>
          <w:numId w:val="13"/>
        </w:numPr>
        <w:spacing w:line="360" w:lineRule="auto"/>
        <w:jc w:val="both"/>
        <w:rPr>
          <w:rFonts w:asciiTheme="majorBidi" w:hAnsiTheme="majorBidi" w:cstheme="majorBidi"/>
          <w:sz w:val="28"/>
          <w:szCs w:val="28"/>
          <w:lang w:bidi="ar-IQ"/>
        </w:rPr>
      </w:pPr>
      <w:r w:rsidRPr="00546A18">
        <w:rPr>
          <w:rFonts w:ascii="Times New Roman" w:eastAsia="Calibri" w:hAnsi="Times New Roman" w:cs="Times New Roman"/>
          <w:sz w:val="28"/>
          <w:szCs w:val="28"/>
        </w:rPr>
        <w:t>New</w:t>
      </w:r>
      <w:r w:rsidR="00A57A2F" w:rsidRPr="00546A18">
        <w:rPr>
          <w:rFonts w:ascii="Times New Roman" w:eastAsia="Calibri" w:hAnsi="Times New Roman" w:cs="Times New Roman"/>
          <w:sz w:val="28"/>
          <w:szCs w:val="28"/>
        </w:rPr>
        <w:t xml:space="preserve"> diphenylacrylonitrile bearing aldehydes</w:t>
      </w:r>
      <w:r w:rsidR="00A57A2F" w:rsidRPr="00546A18">
        <w:rPr>
          <w:rFonts w:asciiTheme="majorBidi" w:hAnsiTheme="majorBidi" w:cstheme="majorBidi"/>
          <w:sz w:val="28"/>
          <w:szCs w:val="28"/>
          <w:lang w:bidi="ar-IQ"/>
        </w:rPr>
        <w:t xml:space="preserve"> </w:t>
      </w:r>
      <w:bookmarkStart w:id="134" w:name="_Hlk151926520"/>
      <w:r w:rsidR="00025C95">
        <w:rPr>
          <w:rFonts w:asciiTheme="majorBidi" w:hAnsiTheme="majorBidi" w:cstheme="majorBidi"/>
          <w:sz w:val="28"/>
          <w:szCs w:val="28"/>
          <w:lang w:bidi="ar-IQ"/>
        </w:rPr>
        <w:t>were</w:t>
      </w:r>
      <w:r w:rsidR="00A57A2F" w:rsidRPr="00546A18">
        <w:rPr>
          <w:rFonts w:asciiTheme="majorBidi" w:hAnsiTheme="majorBidi" w:cstheme="majorBidi"/>
          <w:sz w:val="28"/>
          <w:szCs w:val="28"/>
          <w:lang w:bidi="ar-IQ"/>
        </w:rPr>
        <w:t xml:space="preserve"> synthesized </w:t>
      </w:r>
      <w:bookmarkEnd w:id="134"/>
      <w:r w:rsidR="00A57A2F" w:rsidRPr="00546A18">
        <w:rPr>
          <w:rFonts w:ascii="Times New Roman" w:eastAsia="Calibri" w:hAnsi="Times New Roman" w:cs="Times New Roman"/>
          <w:sz w:val="28"/>
          <w:szCs w:val="28"/>
          <w:lang w:bidi="ar-IQ"/>
        </w:rPr>
        <w:t>through a simple cyano aldol condensation and by controlling temperature</w:t>
      </w:r>
      <w:r w:rsidR="00A57A2F" w:rsidRPr="00546A18">
        <w:rPr>
          <w:rFonts w:ascii="Times New Roman" w:eastAsia="Calibri" w:hAnsi="Times New Roman" w:cs="Times New Roman"/>
          <w:b/>
          <w:bCs/>
          <w:sz w:val="28"/>
          <w:szCs w:val="28"/>
        </w:rPr>
        <w:t>.</w:t>
      </w:r>
    </w:p>
    <w:p w14:paraId="57273405" w14:textId="76E57319" w:rsidR="00A57A2F" w:rsidRDefault="00A57A2F" w:rsidP="00025C95">
      <w:pPr>
        <w:pStyle w:val="ListParagraph"/>
        <w:numPr>
          <w:ilvl w:val="0"/>
          <w:numId w:val="13"/>
        </w:numPr>
        <w:spacing w:line="360" w:lineRule="auto"/>
        <w:jc w:val="both"/>
        <w:rPr>
          <w:rFonts w:asciiTheme="majorBidi" w:hAnsiTheme="majorBidi" w:cstheme="majorBidi"/>
          <w:sz w:val="28"/>
          <w:szCs w:val="28"/>
          <w:lang w:bidi="ar-IQ"/>
        </w:rPr>
      </w:pPr>
      <w:r>
        <w:rPr>
          <w:rFonts w:asciiTheme="majorBidi" w:hAnsiTheme="majorBidi" w:cstheme="majorBidi"/>
          <w:sz w:val="28"/>
          <w:szCs w:val="28"/>
          <w:lang w:bidi="ar-IQ"/>
        </w:rPr>
        <w:t xml:space="preserve">Novel </w:t>
      </w:r>
      <w:r w:rsidRPr="00546A18">
        <w:rPr>
          <w:rFonts w:ascii="Times New Roman" w:eastAsia="Calibri" w:hAnsi="Times New Roman" w:cs="Times New Roman"/>
          <w:sz w:val="28"/>
          <w:szCs w:val="28"/>
        </w:rPr>
        <w:t>diphenylacrylonitrile</w:t>
      </w:r>
      <w:r>
        <w:rPr>
          <w:rFonts w:asciiTheme="majorBidi" w:hAnsiTheme="majorBidi" w:cstheme="majorBidi"/>
          <w:sz w:val="28"/>
          <w:szCs w:val="28"/>
          <w:lang w:bidi="ar-IQ"/>
        </w:rPr>
        <w:t xml:space="preserve">-porphyrins </w:t>
      </w:r>
      <w:r w:rsidR="00025C95">
        <w:rPr>
          <w:rFonts w:asciiTheme="majorBidi" w:hAnsiTheme="majorBidi" w:cstheme="majorBidi"/>
          <w:sz w:val="28"/>
          <w:szCs w:val="28"/>
          <w:lang w:bidi="ar-IQ"/>
        </w:rPr>
        <w:t>were</w:t>
      </w:r>
      <w:r w:rsidRPr="00546A18">
        <w:rPr>
          <w:rFonts w:asciiTheme="majorBidi" w:hAnsiTheme="majorBidi" w:cstheme="majorBidi"/>
          <w:sz w:val="28"/>
          <w:szCs w:val="28"/>
          <w:lang w:bidi="ar-IQ"/>
        </w:rPr>
        <w:t xml:space="preserve"> synthesized</w:t>
      </w:r>
      <w:r>
        <w:rPr>
          <w:rFonts w:asciiTheme="majorBidi" w:hAnsiTheme="majorBidi" w:cstheme="majorBidi"/>
          <w:sz w:val="28"/>
          <w:szCs w:val="28"/>
          <w:lang w:bidi="ar-IQ"/>
        </w:rPr>
        <w:t xml:space="preserve"> using iodine as</w:t>
      </w:r>
      <w:r w:rsidRPr="00BB4EB0">
        <w:rPr>
          <w:rFonts w:asciiTheme="majorBidi" w:hAnsiTheme="majorBidi" w:cstheme="majorBidi"/>
          <w:sz w:val="28"/>
          <w:szCs w:val="28"/>
        </w:rPr>
        <w:t xml:space="preserve"> a catalyst and oxidant</w:t>
      </w:r>
      <w:r>
        <w:rPr>
          <w:rFonts w:asciiTheme="majorBidi" w:hAnsiTheme="majorBidi" w:cstheme="majorBidi"/>
          <w:sz w:val="28"/>
          <w:szCs w:val="28"/>
          <w:lang w:bidi="ar-IQ"/>
        </w:rPr>
        <w:t>.</w:t>
      </w:r>
    </w:p>
    <w:p w14:paraId="16037F15" w14:textId="5D3D2060" w:rsidR="00A57A2F" w:rsidRDefault="00A57A2F" w:rsidP="00656A69">
      <w:pPr>
        <w:pStyle w:val="ListParagraph"/>
        <w:numPr>
          <w:ilvl w:val="0"/>
          <w:numId w:val="13"/>
        </w:numPr>
        <w:spacing w:line="360" w:lineRule="auto"/>
        <w:jc w:val="both"/>
        <w:rPr>
          <w:rFonts w:asciiTheme="majorBidi" w:hAnsiTheme="majorBidi" w:cstheme="majorBidi"/>
          <w:sz w:val="28"/>
          <w:szCs w:val="28"/>
          <w:lang w:bidi="ar-IQ"/>
        </w:rPr>
      </w:pPr>
      <w:r>
        <w:rPr>
          <w:rFonts w:asciiTheme="majorBidi" w:hAnsiTheme="majorBidi" w:cstheme="majorBidi"/>
          <w:sz w:val="28"/>
          <w:szCs w:val="28"/>
          <w:lang w:bidi="ar-IQ"/>
        </w:rPr>
        <w:t xml:space="preserve">No products were obtained when using TCQ as oxidant and TFA as </w:t>
      </w:r>
      <w:r w:rsidR="00656A69">
        <w:rPr>
          <w:rFonts w:asciiTheme="majorBidi" w:hAnsiTheme="majorBidi" w:cstheme="majorBidi"/>
          <w:sz w:val="28"/>
          <w:szCs w:val="28"/>
          <w:lang w:bidi="ar-IQ"/>
        </w:rPr>
        <w:t>catalyst</w:t>
      </w:r>
      <w:r>
        <w:rPr>
          <w:rFonts w:asciiTheme="majorBidi" w:hAnsiTheme="majorBidi" w:cstheme="majorBidi"/>
          <w:sz w:val="28"/>
          <w:szCs w:val="28"/>
          <w:lang w:bidi="ar-IQ"/>
        </w:rPr>
        <w:t>.</w:t>
      </w:r>
    </w:p>
    <w:p w14:paraId="1F2F0540" w14:textId="67AC4F8C" w:rsidR="00A57A2F" w:rsidRDefault="00A57A2F" w:rsidP="00A57A2F">
      <w:pPr>
        <w:pStyle w:val="ListParagraph"/>
        <w:numPr>
          <w:ilvl w:val="0"/>
          <w:numId w:val="13"/>
        </w:numPr>
        <w:spacing w:line="360" w:lineRule="auto"/>
        <w:jc w:val="both"/>
        <w:rPr>
          <w:rFonts w:asciiTheme="majorBidi" w:hAnsiTheme="majorBidi" w:cstheme="majorBidi"/>
          <w:sz w:val="36"/>
          <w:szCs w:val="36"/>
          <w:lang w:bidi="ar-IQ"/>
        </w:rPr>
      </w:pPr>
      <w:r>
        <w:rPr>
          <w:rFonts w:asciiTheme="majorBidi" w:hAnsiTheme="majorBidi" w:cstheme="majorBidi"/>
          <w:sz w:val="28"/>
          <w:szCs w:val="28"/>
          <w:lang w:bidi="ar-IQ"/>
        </w:rPr>
        <w:t xml:space="preserve">The new </w:t>
      </w:r>
      <w:r w:rsidRPr="00546A18">
        <w:rPr>
          <w:rFonts w:ascii="Times New Roman" w:eastAsia="Calibri" w:hAnsi="Times New Roman" w:cs="Times New Roman"/>
          <w:sz w:val="28"/>
          <w:szCs w:val="28"/>
        </w:rPr>
        <w:t>diphenylacrylonitrile bearing aldehydes</w:t>
      </w:r>
      <w:r>
        <w:rPr>
          <w:rFonts w:asciiTheme="majorBidi" w:hAnsiTheme="majorBidi" w:cstheme="majorBidi"/>
          <w:sz w:val="28"/>
          <w:szCs w:val="28"/>
          <w:lang w:bidi="ar-IQ"/>
        </w:rPr>
        <w:t xml:space="preserve"> have </w:t>
      </w:r>
      <w:r w:rsidRPr="00D03BA3">
        <w:rPr>
          <w:rFonts w:asciiTheme="majorBidi" w:hAnsiTheme="majorBidi" w:cstheme="majorBidi"/>
          <w:sz w:val="28"/>
          <w:szCs w:val="28"/>
        </w:rPr>
        <w:t>moderate AIE activity</w:t>
      </w:r>
      <w:r w:rsidRPr="00D03BA3">
        <w:rPr>
          <w:rFonts w:asciiTheme="majorBidi" w:hAnsiTheme="majorBidi" w:cstheme="majorBidi"/>
          <w:sz w:val="28"/>
          <w:szCs w:val="28"/>
          <w:lang w:bidi="ar-IQ"/>
        </w:rPr>
        <w:t>.</w:t>
      </w:r>
    </w:p>
    <w:p w14:paraId="50D3094E" w14:textId="3C2B378E" w:rsidR="00ED0590" w:rsidRPr="00ED0590" w:rsidRDefault="00ED0590" w:rsidP="00A57A2F">
      <w:pPr>
        <w:pStyle w:val="ListParagraph"/>
        <w:numPr>
          <w:ilvl w:val="0"/>
          <w:numId w:val="13"/>
        </w:numPr>
        <w:spacing w:line="360" w:lineRule="auto"/>
        <w:jc w:val="both"/>
        <w:rPr>
          <w:rFonts w:asciiTheme="majorBidi" w:hAnsiTheme="majorBidi" w:cstheme="majorBidi"/>
          <w:sz w:val="32"/>
          <w:szCs w:val="32"/>
          <w:lang w:bidi="ar-IQ"/>
        </w:rPr>
      </w:pPr>
      <w:r w:rsidRPr="004C5C41">
        <w:rPr>
          <w:rFonts w:asciiTheme="majorBidi" w:hAnsiTheme="majorBidi" w:cstheme="majorBidi"/>
          <w:sz w:val="28"/>
          <w:szCs w:val="28"/>
          <w:lang w:bidi="ar-IQ"/>
        </w:rPr>
        <w:t xml:space="preserve">The novel </w:t>
      </w:r>
      <w:r w:rsidRPr="004C5C41">
        <w:rPr>
          <w:rFonts w:ascii="Times New Roman" w:eastAsia="Calibri" w:hAnsi="Times New Roman" w:cs="Times New Roman"/>
          <w:sz w:val="28"/>
          <w:szCs w:val="28"/>
        </w:rPr>
        <w:t>diphenylacrylonitrile</w:t>
      </w:r>
      <w:r w:rsidRPr="004C5C41">
        <w:rPr>
          <w:rFonts w:asciiTheme="majorBidi" w:hAnsiTheme="majorBidi" w:cstheme="majorBidi"/>
          <w:sz w:val="28"/>
          <w:szCs w:val="28"/>
          <w:lang w:bidi="ar-IQ"/>
        </w:rPr>
        <w:t>-porphyrins exhibited</w:t>
      </w:r>
      <w:r>
        <w:rPr>
          <w:rFonts w:asciiTheme="majorBidi" w:hAnsiTheme="majorBidi" w:cstheme="majorBidi"/>
          <w:sz w:val="28"/>
          <w:szCs w:val="28"/>
          <w:lang w:bidi="ar-IQ"/>
        </w:rPr>
        <w:t xml:space="preserve"> </w:t>
      </w:r>
      <w:r w:rsidR="00025C95">
        <w:rPr>
          <w:rFonts w:asciiTheme="majorBidi" w:hAnsiTheme="majorBidi" w:cstheme="majorBidi"/>
          <w:sz w:val="28"/>
          <w:szCs w:val="28"/>
          <w:lang w:bidi="ar-IQ"/>
        </w:rPr>
        <w:t xml:space="preserve">a </w:t>
      </w:r>
      <w:r>
        <w:rPr>
          <w:rFonts w:asciiTheme="majorBidi" w:hAnsiTheme="majorBidi" w:cstheme="majorBidi"/>
          <w:sz w:val="28"/>
          <w:szCs w:val="28"/>
          <w:lang w:bidi="ar-IQ"/>
        </w:rPr>
        <w:t>typical uv-visible pattern of porphyrins with one Soret band and four Q bands.</w:t>
      </w:r>
      <w:r w:rsidRPr="004C5C41">
        <w:rPr>
          <w:rFonts w:asciiTheme="majorBidi" w:hAnsiTheme="majorBidi" w:cstheme="majorBidi"/>
          <w:sz w:val="28"/>
          <w:szCs w:val="28"/>
          <w:lang w:bidi="ar-IQ"/>
        </w:rPr>
        <w:t xml:space="preserve"> </w:t>
      </w:r>
    </w:p>
    <w:p w14:paraId="69E919B3" w14:textId="23D97A19" w:rsidR="00A57A2F" w:rsidRDefault="00C24AFA" w:rsidP="00A57A2F">
      <w:pPr>
        <w:pStyle w:val="ListParagraph"/>
        <w:numPr>
          <w:ilvl w:val="0"/>
          <w:numId w:val="13"/>
        </w:numPr>
        <w:spacing w:line="360" w:lineRule="auto"/>
        <w:jc w:val="both"/>
        <w:rPr>
          <w:rFonts w:asciiTheme="majorBidi" w:hAnsiTheme="majorBidi" w:cstheme="majorBidi"/>
          <w:sz w:val="32"/>
          <w:szCs w:val="32"/>
          <w:lang w:bidi="ar-IQ"/>
        </w:rPr>
      </w:pPr>
      <w:r w:rsidRPr="004C5C41">
        <w:rPr>
          <w:rFonts w:asciiTheme="majorBidi" w:hAnsiTheme="majorBidi" w:cstheme="majorBidi"/>
          <w:sz w:val="28"/>
          <w:szCs w:val="28"/>
          <w:lang w:bidi="ar-IQ"/>
        </w:rPr>
        <w:t>Based</w:t>
      </w:r>
      <w:r>
        <w:rPr>
          <w:rFonts w:asciiTheme="majorBidi" w:hAnsiTheme="majorBidi" w:cstheme="majorBidi"/>
          <w:sz w:val="28"/>
          <w:szCs w:val="28"/>
          <w:lang w:bidi="ar-IQ"/>
        </w:rPr>
        <w:t xml:space="preserve"> </w:t>
      </w:r>
      <w:r w:rsidRPr="004C5C41">
        <w:rPr>
          <w:rFonts w:asciiTheme="majorBidi" w:hAnsiTheme="majorBidi" w:cstheme="majorBidi"/>
          <w:sz w:val="28"/>
          <w:szCs w:val="28"/>
          <w:lang w:bidi="ar-IQ"/>
        </w:rPr>
        <w:t>on AIE-FRET effect</w:t>
      </w:r>
      <w:r>
        <w:rPr>
          <w:rFonts w:asciiTheme="majorBidi" w:hAnsiTheme="majorBidi" w:cstheme="majorBidi"/>
          <w:sz w:val="28"/>
          <w:szCs w:val="28"/>
          <w:lang w:bidi="ar-IQ"/>
        </w:rPr>
        <w:t xml:space="preserve"> t</w:t>
      </w:r>
      <w:r w:rsidR="00A57A2F" w:rsidRPr="004C5C41">
        <w:rPr>
          <w:rFonts w:asciiTheme="majorBidi" w:hAnsiTheme="majorBidi" w:cstheme="majorBidi"/>
          <w:sz w:val="28"/>
          <w:szCs w:val="28"/>
          <w:lang w:bidi="ar-IQ"/>
        </w:rPr>
        <w:t xml:space="preserve">he novel </w:t>
      </w:r>
      <w:r w:rsidR="00A57A2F" w:rsidRPr="004C5C41">
        <w:rPr>
          <w:rFonts w:ascii="Times New Roman" w:eastAsia="Calibri" w:hAnsi="Times New Roman" w:cs="Times New Roman"/>
          <w:sz w:val="28"/>
          <w:szCs w:val="28"/>
        </w:rPr>
        <w:t>diphenylacrylonitrile</w:t>
      </w:r>
      <w:r w:rsidR="00A57A2F" w:rsidRPr="004C5C41">
        <w:rPr>
          <w:rFonts w:asciiTheme="majorBidi" w:hAnsiTheme="majorBidi" w:cstheme="majorBidi"/>
          <w:sz w:val="28"/>
          <w:szCs w:val="28"/>
          <w:lang w:bidi="ar-IQ"/>
        </w:rPr>
        <w:t xml:space="preserve">-porphyrins exhibited stronger fluorescence </w:t>
      </w:r>
      <w:bookmarkStart w:id="135" w:name="_Hlk152098328"/>
      <w:r w:rsidR="00A57A2F" w:rsidRPr="004C5C41">
        <w:rPr>
          <w:rFonts w:asciiTheme="majorBidi" w:hAnsiTheme="majorBidi" w:cstheme="majorBidi"/>
          <w:sz w:val="28"/>
          <w:szCs w:val="28"/>
          <w:lang w:bidi="ar-IQ"/>
        </w:rPr>
        <w:t xml:space="preserve">at aggregated </w:t>
      </w:r>
      <w:bookmarkEnd w:id="135"/>
      <w:r w:rsidR="00A57A2F" w:rsidRPr="004C5C41">
        <w:rPr>
          <w:rFonts w:asciiTheme="majorBidi" w:hAnsiTheme="majorBidi" w:cstheme="majorBidi"/>
          <w:sz w:val="28"/>
          <w:szCs w:val="28"/>
          <w:lang w:bidi="ar-IQ"/>
        </w:rPr>
        <w:t>state.</w:t>
      </w:r>
    </w:p>
    <w:p w14:paraId="4F3DA05A" w14:textId="28D619EE" w:rsidR="00ED0590" w:rsidRPr="004C5C41" w:rsidRDefault="00ED0590" w:rsidP="00A57A2F">
      <w:pPr>
        <w:pStyle w:val="ListParagraph"/>
        <w:numPr>
          <w:ilvl w:val="0"/>
          <w:numId w:val="13"/>
        </w:numPr>
        <w:spacing w:line="360" w:lineRule="auto"/>
        <w:jc w:val="both"/>
        <w:rPr>
          <w:rFonts w:asciiTheme="majorBidi" w:hAnsiTheme="majorBidi" w:cstheme="majorBidi"/>
          <w:sz w:val="32"/>
          <w:szCs w:val="32"/>
          <w:lang w:bidi="ar-IQ"/>
        </w:rPr>
      </w:pPr>
      <w:r w:rsidRPr="004C5C41">
        <w:rPr>
          <w:rFonts w:asciiTheme="majorBidi" w:hAnsiTheme="majorBidi" w:cstheme="majorBidi"/>
          <w:sz w:val="28"/>
          <w:szCs w:val="28"/>
          <w:lang w:bidi="ar-IQ"/>
        </w:rPr>
        <w:t xml:space="preserve">The novel </w:t>
      </w:r>
      <w:r w:rsidRPr="004C5C41">
        <w:rPr>
          <w:rFonts w:ascii="Times New Roman" w:eastAsia="Calibri" w:hAnsi="Times New Roman" w:cs="Times New Roman"/>
          <w:sz w:val="28"/>
          <w:szCs w:val="28"/>
        </w:rPr>
        <w:t>diphenylacrylonitrile</w:t>
      </w:r>
      <w:r w:rsidRPr="004C5C41">
        <w:rPr>
          <w:rFonts w:asciiTheme="majorBidi" w:hAnsiTheme="majorBidi" w:cstheme="majorBidi"/>
          <w:sz w:val="28"/>
          <w:szCs w:val="28"/>
          <w:lang w:bidi="ar-IQ"/>
        </w:rPr>
        <w:t>-porphyrins exhibited</w:t>
      </w:r>
      <w:r w:rsidR="00025C95">
        <w:rPr>
          <w:rFonts w:asciiTheme="majorBidi" w:hAnsiTheme="majorBidi" w:cstheme="majorBidi"/>
          <w:sz w:val="28"/>
          <w:szCs w:val="28"/>
          <w:lang w:bidi="ar-IQ"/>
        </w:rPr>
        <w:t xml:space="preserve"> sensing ability towards divalent cations.</w:t>
      </w:r>
      <w:r w:rsidR="00025C95">
        <w:rPr>
          <w:rFonts w:asciiTheme="majorBidi" w:hAnsiTheme="majorBidi" w:cstheme="majorBidi"/>
          <w:sz w:val="32"/>
          <w:szCs w:val="32"/>
          <w:lang w:bidi="ar-IQ"/>
        </w:rPr>
        <w:t xml:space="preserve"> </w:t>
      </w:r>
    </w:p>
    <w:p w14:paraId="2E8BE3BC" w14:textId="77777777" w:rsidR="00A57A2F" w:rsidRDefault="00A57A2F" w:rsidP="00FF6A16">
      <w:pPr>
        <w:pStyle w:val="ListParagraph"/>
        <w:spacing w:line="360" w:lineRule="auto"/>
        <w:rPr>
          <w:rFonts w:asciiTheme="majorBidi" w:hAnsiTheme="majorBidi" w:cstheme="majorBidi"/>
          <w:sz w:val="36"/>
          <w:szCs w:val="36"/>
          <w:lang w:bidi="ar-IQ"/>
        </w:rPr>
      </w:pPr>
    </w:p>
    <w:p w14:paraId="47AC78DD" w14:textId="77777777" w:rsidR="00A57A2F" w:rsidRDefault="00A57A2F" w:rsidP="00FF6A16">
      <w:pPr>
        <w:pStyle w:val="ListParagraph"/>
        <w:spacing w:line="360" w:lineRule="auto"/>
        <w:rPr>
          <w:rFonts w:asciiTheme="majorBidi" w:hAnsiTheme="majorBidi" w:cstheme="majorBidi"/>
          <w:sz w:val="36"/>
          <w:szCs w:val="36"/>
          <w:lang w:bidi="ar-IQ"/>
        </w:rPr>
      </w:pPr>
    </w:p>
    <w:p w14:paraId="3EA5A0C2" w14:textId="77777777" w:rsidR="00A57A2F" w:rsidRDefault="00A57A2F" w:rsidP="00FF6A16">
      <w:pPr>
        <w:pStyle w:val="ListParagraph"/>
        <w:spacing w:line="360" w:lineRule="auto"/>
        <w:rPr>
          <w:rFonts w:asciiTheme="majorBidi" w:hAnsiTheme="majorBidi" w:cstheme="majorBidi"/>
          <w:sz w:val="36"/>
          <w:szCs w:val="36"/>
          <w:lang w:bidi="ar-IQ"/>
        </w:rPr>
      </w:pPr>
    </w:p>
    <w:p w14:paraId="73151095" w14:textId="77777777" w:rsidR="00A57A2F" w:rsidRDefault="00A57A2F" w:rsidP="00FF6A16">
      <w:pPr>
        <w:pStyle w:val="ListParagraph"/>
        <w:spacing w:line="360" w:lineRule="auto"/>
        <w:rPr>
          <w:rFonts w:asciiTheme="majorBidi" w:hAnsiTheme="majorBidi" w:cstheme="majorBidi"/>
          <w:sz w:val="36"/>
          <w:szCs w:val="36"/>
          <w:lang w:bidi="ar-IQ"/>
        </w:rPr>
      </w:pPr>
    </w:p>
    <w:p w14:paraId="0A2A29BB" w14:textId="77777777" w:rsidR="00A57A2F" w:rsidRDefault="00A57A2F" w:rsidP="00FF6A16">
      <w:pPr>
        <w:pStyle w:val="ListParagraph"/>
        <w:spacing w:line="360" w:lineRule="auto"/>
        <w:rPr>
          <w:rFonts w:asciiTheme="majorBidi" w:hAnsiTheme="majorBidi" w:cstheme="majorBidi"/>
          <w:sz w:val="36"/>
          <w:szCs w:val="36"/>
          <w:lang w:bidi="ar-IQ"/>
        </w:rPr>
      </w:pPr>
    </w:p>
    <w:p w14:paraId="0E8F9951" w14:textId="77777777" w:rsidR="00A57A2F" w:rsidRDefault="00A57A2F" w:rsidP="00FF6A16">
      <w:pPr>
        <w:pStyle w:val="ListParagraph"/>
        <w:spacing w:line="360" w:lineRule="auto"/>
        <w:rPr>
          <w:rFonts w:asciiTheme="majorBidi" w:hAnsiTheme="majorBidi" w:cstheme="majorBidi"/>
          <w:sz w:val="36"/>
          <w:szCs w:val="36"/>
          <w:lang w:bidi="ar-IQ"/>
        </w:rPr>
      </w:pPr>
    </w:p>
    <w:p w14:paraId="35F97C9D" w14:textId="77777777" w:rsidR="00A57A2F" w:rsidRDefault="00A57A2F" w:rsidP="00FF6A16">
      <w:pPr>
        <w:pStyle w:val="ListParagraph"/>
        <w:spacing w:line="360" w:lineRule="auto"/>
        <w:rPr>
          <w:rFonts w:asciiTheme="majorBidi" w:hAnsiTheme="majorBidi" w:cstheme="majorBidi"/>
          <w:sz w:val="36"/>
          <w:szCs w:val="36"/>
          <w:lang w:bidi="ar-IQ"/>
        </w:rPr>
      </w:pPr>
    </w:p>
    <w:p w14:paraId="3F2E51C0" w14:textId="77777777" w:rsidR="00A57A2F" w:rsidRDefault="00A57A2F" w:rsidP="00FF6A16">
      <w:pPr>
        <w:pStyle w:val="ListParagraph"/>
        <w:spacing w:line="360" w:lineRule="auto"/>
        <w:rPr>
          <w:rFonts w:asciiTheme="majorBidi" w:hAnsiTheme="majorBidi" w:cstheme="majorBidi"/>
          <w:sz w:val="36"/>
          <w:szCs w:val="36"/>
          <w:lang w:bidi="ar-IQ"/>
        </w:rPr>
      </w:pPr>
    </w:p>
    <w:p w14:paraId="6F030DDC" w14:textId="77777777" w:rsidR="00A57A2F" w:rsidRDefault="00A57A2F" w:rsidP="00FF6A16">
      <w:pPr>
        <w:pStyle w:val="ListParagraph"/>
        <w:spacing w:line="360" w:lineRule="auto"/>
        <w:rPr>
          <w:rFonts w:asciiTheme="majorBidi" w:hAnsiTheme="majorBidi" w:cstheme="majorBidi"/>
          <w:sz w:val="36"/>
          <w:szCs w:val="36"/>
          <w:lang w:bidi="ar-IQ"/>
        </w:rPr>
      </w:pPr>
    </w:p>
    <w:p w14:paraId="6337AC54" w14:textId="77777777" w:rsidR="00A57A2F" w:rsidRDefault="00A57A2F" w:rsidP="00FF6A16">
      <w:pPr>
        <w:pStyle w:val="ListParagraph"/>
        <w:spacing w:line="360" w:lineRule="auto"/>
        <w:rPr>
          <w:rFonts w:asciiTheme="majorBidi" w:hAnsiTheme="majorBidi" w:cstheme="majorBidi"/>
          <w:sz w:val="36"/>
          <w:szCs w:val="36"/>
          <w:lang w:bidi="ar-IQ"/>
        </w:rPr>
      </w:pPr>
    </w:p>
    <w:p w14:paraId="1826426A" w14:textId="2634E2CD" w:rsidR="00A57A2F" w:rsidRDefault="00A57A2F" w:rsidP="00FF6A16">
      <w:pPr>
        <w:spacing w:line="360" w:lineRule="auto"/>
        <w:rPr>
          <w:rFonts w:asciiTheme="majorBidi" w:hAnsiTheme="majorBidi" w:cstheme="majorBidi"/>
          <w:sz w:val="32"/>
          <w:szCs w:val="32"/>
          <w:lang w:bidi="ar-IQ"/>
        </w:rPr>
      </w:pPr>
      <w:r>
        <w:rPr>
          <w:rFonts w:asciiTheme="majorBidi" w:hAnsiTheme="majorBidi" w:cstheme="majorBidi"/>
          <w:sz w:val="32"/>
          <w:szCs w:val="32"/>
          <w:lang w:bidi="ar-IQ"/>
        </w:rPr>
        <w:lastRenderedPageBreak/>
        <w:t xml:space="preserve">3.6. </w:t>
      </w:r>
      <w:r w:rsidRPr="004C5C41">
        <w:rPr>
          <w:rFonts w:asciiTheme="majorBidi" w:hAnsiTheme="majorBidi" w:cstheme="majorBidi"/>
          <w:sz w:val="32"/>
          <w:szCs w:val="32"/>
          <w:lang w:bidi="ar-IQ"/>
        </w:rPr>
        <w:t>Recommendations</w:t>
      </w:r>
    </w:p>
    <w:p w14:paraId="01567241" w14:textId="3989BDB2" w:rsidR="00025C95" w:rsidRPr="00025C95" w:rsidRDefault="00025C95" w:rsidP="00025C95">
      <w:pPr>
        <w:pStyle w:val="ListParagraph"/>
        <w:numPr>
          <w:ilvl w:val="0"/>
          <w:numId w:val="15"/>
        </w:numPr>
        <w:spacing w:line="360" w:lineRule="auto"/>
        <w:jc w:val="both"/>
        <w:rPr>
          <w:rFonts w:asciiTheme="majorBidi" w:hAnsiTheme="majorBidi" w:cstheme="majorBidi"/>
          <w:sz w:val="28"/>
          <w:szCs w:val="28"/>
          <w:lang w:bidi="ar-IQ"/>
        </w:rPr>
      </w:pPr>
      <w:r w:rsidRPr="00546A18">
        <w:rPr>
          <w:rFonts w:ascii="Times New Roman" w:eastAsia="Calibri" w:hAnsi="Times New Roman" w:cs="Times New Roman"/>
          <w:sz w:val="28"/>
          <w:szCs w:val="28"/>
        </w:rPr>
        <w:t>New diphenylacrylonitrile bearing aldehydes</w:t>
      </w:r>
      <w:r w:rsidRPr="00546A18">
        <w:rPr>
          <w:rFonts w:asciiTheme="majorBidi" w:hAnsiTheme="majorBidi" w:cstheme="majorBidi"/>
          <w:sz w:val="28"/>
          <w:szCs w:val="28"/>
          <w:lang w:bidi="ar-IQ"/>
        </w:rPr>
        <w:t xml:space="preserve"> </w:t>
      </w:r>
      <w:r>
        <w:rPr>
          <w:rFonts w:asciiTheme="majorBidi" w:hAnsiTheme="majorBidi" w:cstheme="majorBidi"/>
          <w:sz w:val="28"/>
          <w:szCs w:val="28"/>
          <w:lang w:bidi="ar-IQ"/>
        </w:rPr>
        <w:t xml:space="preserve">with longer carbon chain </w:t>
      </w:r>
      <w:r w:rsidRPr="00546A18">
        <w:rPr>
          <w:rFonts w:asciiTheme="majorBidi" w:hAnsiTheme="majorBidi" w:cstheme="majorBidi"/>
          <w:sz w:val="28"/>
          <w:szCs w:val="28"/>
          <w:lang w:bidi="ar-IQ"/>
        </w:rPr>
        <w:t>can be synthesized</w:t>
      </w:r>
      <w:r>
        <w:rPr>
          <w:rFonts w:ascii="Times New Roman" w:eastAsia="Calibri" w:hAnsi="Times New Roman" w:cs="Times New Roman"/>
          <w:sz w:val="28"/>
          <w:szCs w:val="28"/>
          <w:lang w:bidi="ar-IQ"/>
        </w:rPr>
        <w:t>.</w:t>
      </w:r>
    </w:p>
    <w:p w14:paraId="01DD4CA3" w14:textId="5A7A64B2" w:rsidR="00ED24F9" w:rsidRDefault="00ED24F9" w:rsidP="00AE1678">
      <w:pPr>
        <w:pStyle w:val="ListParagraph"/>
        <w:numPr>
          <w:ilvl w:val="0"/>
          <w:numId w:val="15"/>
        </w:numPr>
        <w:spacing w:line="360" w:lineRule="auto"/>
        <w:jc w:val="both"/>
        <w:rPr>
          <w:rFonts w:asciiTheme="majorBidi" w:hAnsiTheme="majorBidi" w:cstheme="majorBidi"/>
          <w:sz w:val="28"/>
          <w:szCs w:val="28"/>
          <w:lang w:bidi="ar-IQ"/>
        </w:rPr>
      </w:pPr>
      <w:r>
        <w:rPr>
          <w:rFonts w:ascii="Times New Roman" w:eastAsia="Calibri" w:hAnsi="Times New Roman" w:cs="Times New Roman"/>
          <w:sz w:val="28"/>
          <w:szCs w:val="28"/>
        </w:rPr>
        <w:t xml:space="preserve">The </w:t>
      </w:r>
      <w:r w:rsidR="00AE1678">
        <w:rPr>
          <w:rFonts w:ascii="Times New Roman" w:eastAsia="Calibri" w:hAnsi="Times New Roman" w:cs="Times New Roman"/>
          <w:sz w:val="28"/>
          <w:szCs w:val="28"/>
        </w:rPr>
        <w:t>synthesized</w:t>
      </w:r>
      <w:r>
        <w:rPr>
          <w:rFonts w:ascii="Times New Roman" w:eastAsia="Calibri" w:hAnsi="Times New Roman" w:cs="Times New Roman"/>
          <w:sz w:val="28"/>
          <w:szCs w:val="28"/>
        </w:rPr>
        <w:t xml:space="preserve"> </w:t>
      </w:r>
      <w:r w:rsidRPr="00546A18">
        <w:rPr>
          <w:rFonts w:ascii="Times New Roman" w:eastAsia="Calibri" w:hAnsi="Times New Roman" w:cs="Times New Roman"/>
          <w:sz w:val="28"/>
          <w:szCs w:val="28"/>
        </w:rPr>
        <w:t>diphenylacrylonitrile bearing aldehydes</w:t>
      </w:r>
      <w:r>
        <w:rPr>
          <w:rFonts w:asciiTheme="majorBidi" w:hAnsiTheme="majorBidi" w:cstheme="majorBidi"/>
          <w:sz w:val="28"/>
          <w:szCs w:val="28"/>
          <w:lang w:bidi="ar-IQ"/>
        </w:rPr>
        <w:t xml:space="preserve"> can be used to prepare various liquid crystal structures with fluorescence properties.</w:t>
      </w:r>
    </w:p>
    <w:p w14:paraId="743F1F2A" w14:textId="098CF7BE" w:rsidR="00025C95" w:rsidRDefault="00ED24F9" w:rsidP="00025C95">
      <w:pPr>
        <w:pStyle w:val="ListParagraph"/>
        <w:numPr>
          <w:ilvl w:val="0"/>
          <w:numId w:val="15"/>
        </w:numPr>
        <w:spacing w:line="360" w:lineRule="auto"/>
        <w:jc w:val="both"/>
        <w:rPr>
          <w:rFonts w:asciiTheme="majorBidi" w:hAnsiTheme="majorBidi" w:cstheme="majorBidi"/>
          <w:sz w:val="28"/>
          <w:szCs w:val="28"/>
          <w:lang w:bidi="ar-IQ"/>
        </w:rPr>
      </w:pPr>
      <w:r>
        <w:rPr>
          <w:rFonts w:asciiTheme="majorBidi" w:hAnsiTheme="majorBidi" w:cstheme="majorBidi"/>
          <w:sz w:val="28"/>
          <w:szCs w:val="28"/>
          <w:lang w:bidi="ar-IQ"/>
        </w:rPr>
        <w:t xml:space="preserve"> </w:t>
      </w:r>
      <w:r w:rsidR="00AE1678">
        <w:rPr>
          <w:rFonts w:asciiTheme="majorBidi" w:hAnsiTheme="majorBidi" w:cstheme="majorBidi"/>
          <w:sz w:val="28"/>
          <w:szCs w:val="28"/>
          <w:lang w:bidi="ar-IQ"/>
        </w:rPr>
        <w:t>Improving the synthetic method of porphyrins to obtain better yield.</w:t>
      </w:r>
    </w:p>
    <w:p w14:paraId="0008F79D" w14:textId="147786E7" w:rsidR="00AE1678" w:rsidRDefault="00CA5331" w:rsidP="00CA5331">
      <w:pPr>
        <w:pStyle w:val="ListParagraph"/>
        <w:numPr>
          <w:ilvl w:val="0"/>
          <w:numId w:val="15"/>
        </w:numPr>
        <w:spacing w:line="360" w:lineRule="auto"/>
        <w:jc w:val="both"/>
        <w:rPr>
          <w:rFonts w:asciiTheme="majorBidi" w:hAnsiTheme="majorBidi" w:cstheme="majorBidi"/>
          <w:sz w:val="28"/>
          <w:szCs w:val="28"/>
          <w:lang w:bidi="ar-IQ"/>
        </w:rPr>
      </w:pPr>
      <w:r>
        <w:rPr>
          <w:rFonts w:asciiTheme="majorBidi" w:hAnsiTheme="majorBidi" w:cstheme="majorBidi"/>
          <w:sz w:val="28"/>
          <w:szCs w:val="28"/>
          <w:lang w:bidi="ar-IQ"/>
        </w:rPr>
        <w:t xml:space="preserve">Evaluate the applications of synthesized porphyrins in various fields such as fluorescence probes, chemical sensors and bio-imaging. </w:t>
      </w:r>
    </w:p>
    <w:p w14:paraId="55ED8C8B" w14:textId="15358192" w:rsidR="00A208D1" w:rsidRDefault="00A208D1" w:rsidP="00FF6A16">
      <w:pPr>
        <w:spacing w:line="360" w:lineRule="auto"/>
        <w:rPr>
          <w:rFonts w:asciiTheme="majorBidi" w:hAnsiTheme="majorBidi" w:cstheme="majorBidi"/>
          <w:sz w:val="32"/>
          <w:szCs w:val="32"/>
          <w:lang w:bidi="ar-IQ"/>
        </w:rPr>
      </w:pPr>
    </w:p>
    <w:p w14:paraId="40B8860C" w14:textId="01FB4332" w:rsidR="00A208D1" w:rsidRDefault="00A208D1" w:rsidP="00FF6A16">
      <w:pPr>
        <w:spacing w:line="360" w:lineRule="auto"/>
        <w:rPr>
          <w:rFonts w:asciiTheme="majorBidi" w:hAnsiTheme="majorBidi" w:cstheme="majorBidi"/>
          <w:sz w:val="32"/>
          <w:szCs w:val="32"/>
          <w:lang w:bidi="ar-IQ"/>
        </w:rPr>
      </w:pPr>
    </w:p>
    <w:p w14:paraId="1F4D778F" w14:textId="79F06ABC" w:rsidR="00A208D1" w:rsidRDefault="00A208D1" w:rsidP="00FF6A16">
      <w:pPr>
        <w:spacing w:line="360" w:lineRule="auto"/>
        <w:rPr>
          <w:rFonts w:asciiTheme="majorBidi" w:hAnsiTheme="majorBidi" w:cstheme="majorBidi"/>
          <w:sz w:val="32"/>
          <w:szCs w:val="32"/>
          <w:lang w:bidi="ar-IQ"/>
        </w:rPr>
      </w:pPr>
    </w:p>
    <w:p w14:paraId="173BB193" w14:textId="681810DE" w:rsidR="00A208D1" w:rsidRDefault="00A208D1" w:rsidP="00FF6A16">
      <w:pPr>
        <w:spacing w:line="360" w:lineRule="auto"/>
        <w:rPr>
          <w:rFonts w:asciiTheme="majorBidi" w:hAnsiTheme="majorBidi" w:cstheme="majorBidi"/>
          <w:sz w:val="32"/>
          <w:szCs w:val="32"/>
          <w:lang w:bidi="ar-IQ"/>
        </w:rPr>
      </w:pPr>
    </w:p>
    <w:p w14:paraId="7E4C04E3" w14:textId="45647C6A" w:rsidR="00A208D1" w:rsidRDefault="00A208D1" w:rsidP="00FF6A16">
      <w:pPr>
        <w:spacing w:line="360" w:lineRule="auto"/>
        <w:rPr>
          <w:rFonts w:asciiTheme="majorBidi" w:hAnsiTheme="majorBidi" w:cstheme="majorBidi"/>
          <w:sz w:val="32"/>
          <w:szCs w:val="32"/>
          <w:lang w:bidi="ar-IQ"/>
        </w:rPr>
      </w:pPr>
    </w:p>
    <w:p w14:paraId="3B05C367" w14:textId="6726188A" w:rsidR="00A208D1" w:rsidRDefault="00A208D1" w:rsidP="00FF6A16">
      <w:pPr>
        <w:spacing w:line="360" w:lineRule="auto"/>
        <w:rPr>
          <w:rFonts w:asciiTheme="majorBidi" w:hAnsiTheme="majorBidi" w:cstheme="majorBidi"/>
          <w:sz w:val="32"/>
          <w:szCs w:val="32"/>
          <w:lang w:bidi="ar-IQ"/>
        </w:rPr>
      </w:pPr>
    </w:p>
    <w:p w14:paraId="3B8842F8" w14:textId="757DFFF4" w:rsidR="00A208D1" w:rsidRDefault="00A208D1" w:rsidP="00FF6A16">
      <w:pPr>
        <w:spacing w:line="360" w:lineRule="auto"/>
        <w:rPr>
          <w:rFonts w:asciiTheme="majorBidi" w:hAnsiTheme="majorBidi" w:cstheme="majorBidi"/>
          <w:sz w:val="32"/>
          <w:szCs w:val="32"/>
          <w:lang w:bidi="ar-IQ"/>
        </w:rPr>
      </w:pPr>
    </w:p>
    <w:p w14:paraId="7DD12800" w14:textId="5BF88BA6" w:rsidR="00A208D1" w:rsidRDefault="00A208D1" w:rsidP="00FF6A16">
      <w:pPr>
        <w:spacing w:line="360" w:lineRule="auto"/>
        <w:rPr>
          <w:rFonts w:asciiTheme="majorBidi" w:hAnsiTheme="majorBidi" w:cstheme="majorBidi"/>
          <w:sz w:val="32"/>
          <w:szCs w:val="32"/>
          <w:lang w:bidi="ar-IQ"/>
        </w:rPr>
      </w:pPr>
    </w:p>
    <w:p w14:paraId="69123EB0" w14:textId="7BFBC88A" w:rsidR="00A208D1" w:rsidRDefault="00A208D1" w:rsidP="00FF6A16">
      <w:pPr>
        <w:spacing w:line="360" w:lineRule="auto"/>
        <w:rPr>
          <w:rFonts w:asciiTheme="majorBidi" w:hAnsiTheme="majorBidi" w:cstheme="majorBidi"/>
          <w:sz w:val="32"/>
          <w:szCs w:val="32"/>
          <w:lang w:bidi="ar-IQ"/>
        </w:rPr>
      </w:pPr>
    </w:p>
    <w:p w14:paraId="054957D6" w14:textId="69BB7066" w:rsidR="00A208D1" w:rsidRDefault="00A208D1" w:rsidP="00FF6A16">
      <w:pPr>
        <w:spacing w:line="360" w:lineRule="auto"/>
        <w:rPr>
          <w:rFonts w:asciiTheme="majorBidi" w:hAnsiTheme="majorBidi" w:cstheme="majorBidi"/>
          <w:sz w:val="32"/>
          <w:szCs w:val="32"/>
          <w:lang w:bidi="ar-IQ"/>
        </w:rPr>
      </w:pPr>
    </w:p>
    <w:p w14:paraId="56D3FA15" w14:textId="1D2DC93A" w:rsidR="00A208D1" w:rsidRDefault="00A208D1" w:rsidP="00FF6A16">
      <w:pPr>
        <w:spacing w:line="360" w:lineRule="auto"/>
        <w:rPr>
          <w:rFonts w:asciiTheme="majorBidi" w:hAnsiTheme="majorBidi" w:cstheme="majorBidi"/>
          <w:sz w:val="32"/>
          <w:szCs w:val="32"/>
          <w:lang w:bidi="ar-IQ"/>
        </w:rPr>
      </w:pPr>
    </w:p>
    <w:p w14:paraId="008D887F" w14:textId="50BA1C1E" w:rsidR="00A208D1" w:rsidRDefault="00A208D1" w:rsidP="00FF6A16">
      <w:pPr>
        <w:spacing w:line="360" w:lineRule="auto"/>
        <w:rPr>
          <w:rFonts w:asciiTheme="majorBidi" w:hAnsiTheme="majorBidi" w:cstheme="majorBidi"/>
          <w:sz w:val="32"/>
          <w:szCs w:val="32"/>
          <w:lang w:bidi="ar-IQ"/>
        </w:rPr>
      </w:pPr>
    </w:p>
    <w:p w14:paraId="748F4492" w14:textId="6D8A0997" w:rsidR="00A208D1" w:rsidRDefault="00A208D1" w:rsidP="00FF6A16">
      <w:pPr>
        <w:spacing w:line="360" w:lineRule="auto"/>
        <w:rPr>
          <w:rFonts w:asciiTheme="majorBidi" w:hAnsiTheme="majorBidi" w:cstheme="majorBidi"/>
          <w:sz w:val="36"/>
          <w:szCs w:val="36"/>
          <w:lang w:bidi="ar-IQ"/>
        </w:rPr>
      </w:pPr>
      <w:r w:rsidRPr="00A208D1">
        <w:rPr>
          <w:rFonts w:asciiTheme="majorBidi" w:hAnsiTheme="majorBidi" w:cstheme="majorBidi"/>
          <w:sz w:val="32"/>
          <w:szCs w:val="32"/>
        </w:rPr>
        <w:lastRenderedPageBreak/>
        <w:t>References</w:t>
      </w:r>
    </w:p>
    <w:p w14:paraId="72467D98" w14:textId="39DAA6BB" w:rsidR="002A0CFE" w:rsidRPr="002A0CFE" w:rsidRDefault="00A208D1"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Pr>
          <w:rFonts w:asciiTheme="majorBidi" w:hAnsiTheme="majorBidi" w:cstheme="majorBidi"/>
          <w:sz w:val="28"/>
          <w:szCs w:val="28"/>
          <w:lang w:bidi="ar-IQ"/>
        </w:rPr>
        <w:fldChar w:fldCharType="begin" w:fldLock="1"/>
      </w:r>
      <w:r>
        <w:rPr>
          <w:rFonts w:asciiTheme="majorBidi" w:hAnsiTheme="majorBidi" w:cstheme="majorBidi"/>
          <w:sz w:val="28"/>
          <w:szCs w:val="28"/>
          <w:lang w:bidi="ar-IQ"/>
        </w:rPr>
        <w:instrText xml:space="preserve">ADDIN Mendeley Bibliography CSL_BIBLIOGRAPHY </w:instrText>
      </w:r>
      <w:r>
        <w:rPr>
          <w:rFonts w:asciiTheme="majorBidi" w:hAnsiTheme="majorBidi" w:cstheme="majorBidi"/>
          <w:sz w:val="28"/>
          <w:szCs w:val="28"/>
          <w:lang w:bidi="ar-IQ"/>
        </w:rPr>
        <w:fldChar w:fldCharType="separate"/>
      </w:r>
      <w:r w:rsidR="002A0CFE" w:rsidRPr="002A0CFE">
        <w:rPr>
          <w:rFonts w:ascii="Times New Roman" w:hAnsi="Times New Roman" w:cs="Times New Roman"/>
          <w:noProof/>
          <w:sz w:val="28"/>
          <w:szCs w:val="24"/>
        </w:rPr>
        <w:t>1.</w:t>
      </w:r>
      <w:r w:rsidR="002A0CFE" w:rsidRPr="002A0CFE">
        <w:rPr>
          <w:rFonts w:ascii="Times New Roman" w:hAnsi="Times New Roman" w:cs="Times New Roman"/>
          <w:noProof/>
          <w:sz w:val="28"/>
          <w:szCs w:val="24"/>
        </w:rPr>
        <w:tab/>
        <w:t xml:space="preserve">DiFonzo, N. &amp; Bordia, P. Reproduced with permission of the copyright owner . Further reproduction prohibited without. </w:t>
      </w:r>
      <w:r w:rsidR="002A0CFE" w:rsidRPr="002A0CFE">
        <w:rPr>
          <w:rFonts w:ascii="Times New Roman" w:hAnsi="Times New Roman" w:cs="Times New Roman"/>
          <w:i/>
          <w:iCs/>
          <w:noProof/>
          <w:sz w:val="28"/>
          <w:szCs w:val="24"/>
        </w:rPr>
        <w:t>J. Allergy Clin. Immunol.</w:t>
      </w:r>
      <w:r w:rsidR="002A0CFE" w:rsidRPr="002A0CFE">
        <w:rPr>
          <w:rFonts w:ascii="Times New Roman" w:hAnsi="Times New Roman" w:cs="Times New Roman"/>
          <w:noProof/>
          <w:sz w:val="28"/>
          <w:szCs w:val="24"/>
        </w:rPr>
        <w:t xml:space="preserve"> </w:t>
      </w:r>
      <w:r w:rsidR="002A0CFE" w:rsidRPr="002A0CFE">
        <w:rPr>
          <w:rFonts w:ascii="Times New Roman" w:hAnsi="Times New Roman" w:cs="Times New Roman"/>
          <w:b/>
          <w:bCs/>
          <w:noProof/>
          <w:sz w:val="28"/>
          <w:szCs w:val="24"/>
        </w:rPr>
        <w:t>130</w:t>
      </w:r>
      <w:r w:rsidR="002A0CFE" w:rsidRPr="002A0CFE">
        <w:rPr>
          <w:rFonts w:ascii="Times New Roman" w:hAnsi="Times New Roman" w:cs="Times New Roman"/>
          <w:noProof/>
          <w:sz w:val="28"/>
          <w:szCs w:val="24"/>
        </w:rPr>
        <w:t>, 556 (1998).</w:t>
      </w:r>
    </w:p>
    <w:p w14:paraId="154D135A"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2.</w:t>
      </w:r>
      <w:r w:rsidRPr="002A0CFE">
        <w:rPr>
          <w:rFonts w:ascii="Times New Roman" w:hAnsi="Times New Roman" w:cs="Times New Roman"/>
          <w:noProof/>
          <w:sz w:val="28"/>
          <w:szCs w:val="24"/>
        </w:rPr>
        <w:tab/>
        <w:t xml:space="preserve">Tiwari, R. &amp; Nath, M. Synthesis and Functionalization of Porphyrins through Organometallic Methodologies. </w:t>
      </w:r>
      <w:r w:rsidRPr="002A0CFE">
        <w:rPr>
          <w:rFonts w:ascii="Times New Roman" w:hAnsi="Times New Roman" w:cs="Times New Roman"/>
          <w:i/>
          <w:iCs/>
          <w:noProof/>
          <w:sz w:val="28"/>
          <w:szCs w:val="24"/>
        </w:rPr>
        <w:t>Chem. Rev.</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117</w:t>
      </w:r>
      <w:r w:rsidRPr="002A0CFE">
        <w:rPr>
          <w:rFonts w:ascii="Times New Roman" w:hAnsi="Times New Roman" w:cs="Times New Roman"/>
          <w:noProof/>
          <w:sz w:val="28"/>
          <w:szCs w:val="24"/>
        </w:rPr>
        <w:t>, 2910–3043 (2017).</w:t>
      </w:r>
    </w:p>
    <w:p w14:paraId="48EC2329"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3.</w:t>
      </w:r>
      <w:r w:rsidRPr="002A0CFE">
        <w:rPr>
          <w:rFonts w:ascii="Times New Roman" w:hAnsi="Times New Roman" w:cs="Times New Roman"/>
          <w:noProof/>
          <w:sz w:val="28"/>
          <w:szCs w:val="24"/>
        </w:rPr>
        <w:tab/>
        <w:t xml:space="preserve">Saito, S. &amp; Osuka, A. Expanded porphyrins: Intriguing structures, electronic properties, and reactivities. </w:t>
      </w:r>
      <w:r w:rsidRPr="002A0CFE">
        <w:rPr>
          <w:rFonts w:ascii="Times New Roman" w:hAnsi="Times New Roman" w:cs="Times New Roman"/>
          <w:i/>
          <w:iCs/>
          <w:noProof/>
          <w:sz w:val="28"/>
          <w:szCs w:val="24"/>
        </w:rPr>
        <w:t>Angew. Chemie - Int. Ed.</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50</w:t>
      </w:r>
      <w:r w:rsidRPr="002A0CFE">
        <w:rPr>
          <w:rFonts w:ascii="Times New Roman" w:hAnsi="Times New Roman" w:cs="Times New Roman"/>
          <w:noProof/>
          <w:sz w:val="28"/>
          <w:szCs w:val="24"/>
        </w:rPr>
        <w:t>, 4342–4373 (2011).</w:t>
      </w:r>
    </w:p>
    <w:p w14:paraId="260DAFF7"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4.</w:t>
      </w:r>
      <w:r w:rsidRPr="002A0CFE">
        <w:rPr>
          <w:rFonts w:ascii="Times New Roman" w:hAnsi="Times New Roman" w:cs="Times New Roman"/>
          <w:noProof/>
          <w:sz w:val="28"/>
          <w:szCs w:val="24"/>
        </w:rPr>
        <w:tab/>
        <w:t>Kadish, K. M., Smith, K. M. &amp; Guilard, R. Handbook of porphyrin science. at (2012).</w:t>
      </w:r>
    </w:p>
    <w:p w14:paraId="762468EC"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5.</w:t>
      </w:r>
      <w:r w:rsidRPr="002A0CFE">
        <w:rPr>
          <w:rFonts w:ascii="Times New Roman" w:hAnsi="Times New Roman" w:cs="Times New Roman"/>
          <w:noProof/>
          <w:sz w:val="28"/>
          <w:szCs w:val="24"/>
        </w:rPr>
        <w:tab/>
        <w:t xml:space="preserve">Tiwari, R. &amp; Nath, M. Novel π-extended pyrrolo[1,2-a]pyrazinoporphyrins: Synthesis, photophysical properties and mercuric ion recognition. </w:t>
      </w:r>
      <w:r w:rsidRPr="002A0CFE">
        <w:rPr>
          <w:rFonts w:ascii="Times New Roman" w:hAnsi="Times New Roman" w:cs="Times New Roman"/>
          <w:i/>
          <w:iCs/>
          <w:noProof/>
          <w:sz w:val="28"/>
          <w:szCs w:val="24"/>
        </w:rPr>
        <w:t>Dye. Pigment.</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152</w:t>
      </w:r>
      <w:r w:rsidRPr="002A0CFE">
        <w:rPr>
          <w:rFonts w:ascii="Times New Roman" w:hAnsi="Times New Roman" w:cs="Times New Roman"/>
          <w:noProof/>
          <w:sz w:val="28"/>
          <w:szCs w:val="24"/>
        </w:rPr>
        <w:t>, 161–170 (2018).</w:t>
      </w:r>
    </w:p>
    <w:p w14:paraId="6DDA2FE6"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6.</w:t>
      </w:r>
      <w:r w:rsidRPr="002A0CFE">
        <w:rPr>
          <w:rFonts w:ascii="Times New Roman" w:hAnsi="Times New Roman" w:cs="Times New Roman"/>
          <w:noProof/>
          <w:sz w:val="28"/>
          <w:szCs w:val="24"/>
        </w:rPr>
        <w:tab/>
        <w:t xml:space="preserve">Tan, K. X., Lintang, H. O., Maniam, S., Langford, S. J. &amp; Bakar, M. B. Synthesis and photophysical studies of fluorenone-armed porphyrin arrays. </w:t>
      </w:r>
      <w:r w:rsidRPr="002A0CFE">
        <w:rPr>
          <w:rFonts w:ascii="Times New Roman" w:hAnsi="Times New Roman" w:cs="Times New Roman"/>
          <w:i/>
          <w:iCs/>
          <w:noProof/>
          <w:sz w:val="28"/>
          <w:szCs w:val="24"/>
        </w:rPr>
        <w:t>Tetrahedron</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72</w:t>
      </w:r>
      <w:r w:rsidRPr="002A0CFE">
        <w:rPr>
          <w:rFonts w:ascii="Times New Roman" w:hAnsi="Times New Roman" w:cs="Times New Roman"/>
          <w:noProof/>
          <w:sz w:val="28"/>
          <w:szCs w:val="24"/>
        </w:rPr>
        <w:t>, 5402–5413 (2016).</w:t>
      </w:r>
    </w:p>
    <w:p w14:paraId="666C88A8"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7.</w:t>
      </w:r>
      <w:r w:rsidRPr="002A0CFE">
        <w:rPr>
          <w:rFonts w:ascii="Times New Roman" w:hAnsi="Times New Roman" w:cs="Times New Roman"/>
          <w:noProof/>
          <w:sz w:val="28"/>
          <w:szCs w:val="24"/>
        </w:rPr>
        <w:tab/>
        <w:t xml:space="preserve">Ge, R.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The influence of combination mode on the structure and properties of porphyrin-graphene oxide composites. </w:t>
      </w:r>
      <w:r w:rsidRPr="002A0CFE">
        <w:rPr>
          <w:rFonts w:ascii="Times New Roman" w:hAnsi="Times New Roman" w:cs="Times New Roman"/>
          <w:i/>
          <w:iCs/>
          <w:noProof/>
          <w:sz w:val="28"/>
          <w:szCs w:val="24"/>
        </w:rPr>
        <w:t>Colloids Surfaces A Physicochem. Eng. Asp.</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483</w:t>
      </w:r>
      <w:r w:rsidRPr="002A0CFE">
        <w:rPr>
          <w:rFonts w:ascii="Times New Roman" w:hAnsi="Times New Roman" w:cs="Times New Roman"/>
          <w:noProof/>
          <w:sz w:val="28"/>
          <w:szCs w:val="24"/>
        </w:rPr>
        <w:t>, 45–52 (2015).</w:t>
      </w:r>
    </w:p>
    <w:p w14:paraId="6CC389D8"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8.</w:t>
      </w:r>
      <w:r w:rsidRPr="002A0CFE">
        <w:rPr>
          <w:rFonts w:ascii="Times New Roman" w:hAnsi="Times New Roman" w:cs="Times New Roman"/>
          <w:noProof/>
          <w:sz w:val="28"/>
          <w:szCs w:val="24"/>
        </w:rPr>
        <w:tab/>
        <w:t xml:space="preserve">Nascimento, B. F. O.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Microwave-assisted synthesis of porphyrins and metalloporphyrins: A rapid and efficient synthetic method. </w:t>
      </w:r>
      <w:r w:rsidRPr="002A0CFE">
        <w:rPr>
          <w:rFonts w:ascii="Times New Roman" w:hAnsi="Times New Roman" w:cs="Times New Roman"/>
          <w:i/>
          <w:iCs/>
          <w:noProof/>
          <w:sz w:val="28"/>
          <w:szCs w:val="24"/>
        </w:rPr>
        <w:t>J. Porphyr. Phthalocyanines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11</w:t>
      </w:r>
      <w:r w:rsidRPr="002A0CFE">
        <w:rPr>
          <w:rFonts w:ascii="Times New Roman" w:hAnsi="Times New Roman" w:cs="Times New Roman"/>
          <w:noProof/>
          <w:sz w:val="28"/>
          <w:szCs w:val="24"/>
        </w:rPr>
        <w:t>, 77–84 (2007).</w:t>
      </w:r>
    </w:p>
    <w:p w14:paraId="248C0421"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9.</w:t>
      </w:r>
      <w:r w:rsidRPr="002A0CFE">
        <w:rPr>
          <w:rFonts w:ascii="Times New Roman" w:hAnsi="Times New Roman" w:cs="Times New Roman"/>
          <w:noProof/>
          <w:sz w:val="28"/>
          <w:szCs w:val="24"/>
        </w:rPr>
        <w:tab/>
        <w:t xml:space="preserve">Zheng, W., Shan, N., Yu, L. &amp; Wang, X. UV-visible, fluorescence </w:t>
      </w:r>
      <w:r w:rsidRPr="002A0CFE">
        <w:rPr>
          <w:rFonts w:ascii="Times New Roman" w:hAnsi="Times New Roman" w:cs="Times New Roman"/>
          <w:noProof/>
          <w:sz w:val="28"/>
          <w:szCs w:val="24"/>
        </w:rPr>
        <w:lastRenderedPageBreak/>
        <w:t xml:space="preserve">and EPR properties of porphyrins and metalloporphyrins. </w:t>
      </w:r>
      <w:r w:rsidRPr="002A0CFE">
        <w:rPr>
          <w:rFonts w:ascii="Times New Roman" w:hAnsi="Times New Roman" w:cs="Times New Roman"/>
          <w:i/>
          <w:iCs/>
          <w:noProof/>
          <w:sz w:val="28"/>
          <w:szCs w:val="24"/>
        </w:rPr>
        <w:t>Dye. Pigment.</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77</w:t>
      </w:r>
      <w:r w:rsidRPr="002A0CFE">
        <w:rPr>
          <w:rFonts w:ascii="Times New Roman" w:hAnsi="Times New Roman" w:cs="Times New Roman"/>
          <w:noProof/>
          <w:sz w:val="28"/>
          <w:szCs w:val="24"/>
        </w:rPr>
        <w:t>, 153–157 (2008).</w:t>
      </w:r>
    </w:p>
    <w:p w14:paraId="2A8725C1"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10.</w:t>
      </w:r>
      <w:r w:rsidRPr="002A0CFE">
        <w:rPr>
          <w:rFonts w:ascii="Times New Roman" w:hAnsi="Times New Roman" w:cs="Times New Roman"/>
          <w:noProof/>
          <w:sz w:val="28"/>
          <w:szCs w:val="24"/>
        </w:rPr>
        <w:tab/>
        <w:t xml:space="preserve">Han, C., Jiang, S., Qiu, J., Guo, H. &amp; Yang, F. A diphenylacrylonitrile conjugated porphyrin with near-infrared emission by AIE-FRET. </w:t>
      </w:r>
      <w:r w:rsidRPr="002A0CFE">
        <w:rPr>
          <w:rFonts w:ascii="Times New Roman" w:hAnsi="Times New Roman" w:cs="Times New Roman"/>
          <w:i/>
          <w:iCs/>
          <w:noProof/>
          <w:sz w:val="28"/>
          <w:szCs w:val="24"/>
        </w:rPr>
        <w:t>New J.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43</w:t>
      </w:r>
      <w:r w:rsidRPr="002A0CFE">
        <w:rPr>
          <w:rFonts w:ascii="Times New Roman" w:hAnsi="Times New Roman" w:cs="Times New Roman"/>
          <w:noProof/>
          <w:sz w:val="28"/>
          <w:szCs w:val="24"/>
        </w:rPr>
        <w:t>, 3317–3322 (2019).</w:t>
      </w:r>
    </w:p>
    <w:p w14:paraId="1DC026B2"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11.</w:t>
      </w:r>
      <w:r w:rsidRPr="002A0CFE">
        <w:rPr>
          <w:rFonts w:ascii="Times New Roman" w:hAnsi="Times New Roman" w:cs="Times New Roman"/>
          <w:noProof/>
          <w:sz w:val="28"/>
          <w:szCs w:val="24"/>
        </w:rPr>
        <w:tab/>
        <w:t>Nasri, H. PORPHYRINS and METALLOPORPHYRINS : AN OVERVIEW. (2020).</w:t>
      </w:r>
    </w:p>
    <w:p w14:paraId="6F993C60"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12.</w:t>
      </w:r>
      <w:r w:rsidRPr="002A0CFE">
        <w:rPr>
          <w:rFonts w:ascii="Times New Roman" w:hAnsi="Times New Roman" w:cs="Times New Roman"/>
          <w:noProof/>
          <w:sz w:val="28"/>
          <w:szCs w:val="24"/>
        </w:rPr>
        <w:tab/>
        <w:t xml:space="preserve">Phromsatit, T., Jantayot, W., Pinsuwan, K., Nuchthanom, A. &amp; Boonyuen, S. Thermal behavior and the solvent effects of ρ-Methoxy Tetraphenylporphyrin (TOMPP), Copper Porphyrin (CuTOMPP), and Nitroporphyrin (CuTOMPP-NO2). </w:t>
      </w:r>
      <w:r w:rsidRPr="002A0CFE">
        <w:rPr>
          <w:rFonts w:ascii="Times New Roman" w:hAnsi="Times New Roman" w:cs="Times New Roman"/>
          <w:i/>
          <w:iCs/>
          <w:noProof/>
          <w:sz w:val="28"/>
          <w:szCs w:val="24"/>
        </w:rPr>
        <w:t>MATEC Web Conf.</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69</w:t>
      </w:r>
      <w:r w:rsidRPr="002A0CFE">
        <w:rPr>
          <w:rFonts w:ascii="Times New Roman" w:hAnsi="Times New Roman" w:cs="Times New Roman"/>
          <w:noProof/>
          <w:sz w:val="28"/>
          <w:szCs w:val="24"/>
        </w:rPr>
        <w:t>, (2016).</w:t>
      </w:r>
    </w:p>
    <w:p w14:paraId="64AE142D"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13.</w:t>
      </w:r>
      <w:r w:rsidRPr="002A0CFE">
        <w:rPr>
          <w:rFonts w:ascii="Times New Roman" w:hAnsi="Times New Roman" w:cs="Times New Roman"/>
          <w:noProof/>
          <w:sz w:val="28"/>
          <w:szCs w:val="24"/>
        </w:rPr>
        <w:tab/>
        <w:t>Wijesekera, T. P. &amp; Dolphin, D. in situ. 229–266 (1985).</w:t>
      </w:r>
    </w:p>
    <w:p w14:paraId="0548F25F"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14.</w:t>
      </w:r>
      <w:r w:rsidRPr="002A0CFE">
        <w:rPr>
          <w:rFonts w:ascii="Times New Roman" w:hAnsi="Times New Roman" w:cs="Times New Roman"/>
          <w:noProof/>
          <w:sz w:val="28"/>
          <w:szCs w:val="24"/>
        </w:rPr>
        <w:tab/>
        <w:t xml:space="preserve">Senge, M. O.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Nonlinear optical properties of porphyrins. </w:t>
      </w:r>
      <w:r w:rsidRPr="002A0CFE">
        <w:rPr>
          <w:rFonts w:ascii="Times New Roman" w:hAnsi="Times New Roman" w:cs="Times New Roman"/>
          <w:i/>
          <w:iCs/>
          <w:noProof/>
          <w:sz w:val="28"/>
          <w:szCs w:val="24"/>
        </w:rPr>
        <w:t>Adv. Mater.</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19</w:t>
      </w:r>
      <w:r w:rsidRPr="002A0CFE">
        <w:rPr>
          <w:rFonts w:ascii="Times New Roman" w:hAnsi="Times New Roman" w:cs="Times New Roman"/>
          <w:noProof/>
          <w:sz w:val="28"/>
          <w:szCs w:val="24"/>
        </w:rPr>
        <w:t>, 2737–2774 (2007).</w:t>
      </w:r>
    </w:p>
    <w:p w14:paraId="5A86C8D4"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15.</w:t>
      </w:r>
      <w:r w:rsidRPr="002A0CFE">
        <w:rPr>
          <w:rFonts w:ascii="Times New Roman" w:hAnsi="Times New Roman" w:cs="Times New Roman"/>
          <w:noProof/>
          <w:sz w:val="28"/>
          <w:szCs w:val="24"/>
        </w:rPr>
        <w:tab/>
        <w:t xml:space="preserve">Ohashi, K., Kinoshita, Y. &amp; Tamiaki, H. Syntheses of Chalcone-Type Chlorophyll Derivatives Possessing a Bacteriochlorin, Chlorin or Porphyrin π-System and Their Optical Properties. </w:t>
      </w:r>
      <w:r w:rsidRPr="002A0CFE">
        <w:rPr>
          <w:rFonts w:ascii="Times New Roman" w:hAnsi="Times New Roman" w:cs="Times New Roman"/>
          <w:i/>
          <w:iCs/>
          <w:noProof/>
          <w:sz w:val="28"/>
          <w:szCs w:val="24"/>
        </w:rPr>
        <w:t>Photochem. Photobiol.</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95</w:t>
      </w:r>
      <w:r w:rsidRPr="002A0CFE">
        <w:rPr>
          <w:rFonts w:ascii="Times New Roman" w:hAnsi="Times New Roman" w:cs="Times New Roman"/>
          <w:noProof/>
          <w:sz w:val="28"/>
          <w:szCs w:val="24"/>
        </w:rPr>
        <w:t>, 755–761 (2019).</w:t>
      </w:r>
    </w:p>
    <w:p w14:paraId="7FD34E32"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16.</w:t>
      </w:r>
      <w:r w:rsidRPr="002A0CFE">
        <w:rPr>
          <w:rFonts w:ascii="Times New Roman" w:hAnsi="Times New Roman" w:cs="Times New Roman"/>
          <w:noProof/>
          <w:sz w:val="28"/>
          <w:szCs w:val="24"/>
        </w:rPr>
        <w:tab/>
        <w:t xml:space="preserve">Makarska-Bialokoz, M. Spectroscopic study of porphyrin-caffeine interactions. </w:t>
      </w:r>
      <w:r w:rsidRPr="002A0CFE">
        <w:rPr>
          <w:rFonts w:ascii="Times New Roman" w:hAnsi="Times New Roman" w:cs="Times New Roman"/>
          <w:i/>
          <w:iCs/>
          <w:noProof/>
          <w:sz w:val="28"/>
          <w:szCs w:val="24"/>
        </w:rPr>
        <w:t>J. Fluoresc.</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22</w:t>
      </w:r>
      <w:r w:rsidRPr="002A0CFE">
        <w:rPr>
          <w:rFonts w:ascii="Times New Roman" w:hAnsi="Times New Roman" w:cs="Times New Roman"/>
          <w:noProof/>
          <w:sz w:val="28"/>
          <w:szCs w:val="24"/>
        </w:rPr>
        <w:t>, 1521–1530 (2012).</w:t>
      </w:r>
    </w:p>
    <w:p w14:paraId="686BC48E"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17.</w:t>
      </w:r>
      <w:r w:rsidRPr="002A0CFE">
        <w:rPr>
          <w:rFonts w:ascii="Times New Roman" w:hAnsi="Times New Roman" w:cs="Times New Roman"/>
          <w:noProof/>
          <w:sz w:val="28"/>
          <w:szCs w:val="24"/>
        </w:rPr>
        <w:tab/>
        <w:t xml:space="preserve">Syrbu, S. A., Ageeva, T. A., Semeikin, A. S. &amp; Koifmana, O. I. Synthesis of meso-phenyl-substituted porphyrins as starting compounds for the preparation of porphyrin-containing polymers. </w:t>
      </w:r>
      <w:r w:rsidRPr="002A0CFE">
        <w:rPr>
          <w:rFonts w:ascii="Times New Roman" w:hAnsi="Times New Roman" w:cs="Times New Roman"/>
          <w:i/>
          <w:iCs/>
          <w:noProof/>
          <w:sz w:val="28"/>
          <w:szCs w:val="24"/>
        </w:rPr>
        <w:t>Russ. Chem. Bull.</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56</w:t>
      </w:r>
      <w:r w:rsidRPr="002A0CFE">
        <w:rPr>
          <w:rFonts w:ascii="Times New Roman" w:hAnsi="Times New Roman" w:cs="Times New Roman"/>
          <w:noProof/>
          <w:sz w:val="28"/>
          <w:szCs w:val="24"/>
        </w:rPr>
        <w:t>, 707–731 (2007).</w:t>
      </w:r>
    </w:p>
    <w:p w14:paraId="0960671D"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lastRenderedPageBreak/>
        <w:t>18.</w:t>
      </w:r>
      <w:r w:rsidRPr="002A0CFE">
        <w:rPr>
          <w:rFonts w:ascii="Times New Roman" w:hAnsi="Times New Roman" w:cs="Times New Roman"/>
          <w:noProof/>
          <w:sz w:val="28"/>
          <w:szCs w:val="24"/>
        </w:rPr>
        <w:tab/>
        <w:t xml:space="preserve">Hernández Ramírez, R. E.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Synthesis of PAMAM dendrimers with porphyrin core and functionalized periphery as templates of metal composite materials and their toxicity evaluation. </w:t>
      </w:r>
      <w:r w:rsidRPr="002A0CFE">
        <w:rPr>
          <w:rFonts w:ascii="Times New Roman" w:hAnsi="Times New Roman" w:cs="Times New Roman"/>
          <w:i/>
          <w:iCs/>
          <w:noProof/>
          <w:sz w:val="28"/>
          <w:szCs w:val="24"/>
        </w:rPr>
        <w:t>Arab. J.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13</w:t>
      </w:r>
      <w:r w:rsidRPr="002A0CFE">
        <w:rPr>
          <w:rFonts w:ascii="Times New Roman" w:hAnsi="Times New Roman" w:cs="Times New Roman"/>
          <w:noProof/>
          <w:sz w:val="28"/>
          <w:szCs w:val="24"/>
        </w:rPr>
        <w:t>, 27–36 (2020).</w:t>
      </w:r>
    </w:p>
    <w:p w14:paraId="526069BF"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19.</w:t>
      </w:r>
      <w:r w:rsidRPr="002A0CFE">
        <w:rPr>
          <w:rFonts w:ascii="Times New Roman" w:hAnsi="Times New Roman" w:cs="Times New Roman"/>
          <w:noProof/>
          <w:sz w:val="28"/>
          <w:szCs w:val="24"/>
        </w:rPr>
        <w:tab/>
        <w:t xml:space="preserve">(Recommendations, " Nomenclature of tetrapyrroles &amp; 1986) ", Pure &amp;AppI. Chem., vol. 59, pp. 779-832, 1987. [7]. Nomenclature of tetrapyrroles (Recommendations 1986). </w:t>
      </w:r>
      <w:r w:rsidRPr="002A0CFE">
        <w:rPr>
          <w:rFonts w:ascii="Times New Roman" w:hAnsi="Times New Roman" w:cs="Times New Roman"/>
          <w:i/>
          <w:iCs/>
          <w:noProof/>
          <w:sz w:val="28"/>
          <w:szCs w:val="24"/>
        </w:rPr>
        <w:t>Pure Appl.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59</w:t>
      </w:r>
      <w:r w:rsidRPr="002A0CFE">
        <w:rPr>
          <w:rFonts w:ascii="Times New Roman" w:hAnsi="Times New Roman" w:cs="Times New Roman"/>
          <w:noProof/>
          <w:sz w:val="28"/>
          <w:szCs w:val="24"/>
        </w:rPr>
        <w:t>, 779–832 (1987).</w:t>
      </w:r>
    </w:p>
    <w:p w14:paraId="57C5B6A7"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20.</w:t>
      </w:r>
      <w:r w:rsidRPr="002A0CFE">
        <w:rPr>
          <w:rFonts w:ascii="Times New Roman" w:hAnsi="Times New Roman" w:cs="Times New Roman"/>
          <w:noProof/>
          <w:sz w:val="28"/>
          <w:szCs w:val="24"/>
        </w:rPr>
        <w:tab/>
        <w:t xml:space="preserve">Pure, O. F. </w:t>
      </w:r>
      <w:r w:rsidRPr="002A0CFE">
        <w:rPr>
          <w:rFonts w:ascii="Times New Roman" w:hAnsi="Times New Roman" w:cs="Times New Roman"/>
          <w:i/>
          <w:iCs/>
          <w:noProof/>
          <w:sz w:val="28"/>
          <w:szCs w:val="24"/>
        </w:rPr>
        <w:t>Joint Commission on Biochemical Nomenclature * Nomenclature of Tocopherols</w:t>
      </w:r>
      <w:r w:rsidRPr="002A0CFE">
        <w:rPr>
          <w:rFonts w:ascii="Times New Roman" w:hAnsi="Times New Roman" w:cs="Times New Roman"/>
          <w:noProof/>
          <w:sz w:val="28"/>
          <w:szCs w:val="24"/>
        </w:rPr>
        <w:t>. vol. 54 (1982).</w:t>
      </w:r>
    </w:p>
    <w:p w14:paraId="56FCFE95"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21.</w:t>
      </w:r>
      <w:r w:rsidRPr="002A0CFE">
        <w:rPr>
          <w:rFonts w:ascii="Times New Roman" w:hAnsi="Times New Roman" w:cs="Times New Roman"/>
          <w:noProof/>
          <w:sz w:val="28"/>
          <w:szCs w:val="24"/>
        </w:rPr>
        <w:tab/>
        <w:t xml:space="preserve">Koelsch, C. F. &amp; Richter, H. J. The Synthesis of Bis-2,2′-(1,3-diphenylindenol-3). </w:t>
      </w:r>
      <w:r w:rsidRPr="002A0CFE">
        <w:rPr>
          <w:rFonts w:ascii="Times New Roman" w:hAnsi="Times New Roman" w:cs="Times New Roman"/>
          <w:i/>
          <w:iCs/>
          <w:noProof/>
          <w:sz w:val="28"/>
          <w:szCs w:val="24"/>
        </w:rPr>
        <w:t>J. Am. Chem. Soc.</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57</w:t>
      </w:r>
      <w:r w:rsidRPr="002A0CFE">
        <w:rPr>
          <w:rFonts w:ascii="Times New Roman" w:hAnsi="Times New Roman" w:cs="Times New Roman"/>
          <w:noProof/>
          <w:sz w:val="28"/>
          <w:szCs w:val="24"/>
        </w:rPr>
        <w:t>, 2010 (1935).</w:t>
      </w:r>
    </w:p>
    <w:p w14:paraId="42BF72C5"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22.</w:t>
      </w:r>
      <w:r w:rsidRPr="002A0CFE">
        <w:rPr>
          <w:rFonts w:ascii="Times New Roman" w:hAnsi="Times New Roman" w:cs="Times New Roman"/>
          <w:noProof/>
          <w:sz w:val="28"/>
          <w:szCs w:val="24"/>
        </w:rPr>
        <w:tab/>
        <w:t xml:space="preserve">Rothemund, P. &amp; Menotti, A. R. Porphyrin Studies IV. The Synthesis of TPP. </w:t>
      </w:r>
      <w:r w:rsidRPr="002A0CFE">
        <w:rPr>
          <w:rFonts w:ascii="Times New Roman" w:hAnsi="Times New Roman" w:cs="Times New Roman"/>
          <w:i/>
          <w:iCs/>
          <w:noProof/>
          <w:sz w:val="28"/>
          <w:szCs w:val="24"/>
        </w:rPr>
        <w:t>J. Am. Chem. Soc.</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63</w:t>
      </w:r>
      <w:r w:rsidRPr="002A0CFE">
        <w:rPr>
          <w:rFonts w:ascii="Times New Roman" w:hAnsi="Times New Roman" w:cs="Times New Roman"/>
          <w:noProof/>
          <w:sz w:val="28"/>
          <w:szCs w:val="24"/>
        </w:rPr>
        <w:t>, 267–270 (1941).</w:t>
      </w:r>
    </w:p>
    <w:p w14:paraId="45A2C4D6"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23.</w:t>
      </w:r>
      <w:r w:rsidRPr="002A0CFE">
        <w:rPr>
          <w:rFonts w:ascii="Times New Roman" w:hAnsi="Times New Roman" w:cs="Times New Roman"/>
          <w:noProof/>
          <w:sz w:val="28"/>
          <w:szCs w:val="24"/>
        </w:rPr>
        <w:tab/>
        <w:t>Rezazgui, O., Fages, R. M. F. &amp; Johannes Gierschner, E. M. Université de Limoges École Doctorale Gay Lussac-Sciences pour l’Environnement (ED 523) Towards a bio-inspired photoherbicide: Synthesis and studies of fluorescent tagged or water-soluble porphyrins, from solution to plant cells. (2015).</w:t>
      </w:r>
    </w:p>
    <w:p w14:paraId="10661458"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24.</w:t>
      </w:r>
      <w:r w:rsidRPr="002A0CFE">
        <w:rPr>
          <w:rFonts w:ascii="Times New Roman" w:hAnsi="Times New Roman" w:cs="Times New Roman"/>
          <w:noProof/>
          <w:sz w:val="28"/>
          <w:szCs w:val="24"/>
        </w:rPr>
        <w:tab/>
        <w:t xml:space="preserve">Spectus, C. O. N. Synthetic Routes to. </w:t>
      </w:r>
      <w:r w:rsidRPr="002A0CFE">
        <w:rPr>
          <w:rFonts w:ascii="Times New Roman" w:hAnsi="Times New Roman" w:cs="Times New Roman"/>
          <w:i/>
          <w:iCs/>
          <w:noProof/>
          <w:sz w:val="28"/>
          <w:szCs w:val="24"/>
        </w:rPr>
        <w:t>Acc. Chem. Res.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43</w:t>
      </w:r>
      <w:r w:rsidRPr="002A0CFE">
        <w:rPr>
          <w:rFonts w:ascii="Times New Roman" w:hAnsi="Times New Roman" w:cs="Times New Roman"/>
          <w:noProof/>
          <w:sz w:val="28"/>
          <w:szCs w:val="24"/>
        </w:rPr>
        <w:t>, 300–311 (2010).</w:t>
      </w:r>
    </w:p>
    <w:p w14:paraId="37273C3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25.</w:t>
      </w:r>
      <w:r w:rsidRPr="002A0CFE">
        <w:rPr>
          <w:rFonts w:ascii="Times New Roman" w:hAnsi="Times New Roman" w:cs="Times New Roman"/>
          <w:noProof/>
          <w:sz w:val="28"/>
          <w:szCs w:val="24"/>
        </w:rPr>
        <w:tab/>
        <w:t xml:space="preserve">Harris, D. &amp; Johnson, A. W. Synthesis of meso-substituted porphyrins. </w:t>
      </w:r>
      <w:r w:rsidRPr="002A0CFE">
        <w:rPr>
          <w:rFonts w:ascii="Times New Roman" w:hAnsi="Times New Roman" w:cs="Times New Roman"/>
          <w:i/>
          <w:iCs/>
          <w:noProof/>
          <w:sz w:val="28"/>
          <w:szCs w:val="24"/>
        </w:rPr>
        <w:t>J. Chem. Soc. Chem. Commun.</w:t>
      </w:r>
      <w:r w:rsidRPr="002A0CFE">
        <w:rPr>
          <w:rFonts w:ascii="Times New Roman" w:hAnsi="Times New Roman" w:cs="Times New Roman"/>
          <w:noProof/>
          <w:sz w:val="28"/>
          <w:szCs w:val="24"/>
        </w:rPr>
        <w:t xml:space="preserve"> 49–86 (1977) doi:10.1039/C3977000771a.</w:t>
      </w:r>
    </w:p>
    <w:p w14:paraId="773D4E42"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26.</w:t>
      </w:r>
      <w:r w:rsidRPr="002A0CFE">
        <w:rPr>
          <w:rFonts w:ascii="Times New Roman" w:hAnsi="Times New Roman" w:cs="Times New Roman"/>
          <w:noProof/>
          <w:sz w:val="28"/>
          <w:szCs w:val="24"/>
        </w:rPr>
        <w:tab/>
        <w:t xml:space="preserve">Lindsey, J. S., Hsu, H. C. &amp; Schreiman, I. C. Synthesis of </w:t>
      </w:r>
      <w:r w:rsidRPr="002A0CFE">
        <w:rPr>
          <w:rFonts w:ascii="Times New Roman" w:hAnsi="Times New Roman" w:cs="Times New Roman"/>
          <w:noProof/>
          <w:sz w:val="28"/>
          <w:szCs w:val="24"/>
        </w:rPr>
        <w:lastRenderedPageBreak/>
        <w:t xml:space="preserve">tetraphenylporphyrins under very mild conditions. </w:t>
      </w:r>
      <w:r w:rsidRPr="002A0CFE">
        <w:rPr>
          <w:rFonts w:ascii="Times New Roman" w:hAnsi="Times New Roman" w:cs="Times New Roman"/>
          <w:i/>
          <w:iCs/>
          <w:noProof/>
          <w:sz w:val="28"/>
          <w:szCs w:val="24"/>
        </w:rPr>
        <w:t>Tetrahedron Lett.</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27</w:t>
      </w:r>
      <w:r w:rsidRPr="002A0CFE">
        <w:rPr>
          <w:rFonts w:ascii="Times New Roman" w:hAnsi="Times New Roman" w:cs="Times New Roman"/>
          <w:noProof/>
          <w:sz w:val="28"/>
          <w:szCs w:val="24"/>
        </w:rPr>
        <w:t>, 4969–4970 (1986).</w:t>
      </w:r>
    </w:p>
    <w:p w14:paraId="05F04319"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27.</w:t>
      </w:r>
      <w:r w:rsidRPr="002A0CFE">
        <w:rPr>
          <w:rFonts w:ascii="Times New Roman" w:hAnsi="Times New Roman" w:cs="Times New Roman"/>
          <w:noProof/>
          <w:sz w:val="28"/>
          <w:szCs w:val="24"/>
        </w:rPr>
        <w:tab/>
        <w:t xml:space="preserve">Lindsey, J. S., Schreiman, I. C., Hsu, H. C., Kearney, P. C. &amp; Marguerettaz, A. M. Rothemund and Adler-Longo Reactions Revisited: Synthesis of Tetraphenylporphyrins under Equilibrium Conditions. </w:t>
      </w:r>
      <w:r w:rsidRPr="002A0CFE">
        <w:rPr>
          <w:rFonts w:ascii="Times New Roman" w:hAnsi="Times New Roman" w:cs="Times New Roman"/>
          <w:i/>
          <w:iCs/>
          <w:noProof/>
          <w:sz w:val="28"/>
          <w:szCs w:val="24"/>
        </w:rPr>
        <w:t>J. Org.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52</w:t>
      </w:r>
      <w:r w:rsidRPr="002A0CFE">
        <w:rPr>
          <w:rFonts w:ascii="Times New Roman" w:hAnsi="Times New Roman" w:cs="Times New Roman"/>
          <w:noProof/>
          <w:sz w:val="28"/>
          <w:szCs w:val="24"/>
        </w:rPr>
        <w:t>, 827–836 (1987).</w:t>
      </w:r>
    </w:p>
    <w:p w14:paraId="6D4AD924"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28.</w:t>
      </w:r>
      <w:r w:rsidRPr="002A0CFE">
        <w:rPr>
          <w:rFonts w:ascii="Times New Roman" w:hAnsi="Times New Roman" w:cs="Times New Roman"/>
          <w:noProof/>
          <w:sz w:val="28"/>
          <w:szCs w:val="24"/>
        </w:rPr>
        <w:tab/>
        <w:t xml:space="preserve">Arsenault, G. P., Bullock, E. &amp; MacDonald, S. F. Pyrromethanes and Porphyrins Therefrom. </w:t>
      </w:r>
      <w:r w:rsidRPr="002A0CFE">
        <w:rPr>
          <w:rFonts w:ascii="Times New Roman" w:hAnsi="Times New Roman" w:cs="Times New Roman"/>
          <w:i/>
          <w:iCs/>
          <w:noProof/>
          <w:sz w:val="28"/>
          <w:szCs w:val="24"/>
        </w:rPr>
        <w:t>J. Am. Chem. Soc.</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82</w:t>
      </w:r>
      <w:r w:rsidRPr="002A0CFE">
        <w:rPr>
          <w:rFonts w:ascii="Times New Roman" w:hAnsi="Times New Roman" w:cs="Times New Roman"/>
          <w:noProof/>
          <w:sz w:val="28"/>
          <w:szCs w:val="24"/>
        </w:rPr>
        <w:t>, 4384–4389 (1960).</w:t>
      </w:r>
    </w:p>
    <w:p w14:paraId="6B7929B8"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29.</w:t>
      </w:r>
      <w:r w:rsidRPr="002A0CFE">
        <w:rPr>
          <w:rFonts w:ascii="Times New Roman" w:hAnsi="Times New Roman" w:cs="Times New Roman"/>
          <w:noProof/>
          <w:sz w:val="28"/>
          <w:szCs w:val="24"/>
        </w:rPr>
        <w:tab/>
        <w:t xml:space="preserve">Boudif, A. &amp; Momenteau, M. Synthesis of a porphyrin-2, 3-diacrylic acid using a new ‘3+ 1’type procedure. </w:t>
      </w:r>
      <w:r w:rsidRPr="002A0CFE">
        <w:rPr>
          <w:rFonts w:ascii="Times New Roman" w:hAnsi="Times New Roman" w:cs="Times New Roman"/>
          <w:i/>
          <w:iCs/>
          <w:noProof/>
          <w:sz w:val="28"/>
          <w:szCs w:val="24"/>
        </w:rPr>
        <w:t>J. Chem. Soc. Chem. Commun.</w:t>
      </w:r>
      <w:r w:rsidRPr="002A0CFE">
        <w:rPr>
          <w:rFonts w:ascii="Times New Roman" w:hAnsi="Times New Roman" w:cs="Times New Roman"/>
          <w:noProof/>
          <w:sz w:val="28"/>
          <w:szCs w:val="24"/>
        </w:rPr>
        <w:t xml:space="preserve"> 2069–2070 (1994).</w:t>
      </w:r>
    </w:p>
    <w:p w14:paraId="22426A90"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30.</w:t>
      </w:r>
      <w:r w:rsidRPr="002A0CFE">
        <w:rPr>
          <w:rFonts w:ascii="Times New Roman" w:hAnsi="Times New Roman" w:cs="Times New Roman"/>
          <w:noProof/>
          <w:sz w:val="28"/>
          <w:szCs w:val="24"/>
        </w:rPr>
        <w:tab/>
        <w:t xml:space="preserve">Therapy, P., Amos-tautua, B. M. &amp; Songca, S. P. Application of Porphyrins in Antibacterial. </w:t>
      </w:r>
      <w:r w:rsidRPr="002A0CFE">
        <w:rPr>
          <w:rFonts w:ascii="Times New Roman" w:hAnsi="Times New Roman" w:cs="Times New Roman"/>
          <w:i/>
          <w:iCs/>
          <w:noProof/>
          <w:sz w:val="28"/>
          <w:szCs w:val="24"/>
        </w:rPr>
        <w:t>Molecules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24</w:t>
      </w:r>
      <w:r w:rsidRPr="002A0CFE">
        <w:rPr>
          <w:rFonts w:ascii="Times New Roman" w:hAnsi="Times New Roman" w:cs="Times New Roman"/>
          <w:noProof/>
          <w:sz w:val="28"/>
          <w:szCs w:val="24"/>
        </w:rPr>
        <w:t>, 2428–2456 (2019).</w:t>
      </w:r>
    </w:p>
    <w:p w14:paraId="68FECD62"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31.</w:t>
      </w:r>
      <w:r w:rsidRPr="002A0CFE">
        <w:rPr>
          <w:rFonts w:ascii="Times New Roman" w:hAnsi="Times New Roman" w:cs="Times New Roman"/>
          <w:noProof/>
          <w:sz w:val="28"/>
          <w:szCs w:val="24"/>
        </w:rPr>
        <w:tab/>
        <w:t xml:space="preserve">Boëns, B.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Iodine-catalyzed one-pot synthesis of unsymmetrical meso-substituted porphyrins. </w:t>
      </w:r>
      <w:r w:rsidRPr="002A0CFE">
        <w:rPr>
          <w:rFonts w:ascii="Times New Roman" w:hAnsi="Times New Roman" w:cs="Times New Roman"/>
          <w:i/>
          <w:iCs/>
          <w:noProof/>
          <w:sz w:val="28"/>
          <w:szCs w:val="24"/>
        </w:rPr>
        <w:t>Tetrahedron</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66</w:t>
      </w:r>
      <w:r w:rsidRPr="002A0CFE">
        <w:rPr>
          <w:rFonts w:ascii="Times New Roman" w:hAnsi="Times New Roman" w:cs="Times New Roman"/>
          <w:noProof/>
          <w:sz w:val="28"/>
          <w:szCs w:val="24"/>
        </w:rPr>
        <w:t>, 1994–1996 (2010).</w:t>
      </w:r>
    </w:p>
    <w:p w14:paraId="121A15DA"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32.</w:t>
      </w:r>
      <w:r w:rsidRPr="002A0CFE">
        <w:rPr>
          <w:rFonts w:ascii="Times New Roman" w:hAnsi="Times New Roman" w:cs="Times New Roman"/>
          <w:noProof/>
          <w:sz w:val="28"/>
          <w:szCs w:val="24"/>
        </w:rPr>
        <w:tab/>
        <w:t xml:space="preserve">Amos-Tautua, B. M., Songca, S. P. &amp; Oluwafemi, O. S. Application of porphyrins in antibacterial photodynamic therapy. </w:t>
      </w:r>
      <w:r w:rsidRPr="002A0CFE">
        <w:rPr>
          <w:rFonts w:ascii="Times New Roman" w:hAnsi="Times New Roman" w:cs="Times New Roman"/>
          <w:i/>
          <w:iCs/>
          <w:noProof/>
          <w:sz w:val="28"/>
          <w:szCs w:val="24"/>
        </w:rPr>
        <w:t>Molecules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24</w:t>
      </w:r>
      <w:r w:rsidRPr="002A0CFE">
        <w:rPr>
          <w:rFonts w:ascii="Times New Roman" w:hAnsi="Times New Roman" w:cs="Times New Roman"/>
          <w:noProof/>
          <w:sz w:val="28"/>
          <w:szCs w:val="24"/>
        </w:rPr>
        <w:t>, 2456 (2019).</w:t>
      </w:r>
    </w:p>
    <w:p w14:paraId="0DC4F93B"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33.</w:t>
      </w:r>
      <w:r w:rsidRPr="002A0CFE">
        <w:rPr>
          <w:rFonts w:ascii="Times New Roman" w:hAnsi="Times New Roman" w:cs="Times New Roman"/>
          <w:noProof/>
          <w:sz w:val="28"/>
          <w:szCs w:val="24"/>
        </w:rPr>
        <w:tab/>
        <w:t xml:space="preserve">Pinto, S. M. A.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Synthesis of meso-substituted porphyrins using sustainable chemical processes. </w:t>
      </w:r>
      <w:r w:rsidRPr="002A0CFE">
        <w:rPr>
          <w:rFonts w:ascii="Times New Roman" w:hAnsi="Times New Roman" w:cs="Times New Roman"/>
          <w:i/>
          <w:iCs/>
          <w:noProof/>
          <w:sz w:val="28"/>
          <w:szCs w:val="24"/>
        </w:rPr>
        <w:t>J. Porphyr. Phthalocyanines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20</w:t>
      </w:r>
      <w:r w:rsidRPr="002A0CFE">
        <w:rPr>
          <w:rFonts w:ascii="Times New Roman" w:hAnsi="Times New Roman" w:cs="Times New Roman"/>
          <w:noProof/>
          <w:sz w:val="28"/>
          <w:szCs w:val="24"/>
        </w:rPr>
        <w:t>, 45–60 (2016).</w:t>
      </w:r>
    </w:p>
    <w:p w14:paraId="589A0647"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34.</w:t>
      </w:r>
      <w:r w:rsidRPr="002A0CFE">
        <w:rPr>
          <w:rFonts w:ascii="Times New Roman" w:hAnsi="Times New Roman" w:cs="Times New Roman"/>
          <w:noProof/>
          <w:sz w:val="28"/>
          <w:szCs w:val="24"/>
        </w:rPr>
        <w:tab/>
        <w:t xml:space="preserve">Naik, R., Joshi, P., Kaiwar, S. P. &amp; Deshpande, R. K. Facile synthesis of meso-substituted dipyrromethanes and porphyrins </w:t>
      </w:r>
      <w:r w:rsidRPr="002A0CFE">
        <w:rPr>
          <w:rFonts w:ascii="Times New Roman" w:hAnsi="Times New Roman" w:cs="Times New Roman"/>
          <w:noProof/>
          <w:sz w:val="28"/>
          <w:szCs w:val="24"/>
        </w:rPr>
        <w:lastRenderedPageBreak/>
        <w:t xml:space="preserve">using cation exchange resins. </w:t>
      </w:r>
      <w:r w:rsidRPr="002A0CFE">
        <w:rPr>
          <w:rFonts w:ascii="Times New Roman" w:hAnsi="Times New Roman" w:cs="Times New Roman"/>
          <w:i/>
          <w:iCs/>
          <w:noProof/>
          <w:sz w:val="28"/>
          <w:szCs w:val="24"/>
        </w:rPr>
        <w:t>Tetrahedron</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59</w:t>
      </w:r>
      <w:r w:rsidRPr="002A0CFE">
        <w:rPr>
          <w:rFonts w:ascii="Times New Roman" w:hAnsi="Times New Roman" w:cs="Times New Roman"/>
          <w:noProof/>
          <w:sz w:val="28"/>
          <w:szCs w:val="24"/>
        </w:rPr>
        <w:t>, 2207–2213 (2003).</w:t>
      </w:r>
    </w:p>
    <w:p w14:paraId="27EFB45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35.</w:t>
      </w:r>
      <w:r w:rsidRPr="002A0CFE">
        <w:rPr>
          <w:rFonts w:ascii="Times New Roman" w:hAnsi="Times New Roman" w:cs="Times New Roman"/>
          <w:noProof/>
          <w:sz w:val="28"/>
          <w:szCs w:val="24"/>
        </w:rPr>
        <w:tab/>
        <w:t xml:space="preserve">Nicrosini, O. &amp; Trentadue, L. Soft photons and second order radiative corrections to e+e-→Z0. </w:t>
      </w:r>
      <w:r w:rsidRPr="002A0CFE">
        <w:rPr>
          <w:rFonts w:ascii="Times New Roman" w:hAnsi="Times New Roman" w:cs="Times New Roman"/>
          <w:i/>
          <w:iCs/>
          <w:noProof/>
          <w:sz w:val="28"/>
          <w:szCs w:val="24"/>
        </w:rPr>
        <w:t>Phys. Lett. B</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196</w:t>
      </w:r>
      <w:r w:rsidRPr="002A0CFE">
        <w:rPr>
          <w:rFonts w:ascii="Times New Roman" w:hAnsi="Times New Roman" w:cs="Times New Roman"/>
          <w:noProof/>
          <w:sz w:val="28"/>
          <w:szCs w:val="24"/>
        </w:rPr>
        <w:t>, 551–556 (1987).</w:t>
      </w:r>
    </w:p>
    <w:p w14:paraId="31E5A886"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36.</w:t>
      </w:r>
      <w:r w:rsidRPr="002A0CFE">
        <w:rPr>
          <w:rFonts w:ascii="Times New Roman" w:hAnsi="Times New Roman" w:cs="Times New Roman"/>
          <w:noProof/>
          <w:sz w:val="28"/>
          <w:szCs w:val="24"/>
        </w:rPr>
        <w:tab/>
        <w:t xml:space="preserve">Drobizhev, M., Makarov, N. S., Hughes, T. &amp; Rebane, A. Resonance enhancement of two-photon absorption in fluorescent proteins. </w:t>
      </w:r>
      <w:r w:rsidRPr="002A0CFE">
        <w:rPr>
          <w:rFonts w:ascii="Times New Roman" w:hAnsi="Times New Roman" w:cs="Times New Roman"/>
          <w:i/>
          <w:iCs/>
          <w:noProof/>
          <w:sz w:val="28"/>
          <w:szCs w:val="24"/>
        </w:rPr>
        <w:t>J. Phys. Chem. B</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111</w:t>
      </w:r>
      <w:r w:rsidRPr="002A0CFE">
        <w:rPr>
          <w:rFonts w:ascii="Times New Roman" w:hAnsi="Times New Roman" w:cs="Times New Roman"/>
          <w:noProof/>
          <w:sz w:val="28"/>
          <w:szCs w:val="24"/>
        </w:rPr>
        <w:t>, 14051–14054 (2007).</w:t>
      </w:r>
    </w:p>
    <w:p w14:paraId="527EE46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37.</w:t>
      </w:r>
      <w:r w:rsidRPr="002A0CFE">
        <w:rPr>
          <w:rFonts w:ascii="Times New Roman" w:hAnsi="Times New Roman" w:cs="Times New Roman"/>
          <w:noProof/>
          <w:sz w:val="28"/>
          <w:szCs w:val="24"/>
        </w:rPr>
        <w:tab/>
        <w:t xml:space="preserve">Jameson, D. M. Introduction to fluorescence. </w:t>
      </w:r>
      <w:r w:rsidRPr="002A0CFE">
        <w:rPr>
          <w:rFonts w:ascii="Times New Roman" w:hAnsi="Times New Roman" w:cs="Times New Roman"/>
          <w:i/>
          <w:iCs/>
          <w:noProof/>
          <w:sz w:val="28"/>
          <w:szCs w:val="24"/>
        </w:rPr>
        <w:t>Introd. to Fluoresc.</w:t>
      </w:r>
      <w:r w:rsidRPr="002A0CFE">
        <w:rPr>
          <w:rFonts w:ascii="Times New Roman" w:hAnsi="Times New Roman" w:cs="Times New Roman"/>
          <w:noProof/>
          <w:sz w:val="28"/>
          <w:szCs w:val="24"/>
        </w:rPr>
        <w:t xml:space="preserve"> 1–286 (2014).</w:t>
      </w:r>
    </w:p>
    <w:p w14:paraId="690C7D48"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38.</w:t>
      </w:r>
      <w:r w:rsidRPr="002A0CFE">
        <w:rPr>
          <w:rFonts w:ascii="Times New Roman" w:hAnsi="Times New Roman" w:cs="Times New Roman"/>
          <w:noProof/>
          <w:sz w:val="28"/>
          <w:szCs w:val="24"/>
        </w:rPr>
        <w:tab/>
        <w:t xml:space="preserve">Singh, D. P., Inamdar, S. R. &amp; Kumar, S. Fluorescence Spectrometry. </w:t>
      </w:r>
      <w:r w:rsidRPr="002A0CFE">
        <w:rPr>
          <w:rFonts w:ascii="Times New Roman" w:hAnsi="Times New Roman" w:cs="Times New Roman"/>
          <w:i/>
          <w:iCs/>
          <w:noProof/>
          <w:sz w:val="28"/>
          <w:szCs w:val="24"/>
        </w:rPr>
        <w:t>Fluorescence</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13</w:t>
      </w:r>
      <w:r w:rsidRPr="002A0CFE">
        <w:rPr>
          <w:rFonts w:ascii="Times New Roman" w:hAnsi="Times New Roman" w:cs="Times New Roman"/>
          <w:noProof/>
          <w:sz w:val="28"/>
          <w:szCs w:val="24"/>
        </w:rPr>
        <w:t>, 431–468 (2021).</w:t>
      </w:r>
    </w:p>
    <w:p w14:paraId="1F2F32C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39.</w:t>
      </w:r>
      <w:r w:rsidRPr="002A0CFE">
        <w:rPr>
          <w:rFonts w:ascii="Times New Roman" w:hAnsi="Times New Roman" w:cs="Times New Roman"/>
          <w:noProof/>
          <w:sz w:val="28"/>
          <w:szCs w:val="24"/>
        </w:rPr>
        <w:tab/>
        <w:t xml:space="preserve">Royer, C. A. Fluorescence Spectroscopy: Protein Stability and Folding. </w:t>
      </w:r>
      <w:r w:rsidRPr="002A0CFE">
        <w:rPr>
          <w:rFonts w:ascii="Times New Roman" w:hAnsi="Times New Roman" w:cs="Times New Roman"/>
          <w:i/>
          <w:iCs/>
          <w:noProof/>
          <w:sz w:val="28"/>
          <w:szCs w:val="24"/>
        </w:rPr>
        <w:t>Humana Press Inc., Totowa, NJ</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40</w:t>
      </w:r>
      <w:r w:rsidRPr="002A0CFE">
        <w:rPr>
          <w:rFonts w:ascii="Times New Roman" w:hAnsi="Times New Roman" w:cs="Times New Roman"/>
          <w:noProof/>
          <w:sz w:val="28"/>
          <w:szCs w:val="24"/>
        </w:rPr>
        <w:t>, 65–90 (1995).</w:t>
      </w:r>
    </w:p>
    <w:p w14:paraId="70BB2320"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40.</w:t>
      </w:r>
      <w:r w:rsidRPr="002A0CFE">
        <w:rPr>
          <w:rFonts w:ascii="Times New Roman" w:hAnsi="Times New Roman" w:cs="Times New Roman"/>
          <w:noProof/>
          <w:sz w:val="28"/>
          <w:szCs w:val="24"/>
        </w:rPr>
        <w:tab/>
        <w:t xml:space="preserve">Schweizer, T., Kubach, H. &amp; Koch, T. Investigations to characterize the interactions of light radiation, engine operating media and fluorescence tracers for the use of qualitative light-induced fluorescence in engine systems. </w:t>
      </w:r>
      <w:r w:rsidRPr="002A0CFE">
        <w:rPr>
          <w:rFonts w:ascii="Times New Roman" w:hAnsi="Times New Roman" w:cs="Times New Roman"/>
          <w:i/>
          <w:iCs/>
          <w:noProof/>
          <w:sz w:val="28"/>
          <w:szCs w:val="24"/>
        </w:rPr>
        <w:t>Automot. Engine Technol.</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6</w:t>
      </w:r>
      <w:r w:rsidRPr="002A0CFE">
        <w:rPr>
          <w:rFonts w:ascii="Times New Roman" w:hAnsi="Times New Roman" w:cs="Times New Roman"/>
          <w:noProof/>
          <w:sz w:val="28"/>
          <w:szCs w:val="24"/>
        </w:rPr>
        <w:t>, 275–287 (2021).</w:t>
      </w:r>
    </w:p>
    <w:p w14:paraId="563F7CFB"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41.</w:t>
      </w:r>
      <w:r w:rsidRPr="002A0CFE">
        <w:rPr>
          <w:rFonts w:ascii="Times New Roman" w:hAnsi="Times New Roman" w:cs="Times New Roman"/>
          <w:noProof/>
          <w:sz w:val="28"/>
          <w:szCs w:val="24"/>
        </w:rPr>
        <w:tab/>
        <w:t xml:space="preserve">Valeur, B. &amp; Berberan-Santos, M. N. </w:t>
      </w:r>
      <w:r w:rsidRPr="002A0CFE">
        <w:rPr>
          <w:rFonts w:ascii="Times New Roman" w:hAnsi="Times New Roman" w:cs="Times New Roman"/>
          <w:i/>
          <w:iCs/>
          <w:noProof/>
          <w:sz w:val="28"/>
          <w:szCs w:val="24"/>
        </w:rPr>
        <w:t>Molecular fluorescence: principles and applications</w:t>
      </w:r>
      <w:r w:rsidRPr="002A0CFE">
        <w:rPr>
          <w:rFonts w:ascii="Times New Roman" w:hAnsi="Times New Roman" w:cs="Times New Roman"/>
          <w:noProof/>
          <w:sz w:val="28"/>
          <w:szCs w:val="24"/>
        </w:rPr>
        <w:t>. (John Wiley &amp; Sons, 2012).</w:t>
      </w:r>
    </w:p>
    <w:p w14:paraId="5CAA9AD9"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42.</w:t>
      </w:r>
      <w:r w:rsidRPr="002A0CFE">
        <w:rPr>
          <w:rFonts w:ascii="Times New Roman" w:hAnsi="Times New Roman" w:cs="Times New Roman"/>
          <w:noProof/>
          <w:sz w:val="28"/>
          <w:szCs w:val="24"/>
        </w:rPr>
        <w:tab/>
        <w:t xml:space="preserve">Taniguchi, M., Lindsey, J. S., Bocian, D. F. &amp; Holten, D. Comprehensive review of photophysical parameters (ε, Φf, τs) of tetraphenylporphyrin (H2TPP) and zinc tetraphenylporphyrin (ZnTPP) – Critical benchmark molecules in photochemistry and photosynthesis. </w:t>
      </w:r>
      <w:r w:rsidRPr="002A0CFE">
        <w:rPr>
          <w:rFonts w:ascii="Times New Roman" w:hAnsi="Times New Roman" w:cs="Times New Roman"/>
          <w:i/>
          <w:iCs/>
          <w:noProof/>
          <w:sz w:val="28"/>
          <w:szCs w:val="24"/>
        </w:rPr>
        <w:t>J. Photochem. Photobiol. C Photochem. Rev.</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46</w:t>
      </w:r>
      <w:r w:rsidRPr="002A0CFE">
        <w:rPr>
          <w:rFonts w:ascii="Times New Roman" w:hAnsi="Times New Roman" w:cs="Times New Roman"/>
          <w:noProof/>
          <w:sz w:val="28"/>
          <w:szCs w:val="24"/>
        </w:rPr>
        <w:t xml:space="preserve">, </w:t>
      </w:r>
      <w:r w:rsidRPr="002A0CFE">
        <w:rPr>
          <w:rFonts w:ascii="Times New Roman" w:hAnsi="Times New Roman" w:cs="Times New Roman"/>
          <w:noProof/>
          <w:sz w:val="28"/>
          <w:szCs w:val="24"/>
        </w:rPr>
        <w:lastRenderedPageBreak/>
        <w:t>100401 (2021).</w:t>
      </w:r>
    </w:p>
    <w:p w14:paraId="180365BB"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43.</w:t>
      </w:r>
      <w:r w:rsidRPr="002A0CFE">
        <w:rPr>
          <w:rFonts w:ascii="Times New Roman" w:hAnsi="Times New Roman" w:cs="Times New Roman"/>
          <w:noProof/>
          <w:sz w:val="28"/>
          <w:szCs w:val="24"/>
        </w:rPr>
        <w:tab/>
        <w:t xml:space="preserve">Gouterman, M. Optical spectra and electronic structure of porphyrins and related rings. </w:t>
      </w:r>
      <w:r w:rsidRPr="002A0CFE">
        <w:rPr>
          <w:rFonts w:ascii="Times New Roman" w:hAnsi="Times New Roman" w:cs="Times New Roman"/>
          <w:i/>
          <w:iCs/>
          <w:noProof/>
          <w:sz w:val="28"/>
          <w:szCs w:val="24"/>
        </w:rPr>
        <w:t>The porphyrins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3</w:t>
      </w:r>
      <w:r w:rsidRPr="002A0CFE">
        <w:rPr>
          <w:rFonts w:ascii="Times New Roman" w:hAnsi="Times New Roman" w:cs="Times New Roman"/>
          <w:noProof/>
          <w:sz w:val="28"/>
          <w:szCs w:val="24"/>
        </w:rPr>
        <w:t>, (1978).</w:t>
      </w:r>
    </w:p>
    <w:p w14:paraId="556263D1"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44.</w:t>
      </w:r>
      <w:r w:rsidRPr="002A0CFE">
        <w:rPr>
          <w:rFonts w:ascii="Times New Roman" w:hAnsi="Times New Roman" w:cs="Times New Roman"/>
          <w:noProof/>
          <w:sz w:val="28"/>
          <w:szCs w:val="24"/>
        </w:rPr>
        <w:tab/>
        <w:t xml:space="preserve">Mandal, A. K.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Photophysical properties and electronic structure of porphyrins bearing zero to four meso-Phenyl substituents: New insights into seemingly well understood tetrapyrroles. </w:t>
      </w:r>
      <w:r w:rsidRPr="002A0CFE">
        <w:rPr>
          <w:rFonts w:ascii="Times New Roman" w:hAnsi="Times New Roman" w:cs="Times New Roman"/>
          <w:i/>
          <w:iCs/>
          <w:noProof/>
          <w:sz w:val="28"/>
          <w:szCs w:val="24"/>
        </w:rPr>
        <w:t>J. Phys. Chem. A</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120</w:t>
      </w:r>
      <w:r w:rsidRPr="002A0CFE">
        <w:rPr>
          <w:rFonts w:ascii="Times New Roman" w:hAnsi="Times New Roman" w:cs="Times New Roman"/>
          <w:noProof/>
          <w:sz w:val="28"/>
          <w:szCs w:val="24"/>
        </w:rPr>
        <w:t>, 9719–9731 (2016).</w:t>
      </w:r>
    </w:p>
    <w:p w14:paraId="3A9C1B3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45.</w:t>
      </w:r>
      <w:r w:rsidRPr="002A0CFE">
        <w:rPr>
          <w:rFonts w:ascii="Times New Roman" w:hAnsi="Times New Roman" w:cs="Times New Roman"/>
          <w:noProof/>
          <w:sz w:val="28"/>
          <w:szCs w:val="24"/>
        </w:rPr>
        <w:tab/>
        <w:t xml:space="preserve">Magdaong, N. C. M.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Photophysical Properties and Electronic Structure of Zinc(II) Porphyrins Bearing 0-4 meso-Phenyl Substituents: Zinc Porphine to Zinc Tetraphenylporphyrin (ZnTPP). </w:t>
      </w:r>
      <w:r w:rsidRPr="002A0CFE">
        <w:rPr>
          <w:rFonts w:ascii="Times New Roman" w:hAnsi="Times New Roman" w:cs="Times New Roman"/>
          <w:i/>
          <w:iCs/>
          <w:noProof/>
          <w:sz w:val="28"/>
          <w:szCs w:val="24"/>
        </w:rPr>
        <w:t>J. Phys. Chem. A</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124</w:t>
      </w:r>
      <w:r w:rsidRPr="002A0CFE">
        <w:rPr>
          <w:rFonts w:ascii="Times New Roman" w:hAnsi="Times New Roman" w:cs="Times New Roman"/>
          <w:noProof/>
          <w:sz w:val="28"/>
          <w:szCs w:val="24"/>
        </w:rPr>
        <w:t>, 7776–7794 (2020).</w:t>
      </w:r>
    </w:p>
    <w:p w14:paraId="11CC37F1"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46.</w:t>
      </w:r>
      <w:r w:rsidRPr="002A0CFE">
        <w:rPr>
          <w:rFonts w:ascii="Times New Roman" w:hAnsi="Times New Roman" w:cs="Times New Roman"/>
          <w:noProof/>
          <w:sz w:val="28"/>
          <w:szCs w:val="24"/>
        </w:rPr>
        <w:tab/>
        <w:t xml:space="preserve">Alan R. Battersby, E. M. Origin of the pigments of life: the type-III problem in porphyrin biosynthesis. </w:t>
      </w:r>
      <w:r w:rsidRPr="002A0CFE">
        <w:rPr>
          <w:rFonts w:ascii="Times New Roman" w:hAnsi="Times New Roman" w:cs="Times New Roman"/>
          <w:i/>
          <w:iCs/>
          <w:noProof/>
          <w:sz w:val="28"/>
          <w:szCs w:val="24"/>
        </w:rPr>
        <w:t>Acc. Chem. Res.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12</w:t>
      </w:r>
      <w:r w:rsidRPr="002A0CFE">
        <w:rPr>
          <w:rFonts w:ascii="Times New Roman" w:hAnsi="Times New Roman" w:cs="Times New Roman"/>
          <w:noProof/>
          <w:sz w:val="28"/>
          <w:szCs w:val="24"/>
        </w:rPr>
        <w:t>, 14–22 (1979).</w:t>
      </w:r>
    </w:p>
    <w:p w14:paraId="628AC5CE"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47.</w:t>
      </w:r>
      <w:r w:rsidRPr="002A0CFE">
        <w:rPr>
          <w:rFonts w:ascii="Times New Roman" w:hAnsi="Times New Roman" w:cs="Times New Roman"/>
          <w:noProof/>
          <w:sz w:val="28"/>
          <w:szCs w:val="24"/>
        </w:rPr>
        <w:tab/>
        <w:t xml:space="preserve">Chatterjee, T., Shetti, V. S., Sharma, R. &amp; Ravikanth, M. Heteroatom-Containing Porphyrin Analogues. </w:t>
      </w:r>
      <w:r w:rsidRPr="002A0CFE">
        <w:rPr>
          <w:rFonts w:ascii="Times New Roman" w:hAnsi="Times New Roman" w:cs="Times New Roman"/>
          <w:i/>
          <w:iCs/>
          <w:noProof/>
          <w:sz w:val="28"/>
          <w:szCs w:val="24"/>
        </w:rPr>
        <w:t>Chem. Rev.</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117</w:t>
      </w:r>
      <w:r w:rsidRPr="002A0CFE">
        <w:rPr>
          <w:rFonts w:ascii="Times New Roman" w:hAnsi="Times New Roman" w:cs="Times New Roman"/>
          <w:noProof/>
          <w:sz w:val="28"/>
          <w:szCs w:val="24"/>
        </w:rPr>
        <w:t>, 3254–3328 (2017).</w:t>
      </w:r>
    </w:p>
    <w:p w14:paraId="00D364F4"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48.</w:t>
      </w:r>
      <w:r w:rsidRPr="002A0CFE">
        <w:rPr>
          <w:rFonts w:ascii="Times New Roman" w:hAnsi="Times New Roman" w:cs="Times New Roman"/>
          <w:noProof/>
          <w:sz w:val="28"/>
          <w:szCs w:val="24"/>
        </w:rPr>
        <w:tab/>
        <w:t xml:space="preserve">Günay, T. &amp; Çimen, Y. Degradation of 2, 4, 6-trichlorophenol with peroxymonosulfate catalyzed by soluble and supported iron porphyrins. </w:t>
      </w:r>
      <w:r w:rsidRPr="002A0CFE">
        <w:rPr>
          <w:rFonts w:ascii="Times New Roman" w:hAnsi="Times New Roman" w:cs="Times New Roman"/>
          <w:i/>
          <w:iCs/>
          <w:noProof/>
          <w:sz w:val="28"/>
          <w:szCs w:val="24"/>
        </w:rPr>
        <w:t>Environ. Pollut.</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231</w:t>
      </w:r>
      <w:r w:rsidRPr="002A0CFE">
        <w:rPr>
          <w:rFonts w:ascii="Times New Roman" w:hAnsi="Times New Roman" w:cs="Times New Roman"/>
          <w:noProof/>
          <w:sz w:val="28"/>
          <w:szCs w:val="24"/>
        </w:rPr>
        <w:t>, 1013–1020 (2017).</w:t>
      </w:r>
    </w:p>
    <w:p w14:paraId="48D49472"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49.</w:t>
      </w:r>
      <w:r w:rsidRPr="002A0CFE">
        <w:rPr>
          <w:rFonts w:ascii="Times New Roman" w:hAnsi="Times New Roman" w:cs="Times New Roman"/>
          <w:noProof/>
          <w:sz w:val="28"/>
          <w:szCs w:val="24"/>
        </w:rPr>
        <w:tab/>
        <w:t xml:space="preserve">Silva, E.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Photooxidation of 4-chlorophenol sensitised by iron meso-tetrakis (2, 6-dichloro-3-sulfophenyl) porphyrin in aqueous solution. </w:t>
      </w:r>
      <w:r w:rsidRPr="002A0CFE">
        <w:rPr>
          <w:rFonts w:ascii="Times New Roman" w:hAnsi="Times New Roman" w:cs="Times New Roman"/>
          <w:i/>
          <w:iCs/>
          <w:noProof/>
          <w:sz w:val="28"/>
          <w:szCs w:val="24"/>
        </w:rPr>
        <w:t>Photochem. Photobiol. Sci.</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3</w:t>
      </w:r>
      <w:r w:rsidRPr="002A0CFE">
        <w:rPr>
          <w:rFonts w:ascii="Times New Roman" w:hAnsi="Times New Roman" w:cs="Times New Roman"/>
          <w:noProof/>
          <w:sz w:val="28"/>
          <w:szCs w:val="24"/>
        </w:rPr>
        <w:t>, 200–204 (2004).</w:t>
      </w:r>
    </w:p>
    <w:p w14:paraId="1E4FAEE9"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50.</w:t>
      </w:r>
      <w:r w:rsidRPr="002A0CFE">
        <w:rPr>
          <w:rFonts w:ascii="Times New Roman" w:hAnsi="Times New Roman" w:cs="Times New Roman"/>
          <w:noProof/>
          <w:sz w:val="28"/>
          <w:szCs w:val="24"/>
        </w:rPr>
        <w:tab/>
        <w:t xml:space="preserve">Materna, K. L.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Optimization of Photoanodes for Photocatalytic Water Oxidation by Combining a Heterogenized </w:t>
      </w:r>
      <w:r w:rsidRPr="002A0CFE">
        <w:rPr>
          <w:rFonts w:ascii="Times New Roman" w:hAnsi="Times New Roman" w:cs="Times New Roman"/>
          <w:noProof/>
          <w:sz w:val="28"/>
          <w:szCs w:val="24"/>
        </w:rPr>
        <w:lastRenderedPageBreak/>
        <w:t xml:space="preserve">Iridium Water-Oxidation Catalyst with a High-Potential Porphyrin Photosensitizer. </w:t>
      </w:r>
      <w:r w:rsidRPr="002A0CFE">
        <w:rPr>
          <w:rFonts w:ascii="Times New Roman" w:hAnsi="Times New Roman" w:cs="Times New Roman"/>
          <w:i/>
          <w:iCs/>
          <w:noProof/>
          <w:sz w:val="28"/>
          <w:szCs w:val="24"/>
        </w:rPr>
        <w:t>ChemSusChem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10</w:t>
      </w:r>
      <w:r w:rsidRPr="002A0CFE">
        <w:rPr>
          <w:rFonts w:ascii="Times New Roman" w:hAnsi="Times New Roman" w:cs="Times New Roman"/>
          <w:noProof/>
          <w:sz w:val="28"/>
          <w:szCs w:val="24"/>
        </w:rPr>
        <w:t>, 4526–4534 (2017).</w:t>
      </w:r>
    </w:p>
    <w:p w14:paraId="71F5E93F"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51.</w:t>
      </w:r>
      <w:r w:rsidRPr="002A0CFE">
        <w:rPr>
          <w:rFonts w:ascii="Times New Roman" w:hAnsi="Times New Roman" w:cs="Times New Roman"/>
          <w:noProof/>
          <w:sz w:val="28"/>
          <w:szCs w:val="24"/>
        </w:rPr>
        <w:tab/>
        <w:t xml:space="preserve">Huang, H.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Photocatalytic degradation of Rhodamine B on TiO2 nanoparticles modified with porphyrin and iron-porphyrin. </w:t>
      </w:r>
      <w:r w:rsidRPr="002A0CFE">
        <w:rPr>
          <w:rFonts w:ascii="Times New Roman" w:hAnsi="Times New Roman" w:cs="Times New Roman"/>
          <w:i/>
          <w:iCs/>
          <w:noProof/>
          <w:sz w:val="28"/>
          <w:szCs w:val="24"/>
        </w:rPr>
        <w:t>Catal. Commun.</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11</w:t>
      </w:r>
      <w:r w:rsidRPr="002A0CFE">
        <w:rPr>
          <w:rFonts w:ascii="Times New Roman" w:hAnsi="Times New Roman" w:cs="Times New Roman"/>
          <w:noProof/>
          <w:sz w:val="28"/>
          <w:szCs w:val="24"/>
        </w:rPr>
        <w:t>, 58–61 (2009).</w:t>
      </w:r>
    </w:p>
    <w:p w14:paraId="02021678"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52.</w:t>
      </w:r>
      <w:r w:rsidRPr="002A0CFE">
        <w:rPr>
          <w:rFonts w:ascii="Times New Roman" w:hAnsi="Times New Roman" w:cs="Times New Roman"/>
          <w:noProof/>
          <w:sz w:val="28"/>
          <w:szCs w:val="24"/>
        </w:rPr>
        <w:tab/>
        <w:t xml:space="preserve">Sakthinathan, S.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Metallated porphyrin noncovalent interaction with reduced graphene oxide-modified electrode for amperometric detection of environmental pollutant hydrazine. </w:t>
      </w:r>
      <w:r w:rsidRPr="002A0CFE">
        <w:rPr>
          <w:rFonts w:ascii="Times New Roman" w:hAnsi="Times New Roman" w:cs="Times New Roman"/>
          <w:i/>
          <w:iCs/>
          <w:noProof/>
          <w:sz w:val="28"/>
          <w:szCs w:val="24"/>
        </w:rPr>
        <w:t>Appl. Organomet.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31</w:t>
      </w:r>
      <w:r w:rsidRPr="002A0CFE">
        <w:rPr>
          <w:rFonts w:ascii="Times New Roman" w:hAnsi="Times New Roman" w:cs="Times New Roman"/>
          <w:noProof/>
          <w:sz w:val="28"/>
          <w:szCs w:val="24"/>
        </w:rPr>
        <w:t>, 1–10 (2017).</w:t>
      </w:r>
    </w:p>
    <w:p w14:paraId="2524A162"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53.</w:t>
      </w:r>
      <w:r w:rsidRPr="002A0CFE">
        <w:rPr>
          <w:rFonts w:ascii="Times New Roman" w:hAnsi="Times New Roman" w:cs="Times New Roman"/>
          <w:noProof/>
          <w:sz w:val="28"/>
          <w:szCs w:val="24"/>
        </w:rPr>
        <w:tab/>
        <w:t xml:space="preserve">Chen, S.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A visible-near-infrared absorbing A–π 2–D–π 1–D–π 2–A type dimeric-porphyrin donor for high-performance organic solar cells. </w:t>
      </w:r>
      <w:r w:rsidRPr="002A0CFE">
        <w:rPr>
          <w:rFonts w:ascii="Times New Roman" w:hAnsi="Times New Roman" w:cs="Times New Roman"/>
          <w:i/>
          <w:iCs/>
          <w:noProof/>
          <w:sz w:val="28"/>
          <w:szCs w:val="24"/>
        </w:rPr>
        <w:t>J. Mater. Chem. A</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w:t>
      </w:r>
      <w:r w:rsidRPr="002A0CFE">
        <w:rPr>
          <w:rFonts w:ascii="Times New Roman" w:hAnsi="Times New Roman" w:cs="Times New Roman"/>
          <w:noProof/>
          <w:sz w:val="28"/>
          <w:szCs w:val="24"/>
        </w:rPr>
        <w:t>, 25460–25468 (2017).</w:t>
      </w:r>
    </w:p>
    <w:p w14:paraId="094FF164"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54.</w:t>
      </w:r>
      <w:r w:rsidRPr="002A0CFE">
        <w:rPr>
          <w:rFonts w:ascii="Times New Roman" w:hAnsi="Times New Roman" w:cs="Times New Roman"/>
          <w:noProof/>
          <w:sz w:val="28"/>
          <w:szCs w:val="24"/>
        </w:rPr>
        <w:tab/>
        <w:t xml:space="preserve">Won, D. Il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Development of a Lower Energy Photosensitizer for Photocatalytic CO2 Reduction: Modification of Porphyrin Dye in Hybrid Catalyst System. </w:t>
      </w:r>
      <w:r w:rsidRPr="002A0CFE">
        <w:rPr>
          <w:rFonts w:ascii="Times New Roman" w:hAnsi="Times New Roman" w:cs="Times New Roman"/>
          <w:i/>
          <w:iCs/>
          <w:noProof/>
          <w:sz w:val="28"/>
          <w:szCs w:val="24"/>
        </w:rPr>
        <w:t>ACS Catal.</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8</w:t>
      </w:r>
      <w:r w:rsidRPr="002A0CFE">
        <w:rPr>
          <w:rFonts w:ascii="Times New Roman" w:hAnsi="Times New Roman" w:cs="Times New Roman"/>
          <w:noProof/>
          <w:sz w:val="28"/>
          <w:szCs w:val="24"/>
        </w:rPr>
        <w:t>, 1018–1030 (2018).</w:t>
      </w:r>
    </w:p>
    <w:p w14:paraId="5AEC4A11"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55.</w:t>
      </w:r>
      <w:r w:rsidRPr="002A0CFE">
        <w:rPr>
          <w:rFonts w:ascii="Times New Roman" w:hAnsi="Times New Roman" w:cs="Times New Roman"/>
          <w:noProof/>
          <w:sz w:val="28"/>
          <w:szCs w:val="24"/>
        </w:rPr>
        <w:tab/>
        <w:t xml:space="preserve">Wang, X.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A metal-metalloporphyrin framework based on an octatopic porphyrin ligand for chemical fixation of CO2 with aziridines. </w:t>
      </w:r>
      <w:r w:rsidRPr="002A0CFE">
        <w:rPr>
          <w:rFonts w:ascii="Times New Roman" w:hAnsi="Times New Roman" w:cs="Times New Roman"/>
          <w:i/>
          <w:iCs/>
          <w:noProof/>
          <w:sz w:val="28"/>
          <w:szCs w:val="24"/>
        </w:rPr>
        <w:t>Chem. Commun.</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54</w:t>
      </w:r>
      <w:r w:rsidRPr="002A0CFE">
        <w:rPr>
          <w:rFonts w:ascii="Times New Roman" w:hAnsi="Times New Roman" w:cs="Times New Roman"/>
          <w:noProof/>
          <w:sz w:val="28"/>
          <w:szCs w:val="24"/>
        </w:rPr>
        <w:t>, 1170–1173 (2018).</w:t>
      </w:r>
    </w:p>
    <w:p w14:paraId="35E2459E"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56.</w:t>
      </w:r>
      <w:r w:rsidRPr="002A0CFE">
        <w:rPr>
          <w:rFonts w:ascii="Times New Roman" w:hAnsi="Times New Roman" w:cs="Times New Roman"/>
          <w:noProof/>
          <w:sz w:val="28"/>
          <w:szCs w:val="24"/>
        </w:rPr>
        <w:tab/>
        <w:t xml:space="preserve">Chen, J.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The cooperation of porphyrin-based porous polymer and thermal-responsive ionic liquid for efficient CO 2 cycloaddition reaction. </w:t>
      </w:r>
      <w:r w:rsidRPr="002A0CFE">
        <w:rPr>
          <w:rFonts w:ascii="Times New Roman" w:hAnsi="Times New Roman" w:cs="Times New Roman"/>
          <w:i/>
          <w:iCs/>
          <w:noProof/>
          <w:sz w:val="28"/>
          <w:szCs w:val="24"/>
        </w:rPr>
        <w:t>Green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20</w:t>
      </w:r>
      <w:r w:rsidRPr="002A0CFE">
        <w:rPr>
          <w:rFonts w:ascii="Times New Roman" w:hAnsi="Times New Roman" w:cs="Times New Roman"/>
          <w:noProof/>
          <w:sz w:val="28"/>
          <w:szCs w:val="24"/>
        </w:rPr>
        <w:t>, 903–911 (2018).</w:t>
      </w:r>
    </w:p>
    <w:p w14:paraId="4495974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57.</w:t>
      </w:r>
      <w:r w:rsidRPr="002A0CFE">
        <w:rPr>
          <w:rFonts w:ascii="Times New Roman" w:hAnsi="Times New Roman" w:cs="Times New Roman"/>
          <w:noProof/>
          <w:sz w:val="28"/>
          <w:szCs w:val="24"/>
        </w:rPr>
        <w:tab/>
        <w:t xml:space="preserve">Desktop/liang2018.pdf, F. Zinc Porphyrin/Imidazolium Integrated Multivariate Zirconium Metal-Organic Frameworks for Transformation of CO2 into Cyclic Carbonates. </w:t>
      </w:r>
      <w:r w:rsidRPr="002A0CFE">
        <w:rPr>
          <w:rFonts w:ascii="Times New Roman" w:hAnsi="Times New Roman" w:cs="Times New Roman"/>
          <w:i/>
          <w:iCs/>
          <w:noProof/>
          <w:sz w:val="28"/>
          <w:szCs w:val="24"/>
        </w:rPr>
        <w:t>Inorg.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57</w:t>
      </w:r>
      <w:r w:rsidRPr="002A0CFE">
        <w:rPr>
          <w:rFonts w:ascii="Times New Roman" w:hAnsi="Times New Roman" w:cs="Times New Roman"/>
          <w:noProof/>
          <w:sz w:val="28"/>
          <w:szCs w:val="24"/>
        </w:rPr>
        <w:t>, 2584–2593 (2018).</w:t>
      </w:r>
    </w:p>
    <w:p w14:paraId="39D8CF84"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lastRenderedPageBreak/>
        <w:t>58.</w:t>
      </w:r>
      <w:r w:rsidRPr="002A0CFE">
        <w:rPr>
          <w:rFonts w:ascii="Times New Roman" w:hAnsi="Times New Roman" w:cs="Times New Roman"/>
          <w:noProof/>
          <w:sz w:val="28"/>
          <w:szCs w:val="24"/>
        </w:rPr>
        <w:tab/>
        <w:t xml:space="preserve">Min, X.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Targeted photodynamic therapy using a water-soluble aggregation-Induced emission photosensitizer activated by an acidic tumor microenvironment. </w:t>
      </w:r>
      <w:r w:rsidRPr="002A0CFE">
        <w:rPr>
          <w:rFonts w:ascii="Times New Roman" w:hAnsi="Times New Roman" w:cs="Times New Roman"/>
          <w:i/>
          <w:iCs/>
          <w:noProof/>
          <w:sz w:val="28"/>
          <w:szCs w:val="24"/>
        </w:rPr>
        <w:t>Chem. Eng. J.</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432</w:t>
      </w:r>
      <w:r w:rsidRPr="002A0CFE">
        <w:rPr>
          <w:rFonts w:ascii="Times New Roman" w:hAnsi="Times New Roman" w:cs="Times New Roman"/>
          <w:noProof/>
          <w:sz w:val="28"/>
          <w:szCs w:val="24"/>
        </w:rPr>
        <w:t>, 134327 (2022).</w:t>
      </w:r>
    </w:p>
    <w:p w14:paraId="4D9DBD30"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59.</w:t>
      </w:r>
      <w:r w:rsidRPr="002A0CFE">
        <w:rPr>
          <w:rFonts w:ascii="Times New Roman" w:hAnsi="Times New Roman" w:cs="Times New Roman"/>
          <w:noProof/>
          <w:sz w:val="28"/>
          <w:szCs w:val="24"/>
        </w:rPr>
        <w:tab/>
        <w:t xml:space="preserve">Song, H.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131I-labeled 5,10,15,20-tetrakis(4-hydroxyphenyl)porphyrin and 5,10,15,20-tetrakis(4-aminophenyl)porphyrin for combined photodynamic and radionuclide therapy. </w:t>
      </w:r>
      <w:r w:rsidRPr="002A0CFE">
        <w:rPr>
          <w:rFonts w:ascii="Times New Roman" w:hAnsi="Times New Roman" w:cs="Times New Roman"/>
          <w:i/>
          <w:iCs/>
          <w:noProof/>
          <w:sz w:val="28"/>
          <w:szCs w:val="24"/>
        </w:rPr>
        <w:t>J. Radioanal. Nucl.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316</w:t>
      </w:r>
      <w:r w:rsidRPr="002A0CFE">
        <w:rPr>
          <w:rFonts w:ascii="Times New Roman" w:hAnsi="Times New Roman" w:cs="Times New Roman"/>
          <w:noProof/>
          <w:sz w:val="28"/>
          <w:szCs w:val="24"/>
        </w:rPr>
        <w:t>, 363–368 (2018).</w:t>
      </w:r>
    </w:p>
    <w:p w14:paraId="376FCA28"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60.</w:t>
      </w:r>
      <w:r w:rsidRPr="002A0CFE">
        <w:rPr>
          <w:rFonts w:ascii="Times New Roman" w:hAnsi="Times New Roman" w:cs="Times New Roman"/>
          <w:noProof/>
          <w:sz w:val="28"/>
          <w:szCs w:val="24"/>
        </w:rPr>
        <w:tab/>
        <w:t xml:space="preserve">Huang, Y.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Reducing aggregation caused quenching effect through co-assembly of PAH chromophores and molecular barriers. </w:t>
      </w:r>
      <w:r w:rsidRPr="002A0CFE">
        <w:rPr>
          <w:rFonts w:ascii="Times New Roman" w:hAnsi="Times New Roman" w:cs="Times New Roman"/>
          <w:i/>
          <w:iCs/>
          <w:noProof/>
          <w:sz w:val="28"/>
          <w:szCs w:val="24"/>
        </w:rPr>
        <w:t>Nat. Commun.</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10</w:t>
      </w:r>
      <w:r w:rsidRPr="002A0CFE">
        <w:rPr>
          <w:rFonts w:ascii="Times New Roman" w:hAnsi="Times New Roman" w:cs="Times New Roman"/>
          <w:noProof/>
          <w:sz w:val="28"/>
          <w:szCs w:val="24"/>
        </w:rPr>
        <w:t>, 1–9 (2019).</w:t>
      </w:r>
    </w:p>
    <w:p w14:paraId="56AB33B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61.</w:t>
      </w:r>
      <w:r w:rsidRPr="002A0CFE">
        <w:rPr>
          <w:rFonts w:ascii="Times New Roman" w:hAnsi="Times New Roman" w:cs="Times New Roman"/>
          <w:noProof/>
          <w:sz w:val="28"/>
          <w:szCs w:val="24"/>
        </w:rPr>
        <w:tab/>
        <w:t xml:space="preserve">Guo, B.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Decoration of porphyrin with tetraphenylethene: converting a fluorophore with aggregation-caused quenching to aggregation-induced emission enhancement. </w:t>
      </w:r>
      <w:r w:rsidRPr="002A0CFE">
        <w:rPr>
          <w:rFonts w:ascii="Times New Roman" w:hAnsi="Times New Roman" w:cs="Times New Roman"/>
          <w:i/>
          <w:iCs/>
          <w:noProof/>
          <w:sz w:val="28"/>
          <w:szCs w:val="24"/>
        </w:rPr>
        <w:t>J. Mater. Chem. B</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w:t>
      </w:r>
      <w:r w:rsidRPr="002A0CFE">
        <w:rPr>
          <w:rFonts w:ascii="Times New Roman" w:hAnsi="Times New Roman" w:cs="Times New Roman"/>
          <w:noProof/>
          <w:sz w:val="28"/>
          <w:szCs w:val="24"/>
        </w:rPr>
        <w:t>, 4690–4695 (2016).</w:t>
      </w:r>
    </w:p>
    <w:p w14:paraId="00EB4BB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62.</w:t>
      </w:r>
      <w:r w:rsidRPr="002A0CFE">
        <w:rPr>
          <w:rFonts w:ascii="Times New Roman" w:hAnsi="Times New Roman" w:cs="Times New Roman"/>
          <w:noProof/>
          <w:sz w:val="28"/>
          <w:szCs w:val="24"/>
        </w:rPr>
        <w:tab/>
        <w:t xml:space="preserve">Zhang, J., Zheng, X., Hu, X. &amp; Xie, Z. GSH-triggered size increase of porphyrin-containing nanosystems for enhanced retention and photodynamic activity. </w:t>
      </w:r>
      <w:r w:rsidRPr="002A0CFE">
        <w:rPr>
          <w:rFonts w:ascii="Times New Roman" w:hAnsi="Times New Roman" w:cs="Times New Roman"/>
          <w:i/>
          <w:iCs/>
          <w:noProof/>
          <w:sz w:val="28"/>
          <w:szCs w:val="24"/>
        </w:rPr>
        <w:t>J. Mater. Chem. B</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w:t>
      </w:r>
      <w:r w:rsidRPr="002A0CFE">
        <w:rPr>
          <w:rFonts w:ascii="Times New Roman" w:hAnsi="Times New Roman" w:cs="Times New Roman"/>
          <w:noProof/>
          <w:sz w:val="28"/>
          <w:szCs w:val="24"/>
        </w:rPr>
        <w:t>, 4470–4477 (2017).</w:t>
      </w:r>
    </w:p>
    <w:p w14:paraId="5DC3B431"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63.</w:t>
      </w:r>
      <w:r w:rsidRPr="002A0CFE">
        <w:rPr>
          <w:rFonts w:ascii="Times New Roman" w:hAnsi="Times New Roman" w:cs="Times New Roman"/>
          <w:noProof/>
          <w:sz w:val="28"/>
          <w:szCs w:val="24"/>
        </w:rPr>
        <w:tab/>
        <w:t xml:space="preserve">Guo, H., Zheng, S., Chen, S., Han, C. &amp; Yang, F. A first porphyrin liquid crystal with strong fluorescence in both solution and aggregated states based on the AIE-FRET effect. </w:t>
      </w:r>
      <w:r w:rsidRPr="002A0CFE">
        <w:rPr>
          <w:rFonts w:ascii="Times New Roman" w:hAnsi="Times New Roman" w:cs="Times New Roman"/>
          <w:i/>
          <w:iCs/>
          <w:noProof/>
          <w:sz w:val="28"/>
          <w:szCs w:val="24"/>
        </w:rPr>
        <w:t>Soft Matter</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15</w:t>
      </w:r>
      <w:r w:rsidRPr="002A0CFE">
        <w:rPr>
          <w:rFonts w:ascii="Times New Roman" w:hAnsi="Times New Roman" w:cs="Times New Roman"/>
          <w:noProof/>
          <w:sz w:val="28"/>
          <w:szCs w:val="24"/>
        </w:rPr>
        <w:t>, 8329–8337 (2019).</w:t>
      </w:r>
    </w:p>
    <w:p w14:paraId="37E4B569"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64.</w:t>
      </w:r>
      <w:r w:rsidRPr="002A0CFE">
        <w:rPr>
          <w:rFonts w:ascii="Times New Roman" w:hAnsi="Times New Roman" w:cs="Times New Roman"/>
          <w:noProof/>
          <w:sz w:val="28"/>
          <w:szCs w:val="24"/>
        </w:rPr>
        <w:tab/>
        <w:t xml:space="preserve">Fang, X., Guo, H., Yang, F. &amp; Lin, J. Near-infrared fluorescent and columnar liquid crystal: synthesis, and photophysical and mesomorphic properties of triphenylene-Bodipy-triphenylene triad. </w:t>
      </w:r>
      <w:r w:rsidRPr="002A0CFE">
        <w:rPr>
          <w:rFonts w:ascii="Times New Roman" w:hAnsi="Times New Roman" w:cs="Times New Roman"/>
          <w:i/>
          <w:iCs/>
          <w:noProof/>
          <w:sz w:val="28"/>
          <w:szCs w:val="24"/>
        </w:rPr>
        <w:t>RSC Adv.</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7</w:t>
      </w:r>
      <w:r w:rsidRPr="002A0CFE">
        <w:rPr>
          <w:rFonts w:ascii="Times New Roman" w:hAnsi="Times New Roman" w:cs="Times New Roman"/>
          <w:noProof/>
          <w:sz w:val="28"/>
          <w:szCs w:val="24"/>
        </w:rPr>
        <w:t>, 23657–23662 (2017).</w:t>
      </w:r>
    </w:p>
    <w:p w14:paraId="5C105AE1"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lastRenderedPageBreak/>
        <w:t>65.</w:t>
      </w:r>
      <w:r w:rsidRPr="002A0CFE">
        <w:rPr>
          <w:rFonts w:ascii="Times New Roman" w:hAnsi="Times New Roman" w:cs="Times New Roman"/>
          <w:noProof/>
          <w:sz w:val="28"/>
          <w:szCs w:val="24"/>
        </w:rPr>
        <w:tab/>
        <w:t xml:space="preserve">G. Qian and Z. Y. Wang, Chem. – Asian J., 2010, 5, 1006–1010. Harvesting triplet excitons for near-infrared electroluminescence via thermally activated delayed fluorescence channel. </w:t>
      </w:r>
      <w:r w:rsidRPr="002A0CFE">
        <w:rPr>
          <w:rFonts w:ascii="Times New Roman" w:hAnsi="Times New Roman" w:cs="Times New Roman"/>
          <w:i/>
          <w:iCs/>
          <w:noProof/>
          <w:sz w:val="28"/>
          <w:szCs w:val="24"/>
        </w:rPr>
        <w:t>iScience</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24</w:t>
      </w:r>
      <w:r w:rsidRPr="002A0CFE">
        <w:rPr>
          <w:rFonts w:ascii="Times New Roman" w:hAnsi="Times New Roman" w:cs="Times New Roman"/>
          <w:noProof/>
          <w:sz w:val="28"/>
          <w:szCs w:val="24"/>
        </w:rPr>
        <w:t>, 102123 (2021).</w:t>
      </w:r>
    </w:p>
    <w:p w14:paraId="7A7B4C7E"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66.</w:t>
      </w:r>
      <w:r w:rsidRPr="002A0CFE">
        <w:rPr>
          <w:rFonts w:ascii="Times New Roman" w:hAnsi="Times New Roman" w:cs="Times New Roman"/>
          <w:noProof/>
          <w:sz w:val="28"/>
          <w:szCs w:val="24"/>
        </w:rPr>
        <w:tab/>
        <w:t xml:space="preserve">Yu, Q., Chen, S., Han, C., Guo, H. &amp; Yang, F. High solid fluorescence of novel tetraphenylethene-porphyrin. </w:t>
      </w:r>
      <w:r w:rsidRPr="002A0CFE">
        <w:rPr>
          <w:rFonts w:ascii="Times New Roman" w:hAnsi="Times New Roman" w:cs="Times New Roman"/>
          <w:i/>
          <w:iCs/>
          <w:noProof/>
          <w:sz w:val="28"/>
          <w:szCs w:val="24"/>
        </w:rPr>
        <w:t>J. Lumin.</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220</w:t>
      </w:r>
      <w:r w:rsidRPr="002A0CFE">
        <w:rPr>
          <w:rFonts w:ascii="Times New Roman" w:hAnsi="Times New Roman" w:cs="Times New Roman"/>
          <w:noProof/>
          <w:sz w:val="28"/>
          <w:szCs w:val="24"/>
        </w:rPr>
        <w:t>, (2020).</w:t>
      </w:r>
    </w:p>
    <w:p w14:paraId="6732670C"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67.</w:t>
      </w:r>
      <w:r w:rsidRPr="002A0CFE">
        <w:rPr>
          <w:rFonts w:ascii="Times New Roman" w:hAnsi="Times New Roman" w:cs="Times New Roman"/>
          <w:noProof/>
          <w:sz w:val="28"/>
          <w:szCs w:val="24"/>
        </w:rPr>
        <w:tab/>
        <w:t xml:space="preserve">Gabriel, D., Zuluaga, M.-F., Martinez, M.-N., Campo, M. A. &amp; Lange, N. Urokinase-plasminogen-activator sensitive polymeric photosensitizer prodrugs: Design, synthesis and in vitro evaluation. </w:t>
      </w:r>
      <w:r w:rsidRPr="002A0CFE">
        <w:rPr>
          <w:rFonts w:ascii="Times New Roman" w:hAnsi="Times New Roman" w:cs="Times New Roman"/>
          <w:i/>
          <w:iCs/>
          <w:noProof/>
          <w:sz w:val="28"/>
          <w:szCs w:val="24"/>
        </w:rPr>
        <w:t>J. Drug Deliv. Sci. Technol.</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19</w:t>
      </w:r>
      <w:r w:rsidRPr="002A0CFE">
        <w:rPr>
          <w:rFonts w:ascii="Times New Roman" w:hAnsi="Times New Roman" w:cs="Times New Roman"/>
          <w:noProof/>
          <w:sz w:val="28"/>
          <w:szCs w:val="24"/>
        </w:rPr>
        <w:t>, 15–24 (2009).</w:t>
      </w:r>
    </w:p>
    <w:p w14:paraId="13A81925"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68.</w:t>
      </w:r>
      <w:r w:rsidRPr="002A0CFE">
        <w:rPr>
          <w:rFonts w:ascii="Times New Roman" w:hAnsi="Times New Roman" w:cs="Times New Roman"/>
          <w:noProof/>
          <w:sz w:val="28"/>
          <w:szCs w:val="24"/>
        </w:rPr>
        <w:tab/>
        <w:t xml:space="preserve">Hong, Y., Lam, J. W. Y. &amp; Tang, B. Z. Aggregation-induced emission. </w:t>
      </w:r>
      <w:r w:rsidRPr="002A0CFE">
        <w:rPr>
          <w:rFonts w:ascii="Times New Roman" w:hAnsi="Times New Roman" w:cs="Times New Roman"/>
          <w:i/>
          <w:iCs/>
          <w:noProof/>
          <w:sz w:val="28"/>
          <w:szCs w:val="24"/>
        </w:rPr>
        <w:t>Chem. Soc. Rev.</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40</w:t>
      </w:r>
      <w:r w:rsidRPr="002A0CFE">
        <w:rPr>
          <w:rFonts w:ascii="Times New Roman" w:hAnsi="Times New Roman" w:cs="Times New Roman"/>
          <w:noProof/>
          <w:sz w:val="28"/>
          <w:szCs w:val="24"/>
        </w:rPr>
        <w:t>, 5361–5388 (2011).</w:t>
      </w:r>
    </w:p>
    <w:p w14:paraId="32D9557E"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69.</w:t>
      </w:r>
      <w:r w:rsidRPr="002A0CFE">
        <w:rPr>
          <w:rFonts w:ascii="Times New Roman" w:hAnsi="Times New Roman" w:cs="Times New Roman"/>
          <w:noProof/>
          <w:sz w:val="28"/>
          <w:szCs w:val="24"/>
        </w:rPr>
        <w:tab/>
        <w:t xml:space="preserve">H. Wang, E. Zhao, J. W. Y. Lam and B. Z. Tang, M. T. &amp; 2015, 18, 365–377. AIE luminogens: emission brightened by aggregation. </w:t>
      </w:r>
      <w:r w:rsidRPr="002A0CFE">
        <w:rPr>
          <w:rFonts w:ascii="Times New Roman" w:hAnsi="Times New Roman" w:cs="Times New Roman"/>
          <w:i/>
          <w:iCs/>
          <w:noProof/>
          <w:sz w:val="28"/>
          <w:szCs w:val="24"/>
        </w:rPr>
        <w:t>Mater. Today</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18</w:t>
      </w:r>
      <w:r w:rsidRPr="002A0CFE">
        <w:rPr>
          <w:rFonts w:ascii="Times New Roman" w:hAnsi="Times New Roman" w:cs="Times New Roman"/>
          <w:noProof/>
          <w:sz w:val="28"/>
          <w:szCs w:val="24"/>
        </w:rPr>
        <w:t>, 365–377 (2015).</w:t>
      </w:r>
    </w:p>
    <w:p w14:paraId="56B18D5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70.</w:t>
      </w:r>
      <w:r w:rsidRPr="002A0CFE">
        <w:rPr>
          <w:rFonts w:ascii="Times New Roman" w:hAnsi="Times New Roman" w:cs="Times New Roman"/>
          <w:noProof/>
          <w:sz w:val="28"/>
          <w:szCs w:val="24"/>
        </w:rPr>
        <w:tab/>
        <w:t xml:space="preserve">Ding, D., Li, K., Liu, B. &amp; Tang, B. Z. Bioprobes based on AIE fluorogens. </w:t>
      </w:r>
      <w:r w:rsidRPr="002A0CFE">
        <w:rPr>
          <w:rFonts w:ascii="Times New Roman" w:hAnsi="Times New Roman" w:cs="Times New Roman"/>
          <w:i/>
          <w:iCs/>
          <w:noProof/>
          <w:sz w:val="28"/>
          <w:szCs w:val="24"/>
        </w:rPr>
        <w:t>Acc. Chem. Res.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46</w:t>
      </w:r>
      <w:r w:rsidRPr="002A0CFE">
        <w:rPr>
          <w:rFonts w:ascii="Times New Roman" w:hAnsi="Times New Roman" w:cs="Times New Roman"/>
          <w:noProof/>
          <w:sz w:val="28"/>
          <w:szCs w:val="24"/>
        </w:rPr>
        <w:t>, 2441–2453 (2013).</w:t>
      </w:r>
    </w:p>
    <w:p w14:paraId="74879F16"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71.</w:t>
      </w:r>
      <w:r w:rsidRPr="002A0CFE">
        <w:rPr>
          <w:rFonts w:ascii="Times New Roman" w:hAnsi="Times New Roman" w:cs="Times New Roman"/>
          <w:noProof/>
          <w:sz w:val="28"/>
          <w:szCs w:val="24"/>
        </w:rPr>
        <w:tab/>
        <w:t xml:space="preserve">Yuan, Y.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Specific light‐up bioprobe with aggregation‐induced emission and activatable photoactivity for the targeted and image‐guided photodynamic ablation of cancer cells. </w:t>
      </w:r>
      <w:r w:rsidRPr="002A0CFE">
        <w:rPr>
          <w:rFonts w:ascii="Times New Roman" w:hAnsi="Times New Roman" w:cs="Times New Roman"/>
          <w:i/>
          <w:iCs/>
          <w:noProof/>
          <w:sz w:val="28"/>
          <w:szCs w:val="24"/>
        </w:rPr>
        <w:t>Angew. Chemie Int. Ed.</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54</w:t>
      </w:r>
      <w:r w:rsidRPr="002A0CFE">
        <w:rPr>
          <w:rFonts w:ascii="Times New Roman" w:hAnsi="Times New Roman" w:cs="Times New Roman"/>
          <w:noProof/>
          <w:sz w:val="28"/>
          <w:szCs w:val="24"/>
        </w:rPr>
        <w:t>, 1780–1786 (2015).</w:t>
      </w:r>
    </w:p>
    <w:p w14:paraId="11EF0B74"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72.</w:t>
      </w:r>
      <w:r w:rsidRPr="002A0CFE">
        <w:rPr>
          <w:rFonts w:ascii="Times New Roman" w:hAnsi="Times New Roman" w:cs="Times New Roman"/>
          <w:noProof/>
          <w:sz w:val="28"/>
          <w:szCs w:val="24"/>
        </w:rPr>
        <w:tab/>
        <w:t xml:space="preserve">Han, J.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Highly selective oxygen/nitrogen separation membrane engineered using a porphyrin-based oxygen carrier. </w:t>
      </w:r>
      <w:r w:rsidRPr="002A0CFE">
        <w:rPr>
          <w:rFonts w:ascii="Times New Roman" w:hAnsi="Times New Roman" w:cs="Times New Roman"/>
          <w:i/>
          <w:iCs/>
          <w:noProof/>
          <w:sz w:val="28"/>
          <w:szCs w:val="24"/>
        </w:rPr>
        <w:t>Membranes (Basel).</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9</w:t>
      </w:r>
      <w:r w:rsidRPr="002A0CFE">
        <w:rPr>
          <w:rFonts w:ascii="Times New Roman" w:hAnsi="Times New Roman" w:cs="Times New Roman"/>
          <w:noProof/>
          <w:sz w:val="28"/>
          <w:szCs w:val="24"/>
        </w:rPr>
        <w:t>, (2019).</w:t>
      </w:r>
    </w:p>
    <w:p w14:paraId="1A970961"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lastRenderedPageBreak/>
        <w:t>73.</w:t>
      </w:r>
      <w:r w:rsidRPr="002A0CFE">
        <w:rPr>
          <w:rFonts w:ascii="Times New Roman" w:hAnsi="Times New Roman" w:cs="Times New Roman"/>
          <w:noProof/>
          <w:sz w:val="28"/>
          <w:szCs w:val="24"/>
        </w:rPr>
        <w:tab/>
        <w:t xml:space="preserve">Hong, Y., Lam, J. W. Y. &amp; Tang, B. Z. Aggregation-induced emission: Phenomenon, mechanism and applications. </w:t>
      </w:r>
      <w:r w:rsidRPr="002A0CFE">
        <w:rPr>
          <w:rFonts w:ascii="Times New Roman" w:hAnsi="Times New Roman" w:cs="Times New Roman"/>
          <w:i/>
          <w:iCs/>
          <w:noProof/>
          <w:sz w:val="28"/>
          <w:szCs w:val="24"/>
        </w:rPr>
        <w:t>Chem. Commun.</w:t>
      </w:r>
      <w:r w:rsidRPr="002A0CFE">
        <w:rPr>
          <w:rFonts w:ascii="Times New Roman" w:hAnsi="Times New Roman" w:cs="Times New Roman"/>
          <w:noProof/>
          <w:sz w:val="28"/>
          <w:szCs w:val="24"/>
        </w:rPr>
        <w:t xml:space="preserve"> 4332–4353 (2009) doi:10.1039/b904665h.</w:t>
      </w:r>
    </w:p>
    <w:p w14:paraId="2F4F9678"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74.</w:t>
      </w:r>
      <w:r w:rsidRPr="002A0CFE">
        <w:rPr>
          <w:rFonts w:ascii="Times New Roman" w:hAnsi="Times New Roman" w:cs="Times New Roman"/>
          <w:noProof/>
          <w:sz w:val="28"/>
          <w:szCs w:val="24"/>
        </w:rPr>
        <w:tab/>
        <w:t xml:space="preserve">Xing, P. &amp; Zhao, Y. Multifunctional nanoparticles self-assembled from small organic building blocks for biomedicine. </w:t>
      </w:r>
      <w:r w:rsidRPr="002A0CFE">
        <w:rPr>
          <w:rFonts w:ascii="Times New Roman" w:hAnsi="Times New Roman" w:cs="Times New Roman"/>
          <w:i/>
          <w:iCs/>
          <w:noProof/>
          <w:sz w:val="28"/>
          <w:szCs w:val="24"/>
        </w:rPr>
        <w:t>Adv. Mater.</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28</w:t>
      </w:r>
      <w:r w:rsidRPr="002A0CFE">
        <w:rPr>
          <w:rFonts w:ascii="Times New Roman" w:hAnsi="Times New Roman" w:cs="Times New Roman"/>
          <w:noProof/>
          <w:sz w:val="28"/>
          <w:szCs w:val="24"/>
        </w:rPr>
        <w:t>, 7304–7339 (2016).</w:t>
      </w:r>
    </w:p>
    <w:p w14:paraId="1B4C5755"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75.</w:t>
      </w:r>
      <w:r w:rsidRPr="002A0CFE">
        <w:rPr>
          <w:rFonts w:ascii="Times New Roman" w:hAnsi="Times New Roman" w:cs="Times New Roman"/>
          <w:noProof/>
          <w:sz w:val="28"/>
          <w:szCs w:val="24"/>
        </w:rPr>
        <w:tab/>
        <w:t xml:space="preserve">Wang, C. &amp; Li, Z. Molecular conformation and packing: Their critical roles in the emission performance of mechanochromic fluorescence materials. </w:t>
      </w:r>
      <w:r w:rsidRPr="002A0CFE">
        <w:rPr>
          <w:rFonts w:ascii="Times New Roman" w:hAnsi="Times New Roman" w:cs="Times New Roman"/>
          <w:i/>
          <w:iCs/>
          <w:noProof/>
          <w:sz w:val="28"/>
          <w:szCs w:val="24"/>
        </w:rPr>
        <w:t>Mater. Chem. Front.</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w:t>
      </w:r>
      <w:r w:rsidRPr="002A0CFE">
        <w:rPr>
          <w:rFonts w:ascii="Times New Roman" w:hAnsi="Times New Roman" w:cs="Times New Roman"/>
          <w:noProof/>
          <w:sz w:val="28"/>
          <w:szCs w:val="24"/>
        </w:rPr>
        <w:t>, 2174–2194 (2017).</w:t>
      </w:r>
    </w:p>
    <w:p w14:paraId="5ABF1445"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76.</w:t>
      </w:r>
      <w:r w:rsidRPr="002A0CFE">
        <w:rPr>
          <w:rFonts w:ascii="Times New Roman" w:hAnsi="Times New Roman" w:cs="Times New Roman"/>
          <w:noProof/>
          <w:sz w:val="28"/>
          <w:szCs w:val="24"/>
        </w:rPr>
        <w:tab/>
        <w:t xml:space="preserve">Zhao, J.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Recent progress in the mechanofluorochromism of cyanoethylene derivatives with aggregation-induced emission. </w:t>
      </w:r>
      <w:r w:rsidRPr="002A0CFE">
        <w:rPr>
          <w:rFonts w:ascii="Times New Roman" w:hAnsi="Times New Roman" w:cs="Times New Roman"/>
          <w:i/>
          <w:iCs/>
          <w:noProof/>
          <w:sz w:val="28"/>
          <w:szCs w:val="24"/>
        </w:rPr>
        <w:t>J. Mater. Chem. C</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6</w:t>
      </w:r>
      <w:r w:rsidRPr="002A0CFE">
        <w:rPr>
          <w:rFonts w:ascii="Times New Roman" w:hAnsi="Times New Roman" w:cs="Times New Roman"/>
          <w:noProof/>
          <w:sz w:val="28"/>
          <w:szCs w:val="24"/>
        </w:rPr>
        <w:t>, 6327–6353 (2018).</w:t>
      </w:r>
    </w:p>
    <w:p w14:paraId="6F798457"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77.</w:t>
      </w:r>
      <w:r w:rsidRPr="002A0CFE">
        <w:rPr>
          <w:rFonts w:ascii="Times New Roman" w:hAnsi="Times New Roman" w:cs="Times New Roman"/>
          <w:noProof/>
          <w:sz w:val="28"/>
          <w:szCs w:val="24"/>
        </w:rPr>
        <w:tab/>
        <w:t xml:space="preserve">Fleming, F. F. &amp; Fleming, F. F. Nitrile-containing natural products. </w:t>
      </w:r>
      <w:r w:rsidRPr="002A0CFE">
        <w:rPr>
          <w:rFonts w:ascii="Times New Roman" w:hAnsi="Times New Roman" w:cs="Times New Roman"/>
          <w:i/>
          <w:iCs/>
          <w:noProof/>
          <w:sz w:val="28"/>
          <w:szCs w:val="24"/>
        </w:rPr>
        <w:t>Nat. Prod. Rep.</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16</w:t>
      </w:r>
      <w:r w:rsidRPr="002A0CFE">
        <w:rPr>
          <w:rFonts w:ascii="Times New Roman" w:hAnsi="Times New Roman" w:cs="Times New Roman"/>
          <w:noProof/>
          <w:sz w:val="28"/>
          <w:szCs w:val="24"/>
        </w:rPr>
        <w:t>, 597–606 (1999).</w:t>
      </w:r>
    </w:p>
    <w:p w14:paraId="23D6DF50"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78.</w:t>
      </w:r>
      <w:r w:rsidRPr="002A0CFE">
        <w:rPr>
          <w:rFonts w:ascii="Times New Roman" w:hAnsi="Times New Roman" w:cs="Times New Roman"/>
          <w:noProof/>
          <w:sz w:val="28"/>
          <w:szCs w:val="24"/>
        </w:rPr>
        <w:tab/>
        <w:t xml:space="preserve">Fleming, F. F., Yao, L., Ravikumar, P. C., Funk, L. &amp; Shook, B. C. Nitrile-containing pharmaceuticals: Efficacious roles of the nitrile pharmacophore. </w:t>
      </w:r>
      <w:r w:rsidRPr="002A0CFE">
        <w:rPr>
          <w:rFonts w:ascii="Times New Roman" w:hAnsi="Times New Roman" w:cs="Times New Roman"/>
          <w:i/>
          <w:iCs/>
          <w:noProof/>
          <w:sz w:val="28"/>
          <w:szCs w:val="24"/>
        </w:rPr>
        <w:t>J. Med.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53</w:t>
      </w:r>
      <w:r w:rsidRPr="002A0CFE">
        <w:rPr>
          <w:rFonts w:ascii="Times New Roman" w:hAnsi="Times New Roman" w:cs="Times New Roman"/>
          <w:noProof/>
          <w:sz w:val="28"/>
          <w:szCs w:val="24"/>
        </w:rPr>
        <w:t>, 7902–7917 (2010).</w:t>
      </w:r>
    </w:p>
    <w:p w14:paraId="0541D48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79.</w:t>
      </w:r>
      <w:r w:rsidRPr="002A0CFE">
        <w:rPr>
          <w:rFonts w:ascii="Times New Roman" w:hAnsi="Times New Roman" w:cs="Times New Roman"/>
          <w:noProof/>
          <w:sz w:val="28"/>
          <w:szCs w:val="24"/>
        </w:rPr>
        <w:tab/>
        <w:t xml:space="preserve">Guo, L. &amp; Wong, M. S. Multiphoton Excited Fluorescent Materials for Frequency Upconversion Emission and Fluorescent Probes. </w:t>
      </w:r>
      <w:r w:rsidRPr="002A0CFE">
        <w:rPr>
          <w:rFonts w:ascii="Times New Roman" w:hAnsi="Times New Roman" w:cs="Times New Roman"/>
          <w:i/>
          <w:iCs/>
          <w:noProof/>
          <w:sz w:val="28"/>
          <w:szCs w:val="24"/>
        </w:rPr>
        <w:t>Adv. Mater.</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26</w:t>
      </w:r>
      <w:r w:rsidRPr="002A0CFE">
        <w:rPr>
          <w:rFonts w:ascii="Times New Roman" w:hAnsi="Times New Roman" w:cs="Times New Roman"/>
          <w:noProof/>
          <w:sz w:val="28"/>
          <w:szCs w:val="24"/>
        </w:rPr>
        <w:t>, 5400–5428 (2014).</w:t>
      </w:r>
    </w:p>
    <w:p w14:paraId="49824DE7"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80.</w:t>
      </w:r>
      <w:r w:rsidRPr="002A0CFE">
        <w:rPr>
          <w:rFonts w:ascii="Times New Roman" w:hAnsi="Times New Roman" w:cs="Times New Roman"/>
          <w:noProof/>
          <w:sz w:val="28"/>
          <w:szCs w:val="24"/>
        </w:rPr>
        <w:tab/>
        <w:t xml:space="preserve">Chaitanya, M. &amp; Anbarasan, P. Rhodium-Catalyzed Cyanation of C(sp 2 )–H Bond of Alkenes. </w:t>
      </w:r>
      <w:r w:rsidRPr="002A0CFE">
        <w:rPr>
          <w:rFonts w:ascii="Times New Roman" w:hAnsi="Times New Roman" w:cs="Times New Roman"/>
          <w:i/>
          <w:iCs/>
          <w:noProof/>
          <w:sz w:val="28"/>
          <w:szCs w:val="24"/>
        </w:rPr>
        <w:t>Org. Lett.</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17</w:t>
      </w:r>
      <w:r w:rsidRPr="002A0CFE">
        <w:rPr>
          <w:rFonts w:ascii="Times New Roman" w:hAnsi="Times New Roman" w:cs="Times New Roman"/>
          <w:noProof/>
          <w:sz w:val="28"/>
          <w:szCs w:val="24"/>
        </w:rPr>
        <w:t>, 3766–3769 (2015).</w:t>
      </w:r>
    </w:p>
    <w:p w14:paraId="26F3661E"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81.</w:t>
      </w:r>
      <w:r w:rsidRPr="002A0CFE">
        <w:rPr>
          <w:rFonts w:ascii="Times New Roman" w:hAnsi="Times New Roman" w:cs="Times New Roman"/>
          <w:noProof/>
          <w:sz w:val="28"/>
          <w:szCs w:val="24"/>
        </w:rPr>
        <w:tab/>
        <w:t xml:space="preserve">Barrado, A. G., Zieliński, A., Goddard, R. &amp; Alcarazo, M. Regio‐ and Stereoselective Chlorocyanation of Alkynes. </w:t>
      </w:r>
      <w:r w:rsidRPr="002A0CFE">
        <w:rPr>
          <w:rFonts w:ascii="Times New Roman" w:hAnsi="Times New Roman" w:cs="Times New Roman"/>
          <w:i/>
          <w:iCs/>
          <w:noProof/>
          <w:sz w:val="28"/>
          <w:szCs w:val="24"/>
        </w:rPr>
        <w:t>Angew. Chemie</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129</w:t>
      </w:r>
      <w:r w:rsidRPr="002A0CFE">
        <w:rPr>
          <w:rFonts w:ascii="Times New Roman" w:hAnsi="Times New Roman" w:cs="Times New Roman"/>
          <w:noProof/>
          <w:sz w:val="28"/>
          <w:szCs w:val="24"/>
        </w:rPr>
        <w:t>, 13586–13590 (2017).</w:t>
      </w:r>
    </w:p>
    <w:p w14:paraId="62A1668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lastRenderedPageBreak/>
        <w:t>82.</w:t>
      </w:r>
      <w:r w:rsidRPr="002A0CFE">
        <w:rPr>
          <w:rFonts w:ascii="Times New Roman" w:hAnsi="Times New Roman" w:cs="Times New Roman"/>
          <w:noProof/>
          <w:sz w:val="28"/>
          <w:szCs w:val="24"/>
        </w:rPr>
        <w:tab/>
        <w:t xml:space="preserve">Paquin, F., Rivnay, J., Salleo, A., Stingelin, N. &amp; Silva, C. Multi-phase semicrystalline microstructures drive exciton dissociation in neat plastic semiconductors. </w:t>
      </w:r>
      <w:r w:rsidRPr="002A0CFE">
        <w:rPr>
          <w:rFonts w:ascii="Times New Roman" w:hAnsi="Times New Roman" w:cs="Times New Roman"/>
          <w:i/>
          <w:iCs/>
          <w:noProof/>
          <w:sz w:val="28"/>
          <w:szCs w:val="24"/>
        </w:rPr>
        <w:t>J. Mater. Chem. C</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3</w:t>
      </w:r>
      <w:r w:rsidRPr="002A0CFE">
        <w:rPr>
          <w:rFonts w:ascii="Times New Roman" w:hAnsi="Times New Roman" w:cs="Times New Roman"/>
          <w:noProof/>
          <w:sz w:val="28"/>
          <w:szCs w:val="24"/>
        </w:rPr>
        <w:t>, 10715–10722 (2015).</w:t>
      </w:r>
    </w:p>
    <w:p w14:paraId="64E692B8"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83.</w:t>
      </w:r>
      <w:r w:rsidRPr="002A0CFE">
        <w:rPr>
          <w:rFonts w:ascii="Times New Roman" w:hAnsi="Times New Roman" w:cs="Times New Roman"/>
          <w:noProof/>
          <w:sz w:val="28"/>
          <w:szCs w:val="24"/>
        </w:rPr>
        <w:tab/>
        <w:t xml:space="preserve">Wang, X. &amp; Studer, A. Metal‐Free Direct C−H Cyanation of Alkenes. </w:t>
      </w:r>
      <w:r w:rsidRPr="002A0CFE">
        <w:rPr>
          <w:rFonts w:ascii="Times New Roman" w:hAnsi="Times New Roman" w:cs="Times New Roman"/>
          <w:i/>
          <w:iCs/>
          <w:noProof/>
          <w:sz w:val="28"/>
          <w:szCs w:val="24"/>
        </w:rPr>
        <w:t>Angew. Chemie Int. Ed.</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57</w:t>
      </w:r>
      <w:r w:rsidRPr="002A0CFE">
        <w:rPr>
          <w:rFonts w:ascii="Times New Roman" w:hAnsi="Times New Roman" w:cs="Times New Roman"/>
          <w:noProof/>
          <w:sz w:val="28"/>
          <w:szCs w:val="24"/>
        </w:rPr>
        <w:t>, 11792–11796 (2018).</w:t>
      </w:r>
    </w:p>
    <w:p w14:paraId="7C978298"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84.</w:t>
      </w:r>
      <w:r w:rsidRPr="002A0CFE">
        <w:rPr>
          <w:rFonts w:ascii="Times New Roman" w:hAnsi="Times New Roman" w:cs="Times New Roman"/>
          <w:noProof/>
          <w:sz w:val="28"/>
          <w:szCs w:val="24"/>
        </w:rPr>
        <w:tab/>
        <w:t xml:space="preserve">Wang, T. &amp; Jiao, N. Direct Approaches to Nitriles via Highly Efficient Nitrogenation Strategy through C–H or C–C Bond Cleavage. </w:t>
      </w:r>
      <w:r w:rsidRPr="002A0CFE">
        <w:rPr>
          <w:rFonts w:ascii="Times New Roman" w:hAnsi="Times New Roman" w:cs="Times New Roman"/>
          <w:i/>
          <w:iCs/>
          <w:noProof/>
          <w:sz w:val="28"/>
          <w:szCs w:val="24"/>
        </w:rPr>
        <w:t>Acc. Chem. Res.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47</w:t>
      </w:r>
      <w:r w:rsidRPr="002A0CFE">
        <w:rPr>
          <w:rFonts w:ascii="Times New Roman" w:hAnsi="Times New Roman" w:cs="Times New Roman"/>
          <w:noProof/>
          <w:sz w:val="28"/>
          <w:szCs w:val="24"/>
        </w:rPr>
        <w:t>, 1137–1145 (2014).</w:t>
      </w:r>
    </w:p>
    <w:p w14:paraId="5B79F4AF"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85.</w:t>
      </w:r>
      <w:r w:rsidRPr="002A0CFE">
        <w:rPr>
          <w:rFonts w:ascii="Times New Roman" w:hAnsi="Times New Roman" w:cs="Times New Roman"/>
          <w:noProof/>
          <w:sz w:val="28"/>
          <w:szCs w:val="24"/>
        </w:rPr>
        <w:tab/>
        <w:t xml:space="preserve">Gao, D.-W.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Direct Access to Versatile Electrophiles via Catalytic Oxidative Cyanation of Alkenes. </w:t>
      </w:r>
      <w:r w:rsidRPr="002A0CFE">
        <w:rPr>
          <w:rFonts w:ascii="Times New Roman" w:hAnsi="Times New Roman" w:cs="Times New Roman"/>
          <w:i/>
          <w:iCs/>
          <w:noProof/>
          <w:sz w:val="28"/>
          <w:szCs w:val="24"/>
        </w:rPr>
        <w:t>J. Am. Chem. Soc.</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140</w:t>
      </w:r>
      <w:r w:rsidRPr="002A0CFE">
        <w:rPr>
          <w:rFonts w:ascii="Times New Roman" w:hAnsi="Times New Roman" w:cs="Times New Roman"/>
          <w:noProof/>
          <w:sz w:val="28"/>
          <w:szCs w:val="24"/>
        </w:rPr>
        <w:t>, 8069–8073 (2018).</w:t>
      </w:r>
    </w:p>
    <w:p w14:paraId="70ACB3F7"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86.</w:t>
      </w:r>
      <w:r w:rsidRPr="002A0CFE">
        <w:rPr>
          <w:rFonts w:ascii="Times New Roman" w:hAnsi="Times New Roman" w:cs="Times New Roman"/>
          <w:noProof/>
          <w:sz w:val="28"/>
          <w:szCs w:val="24"/>
        </w:rPr>
        <w:tab/>
        <w:t xml:space="preserve">Su, W., Gong, T.-J., Xiao, B. &amp; Fu, Y. Rhodium( &lt;scp&gt;iii&lt;/scp&gt; )-catalyzed cyanation of vinylic C–H bonds: N-cyano-N-phenyl-p-toluenesulfonamide as a cyanation reagent. </w:t>
      </w:r>
      <w:r w:rsidRPr="002A0CFE">
        <w:rPr>
          <w:rFonts w:ascii="Times New Roman" w:hAnsi="Times New Roman" w:cs="Times New Roman"/>
          <w:i/>
          <w:iCs/>
          <w:noProof/>
          <w:sz w:val="28"/>
          <w:szCs w:val="24"/>
        </w:rPr>
        <w:t>Chem. Commun.</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51</w:t>
      </w:r>
      <w:r w:rsidRPr="002A0CFE">
        <w:rPr>
          <w:rFonts w:ascii="Times New Roman" w:hAnsi="Times New Roman" w:cs="Times New Roman"/>
          <w:noProof/>
          <w:sz w:val="28"/>
          <w:szCs w:val="24"/>
        </w:rPr>
        <w:t>, 11848–11851 (2015).</w:t>
      </w:r>
    </w:p>
    <w:p w14:paraId="2C80F521"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87.</w:t>
      </w:r>
      <w:r w:rsidRPr="002A0CFE">
        <w:rPr>
          <w:rFonts w:ascii="Times New Roman" w:hAnsi="Times New Roman" w:cs="Times New Roman"/>
          <w:noProof/>
          <w:sz w:val="28"/>
          <w:szCs w:val="24"/>
        </w:rPr>
        <w:tab/>
        <w:t xml:space="preserve">Wei, P.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Multiple yet Controllable Photoswitching in a Single AIEgen System. </w:t>
      </w:r>
      <w:r w:rsidRPr="002A0CFE">
        <w:rPr>
          <w:rFonts w:ascii="Times New Roman" w:hAnsi="Times New Roman" w:cs="Times New Roman"/>
          <w:i/>
          <w:iCs/>
          <w:noProof/>
          <w:sz w:val="28"/>
          <w:szCs w:val="24"/>
        </w:rPr>
        <w:t>J. Am. Chem. Soc.</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140</w:t>
      </w:r>
      <w:r w:rsidRPr="002A0CFE">
        <w:rPr>
          <w:rFonts w:ascii="Times New Roman" w:hAnsi="Times New Roman" w:cs="Times New Roman"/>
          <w:noProof/>
          <w:sz w:val="28"/>
          <w:szCs w:val="24"/>
        </w:rPr>
        <w:t>, 1966–1975 (2018).</w:t>
      </w:r>
    </w:p>
    <w:p w14:paraId="6A48CA21"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88.</w:t>
      </w:r>
      <w:r w:rsidRPr="002A0CFE">
        <w:rPr>
          <w:rFonts w:ascii="Times New Roman" w:hAnsi="Times New Roman" w:cs="Times New Roman"/>
          <w:noProof/>
          <w:sz w:val="28"/>
          <w:szCs w:val="24"/>
        </w:rPr>
        <w:tab/>
        <w:t xml:space="preserve">Shi, B.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Nanoparticles with Near-Infrared Emission Enhanced by Pillararene-Based Molecular Recognition in Water. </w:t>
      </w:r>
      <w:r w:rsidRPr="002A0CFE">
        <w:rPr>
          <w:rFonts w:ascii="Times New Roman" w:hAnsi="Times New Roman" w:cs="Times New Roman"/>
          <w:i/>
          <w:iCs/>
          <w:noProof/>
          <w:sz w:val="28"/>
          <w:szCs w:val="24"/>
        </w:rPr>
        <w:t>J. Am. Chem. Soc.</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138</w:t>
      </w:r>
      <w:r w:rsidRPr="002A0CFE">
        <w:rPr>
          <w:rFonts w:ascii="Times New Roman" w:hAnsi="Times New Roman" w:cs="Times New Roman"/>
          <w:noProof/>
          <w:sz w:val="28"/>
          <w:szCs w:val="24"/>
        </w:rPr>
        <w:t>, 80–83 (2016).</w:t>
      </w:r>
    </w:p>
    <w:p w14:paraId="057F3759"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89.</w:t>
      </w:r>
      <w:r w:rsidRPr="002A0CFE">
        <w:rPr>
          <w:rFonts w:ascii="Times New Roman" w:hAnsi="Times New Roman" w:cs="Times New Roman"/>
          <w:noProof/>
          <w:sz w:val="28"/>
          <w:szCs w:val="24"/>
        </w:rPr>
        <w:tab/>
        <w:t xml:space="preserve">Zhu, L.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Luminescent Color Conversion on Cyanostilbene‐Functionalized Quantum Dots via In‐situ Photo‐Tuning. </w:t>
      </w:r>
      <w:r w:rsidRPr="002A0CFE">
        <w:rPr>
          <w:rFonts w:ascii="Times New Roman" w:hAnsi="Times New Roman" w:cs="Times New Roman"/>
          <w:i/>
          <w:iCs/>
          <w:noProof/>
          <w:sz w:val="28"/>
          <w:szCs w:val="24"/>
        </w:rPr>
        <w:t>Adv. Mater.</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24</w:t>
      </w:r>
      <w:r w:rsidRPr="002A0CFE">
        <w:rPr>
          <w:rFonts w:ascii="Times New Roman" w:hAnsi="Times New Roman" w:cs="Times New Roman"/>
          <w:noProof/>
          <w:sz w:val="28"/>
          <w:szCs w:val="24"/>
        </w:rPr>
        <w:t>, 4020–4024 (2012).</w:t>
      </w:r>
    </w:p>
    <w:p w14:paraId="7C7AFF42"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90.</w:t>
      </w:r>
      <w:r w:rsidRPr="002A0CFE">
        <w:rPr>
          <w:rFonts w:ascii="Times New Roman" w:hAnsi="Times New Roman" w:cs="Times New Roman"/>
          <w:noProof/>
          <w:sz w:val="28"/>
          <w:szCs w:val="24"/>
        </w:rPr>
        <w:tab/>
        <w:t xml:space="preserve">Lee, S., Chen, C. H. &amp; Flood, A. H. A pentagonal cyanostar </w:t>
      </w:r>
      <w:r w:rsidRPr="002A0CFE">
        <w:rPr>
          <w:rFonts w:ascii="Times New Roman" w:hAnsi="Times New Roman" w:cs="Times New Roman"/>
          <w:noProof/>
          <w:sz w:val="28"/>
          <w:szCs w:val="24"/>
        </w:rPr>
        <w:lastRenderedPageBreak/>
        <w:t xml:space="preserve">macrocycle with cyanostilbene CH donors binds anions and forms dialkylphosphate [3]rotaxanes. </w:t>
      </w:r>
      <w:r w:rsidRPr="002A0CFE">
        <w:rPr>
          <w:rFonts w:ascii="Times New Roman" w:hAnsi="Times New Roman" w:cs="Times New Roman"/>
          <w:i/>
          <w:iCs/>
          <w:noProof/>
          <w:sz w:val="28"/>
          <w:szCs w:val="24"/>
        </w:rPr>
        <w:t>Nat.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w:t>
      </w:r>
      <w:r w:rsidRPr="002A0CFE">
        <w:rPr>
          <w:rFonts w:ascii="Times New Roman" w:hAnsi="Times New Roman" w:cs="Times New Roman"/>
          <w:noProof/>
          <w:sz w:val="28"/>
          <w:szCs w:val="24"/>
        </w:rPr>
        <w:t>, 704–710 (2013).</w:t>
      </w:r>
    </w:p>
    <w:p w14:paraId="159F9472"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91.</w:t>
      </w:r>
      <w:r w:rsidRPr="002A0CFE">
        <w:rPr>
          <w:rFonts w:ascii="Times New Roman" w:hAnsi="Times New Roman" w:cs="Times New Roman"/>
          <w:noProof/>
          <w:sz w:val="28"/>
          <w:szCs w:val="24"/>
        </w:rPr>
        <w:tab/>
        <w:t xml:space="preserve">Li, Y. J., Zhang, H. T., Chen, X. Y., Gao, P. F. &amp; Hu, C. H. A multifunctional AIEgen with high cell-penetrating ability for intracellular fluorescence assays, imaging and drug delivery. </w:t>
      </w:r>
      <w:r w:rsidRPr="002A0CFE">
        <w:rPr>
          <w:rFonts w:ascii="Times New Roman" w:hAnsi="Times New Roman" w:cs="Times New Roman"/>
          <w:i/>
          <w:iCs/>
          <w:noProof/>
          <w:sz w:val="28"/>
          <w:szCs w:val="24"/>
        </w:rPr>
        <w:t>Mater. Chem. Front.</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3</w:t>
      </w:r>
      <w:r w:rsidRPr="002A0CFE">
        <w:rPr>
          <w:rFonts w:ascii="Times New Roman" w:hAnsi="Times New Roman" w:cs="Times New Roman"/>
          <w:noProof/>
          <w:sz w:val="28"/>
          <w:szCs w:val="24"/>
        </w:rPr>
        <w:t>, 1151–1158 (2019).</w:t>
      </w:r>
    </w:p>
    <w:p w14:paraId="260E8A7E"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92.</w:t>
      </w:r>
      <w:r w:rsidRPr="002A0CFE">
        <w:rPr>
          <w:rFonts w:ascii="Times New Roman" w:hAnsi="Times New Roman" w:cs="Times New Roman"/>
          <w:noProof/>
          <w:sz w:val="28"/>
          <w:szCs w:val="24"/>
        </w:rPr>
        <w:tab/>
        <w:t xml:space="preserve">He, Y.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An o-phthalimide-based multistimuli-responsive aggregation-induced emission (AIE) system. </w:t>
      </w:r>
      <w:r w:rsidRPr="002A0CFE">
        <w:rPr>
          <w:rFonts w:ascii="Times New Roman" w:hAnsi="Times New Roman" w:cs="Times New Roman"/>
          <w:i/>
          <w:iCs/>
          <w:noProof/>
          <w:sz w:val="28"/>
          <w:szCs w:val="24"/>
        </w:rPr>
        <w:t>Mater. Chem. Front.</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3</w:t>
      </w:r>
      <w:r w:rsidRPr="002A0CFE">
        <w:rPr>
          <w:rFonts w:ascii="Times New Roman" w:hAnsi="Times New Roman" w:cs="Times New Roman"/>
          <w:noProof/>
          <w:sz w:val="28"/>
          <w:szCs w:val="24"/>
        </w:rPr>
        <w:t>, 50–56 (2019).</w:t>
      </w:r>
    </w:p>
    <w:p w14:paraId="16E3DCA4"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93.</w:t>
      </w:r>
      <w:r w:rsidRPr="002A0CFE">
        <w:rPr>
          <w:rFonts w:ascii="Times New Roman" w:hAnsi="Times New Roman" w:cs="Times New Roman"/>
          <w:noProof/>
          <w:sz w:val="28"/>
          <w:szCs w:val="24"/>
        </w:rPr>
        <w:tab/>
        <w:t xml:space="preserve">Ni, J. S.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Red/NIR-Emissive Benzo[d]imidazole-Cored AIEgens: Facile Molecular Design for Wavelength Extending and In Vivo Tumor Metabolic Imaging. </w:t>
      </w:r>
      <w:r w:rsidRPr="002A0CFE">
        <w:rPr>
          <w:rFonts w:ascii="Times New Roman" w:hAnsi="Times New Roman" w:cs="Times New Roman"/>
          <w:i/>
          <w:iCs/>
          <w:noProof/>
          <w:sz w:val="28"/>
          <w:szCs w:val="24"/>
        </w:rPr>
        <w:t>Adv. Mater.</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30</w:t>
      </w:r>
      <w:r w:rsidRPr="002A0CFE">
        <w:rPr>
          <w:rFonts w:ascii="Times New Roman" w:hAnsi="Times New Roman" w:cs="Times New Roman"/>
          <w:noProof/>
          <w:sz w:val="28"/>
          <w:szCs w:val="24"/>
        </w:rPr>
        <w:t>, 1–9 (2018).</w:t>
      </w:r>
    </w:p>
    <w:p w14:paraId="3E94436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94.</w:t>
      </w:r>
      <w:r w:rsidRPr="002A0CFE">
        <w:rPr>
          <w:rFonts w:ascii="Times New Roman" w:hAnsi="Times New Roman" w:cs="Times New Roman"/>
          <w:noProof/>
          <w:sz w:val="28"/>
          <w:szCs w:val="24"/>
        </w:rPr>
        <w:tab/>
        <w:t xml:space="preserve">Chen, Y., Lam, J. W. Y., Kwok, R. T. K., Liu, B. &amp; Tang, B. Z. Aggregation-induced emission: Fundamental understanding and future developments. </w:t>
      </w:r>
      <w:r w:rsidRPr="002A0CFE">
        <w:rPr>
          <w:rFonts w:ascii="Times New Roman" w:hAnsi="Times New Roman" w:cs="Times New Roman"/>
          <w:i/>
          <w:iCs/>
          <w:noProof/>
          <w:sz w:val="28"/>
          <w:szCs w:val="24"/>
        </w:rPr>
        <w:t>Mater. Horizons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6</w:t>
      </w:r>
      <w:r w:rsidRPr="002A0CFE">
        <w:rPr>
          <w:rFonts w:ascii="Times New Roman" w:hAnsi="Times New Roman" w:cs="Times New Roman"/>
          <w:noProof/>
          <w:sz w:val="28"/>
          <w:szCs w:val="24"/>
        </w:rPr>
        <w:t>, 428–433 (2019).</w:t>
      </w:r>
    </w:p>
    <w:p w14:paraId="58EA1590"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95.</w:t>
      </w:r>
      <w:r w:rsidRPr="002A0CFE">
        <w:rPr>
          <w:rFonts w:ascii="Times New Roman" w:hAnsi="Times New Roman" w:cs="Times New Roman"/>
          <w:noProof/>
          <w:sz w:val="28"/>
          <w:szCs w:val="24"/>
        </w:rPr>
        <w:tab/>
        <w:t xml:space="preserve">Hu, F., Xu, S. &amp; Liu, B. Photosensitizers with Aggregation-Induced Emission: Materials and Biomedical Applications. </w:t>
      </w:r>
      <w:r w:rsidRPr="002A0CFE">
        <w:rPr>
          <w:rFonts w:ascii="Times New Roman" w:hAnsi="Times New Roman" w:cs="Times New Roman"/>
          <w:i/>
          <w:iCs/>
          <w:noProof/>
          <w:sz w:val="28"/>
          <w:szCs w:val="24"/>
        </w:rPr>
        <w:t>Adv. Mater.</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30</w:t>
      </w:r>
      <w:r w:rsidRPr="002A0CFE">
        <w:rPr>
          <w:rFonts w:ascii="Times New Roman" w:hAnsi="Times New Roman" w:cs="Times New Roman"/>
          <w:noProof/>
          <w:sz w:val="28"/>
          <w:szCs w:val="24"/>
        </w:rPr>
        <w:t>, 1–29 (2018).</w:t>
      </w:r>
    </w:p>
    <w:p w14:paraId="274A2508"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96.</w:t>
      </w:r>
      <w:r w:rsidRPr="002A0CFE">
        <w:rPr>
          <w:rFonts w:ascii="Times New Roman" w:hAnsi="Times New Roman" w:cs="Times New Roman"/>
          <w:noProof/>
          <w:sz w:val="28"/>
          <w:szCs w:val="24"/>
        </w:rPr>
        <w:tab/>
        <w:t xml:space="preserve">Lim, S. J., An, B. K., Sang, D. J., Chung, M. A. &amp; Soo, Y. P. Photoswitchable organic nanoparticles and a polymer film employing multifunctional molecules with enhanced fluorescence emission and bistable photochromism. </w:t>
      </w:r>
      <w:r w:rsidRPr="002A0CFE">
        <w:rPr>
          <w:rFonts w:ascii="Times New Roman" w:hAnsi="Times New Roman" w:cs="Times New Roman"/>
          <w:i/>
          <w:iCs/>
          <w:noProof/>
          <w:sz w:val="28"/>
          <w:szCs w:val="24"/>
        </w:rPr>
        <w:t>Angew. Chemie - Int. Ed.</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43</w:t>
      </w:r>
      <w:r w:rsidRPr="002A0CFE">
        <w:rPr>
          <w:rFonts w:ascii="Times New Roman" w:hAnsi="Times New Roman" w:cs="Times New Roman"/>
          <w:noProof/>
          <w:sz w:val="28"/>
          <w:szCs w:val="24"/>
        </w:rPr>
        <w:t>, 6346–6350 (2004).</w:t>
      </w:r>
    </w:p>
    <w:p w14:paraId="627B771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97.</w:t>
      </w:r>
      <w:r w:rsidRPr="002A0CFE">
        <w:rPr>
          <w:rFonts w:ascii="Times New Roman" w:hAnsi="Times New Roman" w:cs="Times New Roman"/>
          <w:noProof/>
          <w:sz w:val="28"/>
          <w:szCs w:val="24"/>
        </w:rPr>
        <w:tab/>
        <w:t xml:space="preserve">An, B. K., Kwon, S. K., Jung, S. D. &amp; Park, S. Y. Enhanced emission and its switching in fluorescent organic nanoparticles. </w:t>
      </w:r>
      <w:r w:rsidRPr="002A0CFE">
        <w:rPr>
          <w:rFonts w:ascii="Times New Roman" w:hAnsi="Times New Roman" w:cs="Times New Roman"/>
          <w:i/>
          <w:iCs/>
          <w:noProof/>
          <w:sz w:val="28"/>
          <w:szCs w:val="24"/>
        </w:rPr>
        <w:t>J. Am. Chem. Soc.</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124</w:t>
      </w:r>
      <w:r w:rsidRPr="002A0CFE">
        <w:rPr>
          <w:rFonts w:ascii="Times New Roman" w:hAnsi="Times New Roman" w:cs="Times New Roman"/>
          <w:noProof/>
          <w:sz w:val="28"/>
          <w:szCs w:val="24"/>
        </w:rPr>
        <w:t>, 14410–14415 (2002).</w:t>
      </w:r>
    </w:p>
    <w:p w14:paraId="35940592"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lastRenderedPageBreak/>
        <w:t>98.</w:t>
      </w:r>
      <w:r w:rsidRPr="002A0CFE">
        <w:rPr>
          <w:rFonts w:ascii="Times New Roman" w:hAnsi="Times New Roman" w:cs="Times New Roman"/>
          <w:noProof/>
          <w:sz w:val="28"/>
          <w:szCs w:val="24"/>
        </w:rPr>
        <w:tab/>
        <w:t xml:space="preserve">Mandal, A. K.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Three-Photon-Excited Luminescence from Unsymmetrical Cyanostilbene Aggregates: Morphology Tuning and Targeted Bioimaging. </w:t>
      </w:r>
      <w:r w:rsidRPr="002A0CFE">
        <w:rPr>
          <w:rFonts w:ascii="Times New Roman" w:hAnsi="Times New Roman" w:cs="Times New Roman"/>
          <w:i/>
          <w:iCs/>
          <w:noProof/>
          <w:sz w:val="28"/>
          <w:szCs w:val="24"/>
        </w:rPr>
        <w:t>ACS Nano</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9</w:t>
      </w:r>
      <w:r w:rsidRPr="002A0CFE">
        <w:rPr>
          <w:rFonts w:ascii="Times New Roman" w:hAnsi="Times New Roman" w:cs="Times New Roman"/>
          <w:noProof/>
          <w:sz w:val="28"/>
          <w:szCs w:val="24"/>
        </w:rPr>
        <w:t>, 4796–4805 (2015).</w:t>
      </w:r>
    </w:p>
    <w:p w14:paraId="0AA67A9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99.</w:t>
      </w:r>
      <w:r w:rsidRPr="002A0CFE">
        <w:rPr>
          <w:rFonts w:ascii="Times New Roman" w:hAnsi="Times New Roman" w:cs="Times New Roman"/>
          <w:noProof/>
          <w:sz w:val="28"/>
          <w:szCs w:val="24"/>
        </w:rPr>
        <w:tab/>
        <w:t xml:space="preserve">Kim, K. Y.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Mitochondria-targeting self-assembled nanoparticles derived from triphenylphosphonium-conjugated cyanostilbene enable site-specific imaging and anticancer drug delivery. </w:t>
      </w:r>
      <w:r w:rsidRPr="002A0CFE">
        <w:rPr>
          <w:rFonts w:ascii="Times New Roman" w:hAnsi="Times New Roman" w:cs="Times New Roman"/>
          <w:i/>
          <w:iCs/>
          <w:noProof/>
          <w:sz w:val="28"/>
          <w:szCs w:val="24"/>
        </w:rPr>
        <w:t>Nano Res.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11</w:t>
      </w:r>
      <w:r w:rsidRPr="002A0CFE">
        <w:rPr>
          <w:rFonts w:ascii="Times New Roman" w:hAnsi="Times New Roman" w:cs="Times New Roman"/>
          <w:noProof/>
          <w:sz w:val="28"/>
          <w:szCs w:val="24"/>
        </w:rPr>
        <w:t>, 1082–1098 (2018).</w:t>
      </w:r>
    </w:p>
    <w:p w14:paraId="2FB90649"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100.</w:t>
      </w:r>
      <w:r w:rsidRPr="002A0CFE">
        <w:rPr>
          <w:rFonts w:ascii="Times New Roman" w:hAnsi="Times New Roman" w:cs="Times New Roman"/>
          <w:noProof/>
          <w:sz w:val="28"/>
          <w:szCs w:val="24"/>
        </w:rPr>
        <w:tab/>
        <w:t xml:space="preserve">Yu, C. Y. Y.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Mitochondrion-Anchoring Photosensitizer with Aggregation-Induced Emission Characteristics Synergistically Boosts the Radiosensitivity of Cancer Cells to Ionizing Radiation. </w:t>
      </w:r>
      <w:r w:rsidRPr="002A0CFE">
        <w:rPr>
          <w:rFonts w:ascii="Times New Roman" w:hAnsi="Times New Roman" w:cs="Times New Roman"/>
          <w:i/>
          <w:iCs/>
          <w:noProof/>
          <w:sz w:val="28"/>
          <w:szCs w:val="24"/>
        </w:rPr>
        <w:t>Adv. Mater.</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29</w:t>
      </w:r>
      <w:r w:rsidRPr="002A0CFE">
        <w:rPr>
          <w:rFonts w:ascii="Times New Roman" w:hAnsi="Times New Roman" w:cs="Times New Roman"/>
          <w:noProof/>
          <w:sz w:val="28"/>
          <w:szCs w:val="24"/>
        </w:rPr>
        <w:t>, 1–9 (2017).</w:t>
      </w:r>
    </w:p>
    <w:p w14:paraId="6832F0CA"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101.</w:t>
      </w:r>
      <w:r w:rsidRPr="002A0CFE">
        <w:rPr>
          <w:rFonts w:ascii="Times New Roman" w:hAnsi="Times New Roman" w:cs="Times New Roman"/>
          <w:noProof/>
          <w:sz w:val="28"/>
          <w:szCs w:val="24"/>
        </w:rPr>
        <w:tab/>
        <w:t xml:space="preserve">Yuan, L., Lin, W., Zheng, K., He, L. &amp; Huang, W. Far-red to near infrared analyte-responsive fluorescent probes based on organic fluorophore platforms for fluorescence imaging. </w:t>
      </w:r>
      <w:r w:rsidRPr="002A0CFE">
        <w:rPr>
          <w:rFonts w:ascii="Times New Roman" w:hAnsi="Times New Roman" w:cs="Times New Roman"/>
          <w:i/>
          <w:iCs/>
          <w:noProof/>
          <w:sz w:val="28"/>
          <w:szCs w:val="24"/>
        </w:rPr>
        <w:t>Chem. Soc. Rev.</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42</w:t>
      </w:r>
      <w:r w:rsidRPr="002A0CFE">
        <w:rPr>
          <w:rFonts w:ascii="Times New Roman" w:hAnsi="Times New Roman" w:cs="Times New Roman"/>
          <w:noProof/>
          <w:sz w:val="28"/>
          <w:szCs w:val="24"/>
        </w:rPr>
        <w:t>, 622–661 (2013).</w:t>
      </w:r>
    </w:p>
    <w:p w14:paraId="054C6029"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102.</w:t>
      </w:r>
      <w:r w:rsidRPr="002A0CFE">
        <w:rPr>
          <w:rFonts w:ascii="Times New Roman" w:hAnsi="Times New Roman" w:cs="Times New Roman"/>
          <w:noProof/>
          <w:sz w:val="28"/>
          <w:szCs w:val="24"/>
        </w:rPr>
        <w:tab/>
        <w:t xml:space="preserve">Li, J. Bin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Recent Progress in Small-Molecule Near-IR Probes for Bioimaging. </w:t>
      </w:r>
      <w:r w:rsidRPr="002A0CFE">
        <w:rPr>
          <w:rFonts w:ascii="Times New Roman" w:hAnsi="Times New Roman" w:cs="Times New Roman"/>
          <w:i/>
          <w:iCs/>
          <w:noProof/>
          <w:sz w:val="28"/>
          <w:szCs w:val="24"/>
        </w:rPr>
        <w:t>Trends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w:t>
      </w:r>
      <w:r w:rsidRPr="002A0CFE">
        <w:rPr>
          <w:rFonts w:ascii="Times New Roman" w:hAnsi="Times New Roman" w:cs="Times New Roman"/>
          <w:noProof/>
          <w:sz w:val="28"/>
          <w:szCs w:val="24"/>
        </w:rPr>
        <w:t>, 224–234 (2019).</w:t>
      </w:r>
    </w:p>
    <w:p w14:paraId="5E11B226"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103.</w:t>
      </w:r>
      <w:r w:rsidRPr="002A0CFE">
        <w:rPr>
          <w:rFonts w:ascii="Times New Roman" w:hAnsi="Times New Roman" w:cs="Times New Roman"/>
          <w:noProof/>
          <w:sz w:val="28"/>
          <w:szCs w:val="24"/>
        </w:rPr>
        <w:tab/>
        <w:t xml:space="preserve">Haque, A., Faizi, M. S. H., Rather, J. A. &amp; Khan, M. S. Next generation NIR fluorophores for tumor imaging and fluorescence-guided surgery: A review. </w:t>
      </w:r>
      <w:r w:rsidRPr="002A0CFE">
        <w:rPr>
          <w:rFonts w:ascii="Times New Roman" w:hAnsi="Times New Roman" w:cs="Times New Roman"/>
          <w:i/>
          <w:iCs/>
          <w:noProof/>
          <w:sz w:val="28"/>
          <w:szCs w:val="24"/>
        </w:rPr>
        <w:t>Bioorganic Med.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25</w:t>
      </w:r>
      <w:r w:rsidRPr="002A0CFE">
        <w:rPr>
          <w:rFonts w:ascii="Times New Roman" w:hAnsi="Times New Roman" w:cs="Times New Roman"/>
          <w:noProof/>
          <w:sz w:val="28"/>
          <w:szCs w:val="24"/>
        </w:rPr>
        <w:t>, 2017–2034 (2017).</w:t>
      </w:r>
    </w:p>
    <w:p w14:paraId="67EC50EA"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104.</w:t>
      </w:r>
      <w:r w:rsidRPr="002A0CFE">
        <w:rPr>
          <w:rFonts w:ascii="Times New Roman" w:hAnsi="Times New Roman" w:cs="Times New Roman"/>
          <w:noProof/>
          <w:sz w:val="28"/>
          <w:szCs w:val="24"/>
        </w:rPr>
        <w:tab/>
        <w:t xml:space="preserve">Kim, M., Whang, D. R., Gierschner, J. &amp; Park, S. Y. A distyrylbenzene based highly efficient deep red/near-infrared emitting organic solid. </w:t>
      </w:r>
      <w:r w:rsidRPr="002A0CFE">
        <w:rPr>
          <w:rFonts w:ascii="Times New Roman" w:hAnsi="Times New Roman" w:cs="Times New Roman"/>
          <w:i/>
          <w:iCs/>
          <w:noProof/>
          <w:sz w:val="28"/>
          <w:szCs w:val="24"/>
        </w:rPr>
        <w:t>J. Mater. Chem. C</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3</w:t>
      </w:r>
      <w:r w:rsidRPr="002A0CFE">
        <w:rPr>
          <w:rFonts w:ascii="Times New Roman" w:hAnsi="Times New Roman" w:cs="Times New Roman"/>
          <w:noProof/>
          <w:sz w:val="28"/>
          <w:szCs w:val="24"/>
        </w:rPr>
        <w:t>, 231–234 (2015).</w:t>
      </w:r>
    </w:p>
    <w:p w14:paraId="6FE91D89"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105.</w:t>
      </w:r>
      <w:r w:rsidRPr="002A0CFE">
        <w:rPr>
          <w:rFonts w:ascii="Times New Roman" w:hAnsi="Times New Roman" w:cs="Times New Roman"/>
          <w:noProof/>
          <w:sz w:val="28"/>
          <w:szCs w:val="24"/>
        </w:rPr>
        <w:tab/>
        <w:t xml:space="preserve">Paramasivam, M. &amp; Kanvah, S. Rational Tuning of AIEE Active Coumarin Based α-Cyanostilbenes toward Far-Red/NIR Region </w:t>
      </w:r>
      <w:r w:rsidRPr="002A0CFE">
        <w:rPr>
          <w:rFonts w:ascii="Times New Roman" w:hAnsi="Times New Roman" w:cs="Times New Roman"/>
          <w:noProof/>
          <w:sz w:val="28"/>
          <w:szCs w:val="24"/>
        </w:rPr>
        <w:lastRenderedPageBreak/>
        <w:t xml:space="preserve">Using Different π-Spacer and Acceptor Units. </w:t>
      </w:r>
      <w:r w:rsidRPr="002A0CFE">
        <w:rPr>
          <w:rFonts w:ascii="Times New Roman" w:hAnsi="Times New Roman" w:cs="Times New Roman"/>
          <w:i/>
          <w:iCs/>
          <w:noProof/>
          <w:sz w:val="28"/>
          <w:szCs w:val="24"/>
        </w:rPr>
        <w:t>J. Phys. Chem. C</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120</w:t>
      </w:r>
      <w:r w:rsidRPr="002A0CFE">
        <w:rPr>
          <w:rFonts w:ascii="Times New Roman" w:hAnsi="Times New Roman" w:cs="Times New Roman"/>
          <w:noProof/>
          <w:sz w:val="28"/>
          <w:szCs w:val="24"/>
        </w:rPr>
        <w:t>, 10757–10769 (2016).</w:t>
      </w:r>
    </w:p>
    <w:p w14:paraId="5D1F0CA0"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106.</w:t>
      </w:r>
      <w:r w:rsidRPr="002A0CFE">
        <w:rPr>
          <w:rFonts w:ascii="Times New Roman" w:hAnsi="Times New Roman" w:cs="Times New Roman"/>
          <w:noProof/>
          <w:sz w:val="28"/>
          <w:szCs w:val="24"/>
        </w:rPr>
        <w:tab/>
        <w:t xml:space="preserve">An, B.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Color-Tuned Highly Fluorescent Organic Nanowires/Nanofabrics: Easy Massive Fabrication and Molecular Structural Origin. </w:t>
      </w:r>
      <w:r w:rsidRPr="002A0CFE">
        <w:rPr>
          <w:rFonts w:ascii="Times New Roman" w:hAnsi="Times New Roman" w:cs="Times New Roman"/>
          <w:i/>
          <w:iCs/>
          <w:noProof/>
          <w:sz w:val="28"/>
          <w:szCs w:val="24"/>
        </w:rPr>
        <w:t>J. Am. Chem. Soc.</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131</w:t>
      </w:r>
      <w:r w:rsidRPr="002A0CFE">
        <w:rPr>
          <w:rFonts w:ascii="Times New Roman" w:hAnsi="Times New Roman" w:cs="Times New Roman"/>
          <w:noProof/>
          <w:sz w:val="28"/>
          <w:szCs w:val="24"/>
        </w:rPr>
        <w:t>, 3950–3957 (2009).</w:t>
      </w:r>
    </w:p>
    <w:p w14:paraId="0B3439B5"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107.</w:t>
      </w:r>
      <w:r w:rsidRPr="002A0CFE">
        <w:rPr>
          <w:rFonts w:ascii="Times New Roman" w:hAnsi="Times New Roman" w:cs="Times New Roman"/>
          <w:noProof/>
          <w:sz w:val="28"/>
          <w:szCs w:val="24"/>
        </w:rPr>
        <w:tab/>
        <w:t xml:space="preserve">Lu, H.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Highly Efficient Far Red/Near-Infrared Solid Fluorophores: Aggregation-Induced Emission, Intramolecular Charge Transfer, Twisted Molecular Conformation, and Bioimaging Applications. </w:t>
      </w:r>
      <w:r w:rsidRPr="002A0CFE">
        <w:rPr>
          <w:rFonts w:ascii="Times New Roman" w:hAnsi="Times New Roman" w:cs="Times New Roman"/>
          <w:i/>
          <w:iCs/>
          <w:noProof/>
          <w:sz w:val="28"/>
          <w:szCs w:val="24"/>
        </w:rPr>
        <w:t>Angew. Chemie - Int. Ed.</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55</w:t>
      </w:r>
      <w:r w:rsidRPr="002A0CFE">
        <w:rPr>
          <w:rFonts w:ascii="Times New Roman" w:hAnsi="Times New Roman" w:cs="Times New Roman"/>
          <w:noProof/>
          <w:sz w:val="28"/>
          <w:szCs w:val="24"/>
        </w:rPr>
        <w:t>, 155–159 (2016).</w:t>
      </w:r>
    </w:p>
    <w:p w14:paraId="6D969796"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108.</w:t>
      </w:r>
      <w:r w:rsidRPr="002A0CFE">
        <w:rPr>
          <w:rFonts w:ascii="Times New Roman" w:hAnsi="Times New Roman" w:cs="Times New Roman"/>
          <w:noProof/>
          <w:sz w:val="28"/>
          <w:szCs w:val="24"/>
        </w:rPr>
        <w:tab/>
        <w:t xml:space="preserve">Zhang, X., Zhang, X., Yang, B., Zhang, Y. &amp; Wei, Y. A new class of red fluorescent organic nanoparticles: Noncovalent fabrication and cell imaging applications. </w:t>
      </w:r>
      <w:r w:rsidRPr="002A0CFE">
        <w:rPr>
          <w:rFonts w:ascii="Times New Roman" w:hAnsi="Times New Roman" w:cs="Times New Roman"/>
          <w:i/>
          <w:iCs/>
          <w:noProof/>
          <w:sz w:val="28"/>
          <w:szCs w:val="24"/>
        </w:rPr>
        <w:t>ACS Appl. Mater. Interfaces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6</w:t>
      </w:r>
      <w:r w:rsidRPr="002A0CFE">
        <w:rPr>
          <w:rFonts w:ascii="Times New Roman" w:hAnsi="Times New Roman" w:cs="Times New Roman"/>
          <w:noProof/>
          <w:sz w:val="28"/>
          <w:szCs w:val="24"/>
        </w:rPr>
        <w:t>, 3600–3606 (2014).</w:t>
      </w:r>
    </w:p>
    <w:p w14:paraId="45425698"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109.</w:t>
      </w:r>
      <w:r w:rsidRPr="002A0CFE">
        <w:rPr>
          <w:rFonts w:ascii="Times New Roman" w:hAnsi="Times New Roman" w:cs="Times New Roman"/>
          <w:noProof/>
          <w:sz w:val="28"/>
          <w:szCs w:val="24"/>
        </w:rPr>
        <w:tab/>
        <w:t xml:space="preserve">Niu, G.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Functionalized Acrylonitriles with Aggregation-Induced Emission: Structure Tuning by Simple Reaction-Condition Variation, Efficient Red Emission, and Two-Photon Bioimaging. </w:t>
      </w:r>
      <w:r w:rsidRPr="002A0CFE">
        <w:rPr>
          <w:rFonts w:ascii="Times New Roman" w:hAnsi="Times New Roman" w:cs="Times New Roman"/>
          <w:i/>
          <w:iCs/>
          <w:noProof/>
          <w:sz w:val="28"/>
          <w:szCs w:val="24"/>
        </w:rPr>
        <w:t>J. Am. Chem. Soc.</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141</w:t>
      </w:r>
      <w:r w:rsidRPr="002A0CFE">
        <w:rPr>
          <w:rFonts w:ascii="Times New Roman" w:hAnsi="Times New Roman" w:cs="Times New Roman"/>
          <w:noProof/>
          <w:sz w:val="28"/>
          <w:szCs w:val="24"/>
        </w:rPr>
        <w:t>, 15111–15120 (2019).</w:t>
      </w:r>
    </w:p>
    <w:p w14:paraId="1D00DDDD"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110.</w:t>
      </w:r>
      <w:r w:rsidRPr="002A0CFE">
        <w:rPr>
          <w:rFonts w:ascii="Times New Roman" w:hAnsi="Times New Roman" w:cs="Times New Roman"/>
          <w:noProof/>
          <w:sz w:val="28"/>
          <w:szCs w:val="24"/>
        </w:rPr>
        <w:tab/>
        <w:t xml:space="preserve">Guo, H., Lin, L., Qiu, J. &amp; Yang, F. Phenylacrylonitrile-bridging triphenylene dimers: The columnar liquid crystals with high fluorescence in both solid state and solution. </w:t>
      </w:r>
      <w:r w:rsidRPr="002A0CFE">
        <w:rPr>
          <w:rFonts w:ascii="Times New Roman" w:hAnsi="Times New Roman" w:cs="Times New Roman"/>
          <w:i/>
          <w:iCs/>
          <w:noProof/>
          <w:sz w:val="28"/>
          <w:szCs w:val="24"/>
        </w:rPr>
        <w:t>RSC Adv.</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7</w:t>
      </w:r>
      <w:r w:rsidRPr="002A0CFE">
        <w:rPr>
          <w:rFonts w:ascii="Times New Roman" w:hAnsi="Times New Roman" w:cs="Times New Roman"/>
          <w:noProof/>
          <w:sz w:val="28"/>
          <w:szCs w:val="24"/>
        </w:rPr>
        <w:t>, 53316–53321 (2017).</w:t>
      </w:r>
    </w:p>
    <w:p w14:paraId="454C1631"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111.</w:t>
      </w:r>
      <w:r w:rsidRPr="002A0CFE">
        <w:rPr>
          <w:rFonts w:ascii="Times New Roman" w:hAnsi="Times New Roman" w:cs="Times New Roman"/>
          <w:noProof/>
          <w:sz w:val="28"/>
          <w:szCs w:val="24"/>
        </w:rPr>
        <w:tab/>
        <w:t xml:space="preserve">Huang, Z. A review of progress in clinical photodynamic therapy. </w:t>
      </w:r>
      <w:r w:rsidRPr="002A0CFE">
        <w:rPr>
          <w:rFonts w:ascii="Times New Roman" w:hAnsi="Times New Roman" w:cs="Times New Roman"/>
          <w:i/>
          <w:iCs/>
          <w:noProof/>
          <w:sz w:val="28"/>
          <w:szCs w:val="24"/>
        </w:rPr>
        <w:t>Technol. Cancer Res. Treat.</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w:t>
      </w:r>
      <w:r w:rsidRPr="002A0CFE">
        <w:rPr>
          <w:rFonts w:ascii="Times New Roman" w:hAnsi="Times New Roman" w:cs="Times New Roman"/>
          <w:noProof/>
          <w:sz w:val="28"/>
          <w:szCs w:val="24"/>
        </w:rPr>
        <w:t>, 283–293 (2005).</w:t>
      </w:r>
    </w:p>
    <w:p w14:paraId="12FC2467"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112.</w:t>
      </w:r>
      <w:r w:rsidRPr="002A0CFE">
        <w:rPr>
          <w:rFonts w:ascii="Times New Roman" w:hAnsi="Times New Roman" w:cs="Times New Roman"/>
          <w:noProof/>
          <w:sz w:val="28"/>
          <w:szCs w:val="24"/>
        </w:rPr>
        <w:tab/>
        <w:t xml:space="preserve">Sharman, W. M., Allen, C. M. &amp; Van Lier, J. E. Photodynamic therapeutics: Basic principles and clinical applications. </w:t>
      </w:r>
      <w:r w:rsidRPr="002A0CFE">
        <w:rPr>
          <w:rFonts w:ascii="Times New Roman" w:hAnsi="Times New Roman" w:cs="Times New Roman"/>
          <w:i/>
          <w:iCs/>
          <w:noProof/>
          <w:sz w:val="28"/>
          <w:szCs w:val="24"/>
        </w:rPr>
        <w:t xml:space="preserve">Drug </w:t>
      </w:r>
      <w:r w:rsidRPr="002A0CFE">
        <w:rPr>
          <w:rFonts w:ascii="Times New Roman" w:hAnsi="Times New Roman" w:cs="Times New Roman"/>
          <w:i/>
          <w:iCs/>
          <w:noProof/>
          <w:sz w:val="28"/>
          <w:szCs w:val="24"/>
        </w:rPr>
        <w:lastRenderedPageBreak/>
        <w:t>Discov. Today</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w:t>
      </w:r>
      <w:r w:rsidRPr="002A0CFE">
        <w:rPr>
          <w:rFonts w:ascii="Times New Roman" w:hAnsi="Times New Roman" w:cs="Times New Roman"/>
          <w:noProof/>
          <w:sz w:val="28"/>
          <w:szCs w:val="24"/>
        </w:rPr>
        <w:t>, 507–517 (1999).</w:t>
      </w:r>
    </w:p>
    <w:p w14:paraId="6E0D4BA5"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113.</w:t>
      </w:r>
      <w:r w:rsidRPr="002A0CFE">
        <w:rPr>
          <w:rFonts w:ascii="Times New Roman" w:hAnsi="Times New Roman" w:cs="Times New Roman"/>
          <w:noProof/>
          <w:sz w:val="28"/>
          <w:szCs w:val="24"/>
        </w:rPr>
        <w:tab/>
        <w:t xml:space="preserve">Felsher, D. W. Cancer revoked: Oncogenes as therapeutic targets. </w:t>
      </w:r>
      <w:r w:rsidRPr="002A0CFE">
        <w:rPr>
          <w:rFonts w:ascii="Times New Roman" w:hAnsi="Times New Roman" w:cs="Times New Roman"/>
          <w:i/>
          <w:iCs/>
          <w:noProof/>
          <w:sz w:val="28"/>
          <w:szCs w:val="24"/>
        </w:rPr>
        <w:t>Nat. Rev. Cancer</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3</w:t>
      </w:r>
      <w:r w:rsidRPr="002A0CFE">
        <w:rPr>
          <w:rFonts w:ascii="Times New Roman" w:hAnsi="Times New Roman" w:cs="Times New Roman"/>
          <w:noProof/>
          <w:sz w:val="28"/>
          <w:szCs w:val="24"/>
        </w:rPr>
        <w:t>, 375–380 (2003).</w:t>
      </w:r>
    </w:p>
    <w:p w14:paraId="0F1BFD0B"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114.</w:t>
      </w:r>
      <w:r w:rsidRPr="002A0CFE">
        <w:rPr>
          <w:rFonts w:ascii="Times New Roman" w:hAnsi="Times New Roman" w:cs="Times New Roman"/>
          <w:noProof/>
          <w:sz w:val="28"/>
          <w:szCs w:val="24"/>
        </w:rPr>
        <w:tab/>
        <w:t xml:space="preserve">O’Connor, A. E., Gallagher, W. M. &amp; Byrne, A. T. Porphyrin and nonporphyrin photosensitizers in oncology: Preclinical and clinical advances in photodynamic therapy. </w:t>
      </w:r>
      <w:r w:rsidRPr="002A0CFE">
        <w:rPr>
          <w:rFonts w:ascii="Times New Roman" w:hAnsi="Times New Roman" w:cs="Times New Roman"/>
          <w:i/>
          <w:iCs/>
          <w:noProof/>
          <w:sz w:val="28"/>
          <w:szCs w:val="24"/>
        </w:rPr>
        <w:t>Photochem. Photobiol.</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85</w:t>
      </w:r>
      <w:r w:rsidRPr="002A0CFE">
        <w:rPr>
          <w:rFonts w:ascii="Times New Roman" w:hAnsi="Times New Roman" w:cs="Times New Roman"/>
          <w:noProof/>
          <w:sz w:val="28"/>
          <w:szCs w:val="24"/>
        </w:rPr>
        <w:t>, 1053–1074 (2009).</w:t>
      </w:r>
    </w:p>
    <w:p w14:paraId="3FC74B77"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115.</w:t>
      </w:r>
      <w:r w:rsidRPr="002A0CFE">
        <w:rPr>
          <w:rFonts w:ascii="Times New Roman" w:hAnsi="Times New Roman" w:cs="Times New Roman"/>
          <w:noProof/>
          <w:sz w:val="28"/>
          <w:szCs w:val="24"/>
        </w:rPr>
        <w:tab/>
        <w:t xml:space="preserve">Liang, X., Li, X., Yue, X. &amp; Dai, Z. Conjugation of porphyrin to nanohybrid cerasomes for photodynamic diagnosis and therapy of cancer. </w:t>
      </w:r>
      <w:r w:rsidRPr="002A0CFE">
        <w:rPr>
          <w:rFonts w:ascii="Times New Roman" w:hAnsi="Times New Roman" w:cs="Times New Roman"/>
          <w:i/>
          <w:iCs/>
          <w:noProof/>
          <w:sz w:val="28"/>
          <w:szCs w:val="24"/>
        </w:rPr>
        <w:t>Angew. Chemie - Int. Ed.</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50</w:t>
      </w:r>
      <w:r w:rsidRPr="002A0CFE">
        <w:rPr>
          <w:rFonts w:ascii="Times New Roman" w:hAnsi="Times New Roman" w:cs="Times New Roman"/>
          <w:noProof/>
          <w:sz w:val="28"/>
          <w:szCs w:val="24"/>
        </w:rPr>
        <w:t>, 11622–11627 (2011).</w:t>
      </w:r>
    </w:p>
    <w:p w14:paraId="5BA6DE1C"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116.</w:t>
      </w:r>
      <w:r w:rsidRPr="002A0CFE">
        <w:rPr>
          <w:rFonts w:ascii="Times New Roman" w:hAnsi="Times New Roman" w:cs="Times New Roman"/>
          <w:noProof/>
          <w:sz w:val="28"/>
          <w:szCs w:val="24"/>
        </w:rPr>
        <w:tab/>
        <w:t xml:space="preserve">Su, S.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Efficient photothermal therapy of brain cancer through porphyrin functionalized graphene oxide. </w:t>
      </w:r>
      <w:r w:rsidRPr="002A0CFE">
        <w:rPr>
          <w:rFonts w:ascii="Times New Roman" w:hAnsi="Times New Roman" w:cs="Times New Roman"/>
          <w:i/>
          <w:iCs/>
          <w:noProof/>
          <w:sz w:val="28"/>
          <w:szCs w:val="24"/>
        </w:rPr>
        <w:t>New J.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39</w:t>
      </w:r>
      <w:r w:rsidRPr="002A0CFE">
        <w:rPr>
          <w:rFonts w:ascii="Times New Roman" w:hAnsi="Times New Roman" w:cs="Times New Roman"/>
          <w:noProof/>
          <w:sz w:val="28"/>
          <w:szCs w:val="24"/>
        </w:rPr>
        <w:t>, 5743–5749 (2015).</w:t>
      </w:r>
    </w:p>
    <w:p w14:paraId="2BA3B5C2"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117.</w:t>
      </w:r>
      <w:r w:rsidRPr="002A0CFE">
        <w:rPr>
          <w:rFonts w:ascii="Times New Roman" w:hAnsi="Times New Roman" w:cs="Times New Roman"/>
          <w:noProof/>
          <w:sz w:val="28"/>
          <w:szCs w:val="24"/>
        </w:rPr>
        <w:tab/>
        <w:t xml:space="preserve">Allison, R. R. &amp; Moghissi, K. Photodynamic therapy (PDT): PDT mechanisms. </w:t>
      </w:r>
      <w:r w:rsidRPr="002A0CFE">
        <w:rPr>
          <w:rFonts w:ascii="Times New Roman" w:hAnsi="Times New Roman" w:cs="Times New Roman"/>
          <w:i/>
          <w:iCs/>
          <w:noProof/>
          <w:sz w:val="28"/>
          <w:szCs w:val="24"/>
        </w:rPr>
        <w:t>Clin. Endosc.</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46</w:t>
      </w:r>
      <w:r w:rsidRPr="002A0CFE">
        <w:rPr>
          <w:rFonts w:ascii="Times New Roman" w:hAnsi="Times New Roman" w:cs="Times New Roman"/>
          <w:noProof/>
          <w:sz w:val="28"/>
          <w:szCs w:val="24"/>
        </w:rPr>
        <w:t>, 24–29 (2013).</w:t>
      </w:r>
    </w:p>
    <w:p w14:paraId="4280A84C"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118.</w:t>
      </w:r>
      <w:r w:rsidRPr="002A0CFE">
        <w:rPr>
          <w:rFonts w:ascii="Times New Roman" w:hAnsi="Times New Roman" w:cs="Times New Roman"/>
          <w:noProof/>
          <w:sz w:val="28"/>
          <w:szCs w:val="24"/>
        </w:rPr>
        <w:tab/>
        <w:t xml:space="preserve">Nitzan, Y., Gutterman, M., Malik, Z. &amp; Ehrenberg, B. Inactivation of Gram‐Negative Bacteria By Photosensitized Porphyrins. </w:t>
      </w:r>
      <w:r w:rsidRPr="002A0CFE">
        <w:rPr>
          <w:rFonts w:ascii="Times New Roman" w:hAnsi="Times New Roman" w:cs="Times New Roman"/>
          <w:i/>
          <w:iCs/>
          <w:noProof/>
          <w:sz w:val="28"/>
          <w:szCs w:val="24"/>
        </w:rPr>
        <w:t>Photochem. Photobiol.</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55</w:t>
      </w:r>
      <w:r w:rsidRPr="002A0CFE">
        <w:rPr>
          <w:rFonts w:ascii="Times New Roman" w:hAnsi="Times New Roman" w:cs="Times New Roman"/>
          <w:noProof/>
          <w:sz w:val="28"/>
          <w:szCs w:val="24"/>
        </w:rPr>
        <w:t>, 89–96 (1992).</w:t>
      </w:r>
    </w:p>
    <w:p w14:paraId="5CC536C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119.</w:t>
      </w:r>
      <w:r w:rsidRPr="002A0CFE">
        <w:rPr>
          <w:rFonts w:ascii="Times New Roman" w:hAnsi="Times New Roman" w:cs="Times New Roman"/>
          <w:noProof/>
          <w:sz w:val="28"/>
          <w:szCs w:val="24"/>
        </w:rPr>
        <w:tab/>
        <w:t xml:space="preserve">Jori, G.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Photodynamic therapy in the treatment of microbial infections: Basic principles and perspective applications. </w:t>
      </w:r>
      <w:r w:rsidRPr="002A0CFE">
        <w:rPr>
          <w:rFonts w:ascii="Times New Roman" w:hAnsi="Times New Roman" w:cs="Times New Roman"/>
          <w:i/>
          <w:iCs/>
          <w:noProof/>
          <w:sz w:val="28"/>
          <w:szCs w:val="24"/>
        </w:rPr>
        <w:t>Lasers Surg. Med.</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38</w:t>
      </w:r>
      <w:r w:rsidRPr="002A0CFE">
        <w:rPr>
          <w:rFonts w:ascii="Times New Roman" w:hAnsi="Times New Roman" w:cs="Times New Roman"/>
          <w:noProof/>
          <w:sz w:val="28"/>
          <w:szCs w:val="24"/>
        </w:rPr>
        <w:t>, 468–481 (2006).</w:t>
      </w:r>
    </w:p>
    <w:p w14:paraId="14D2B7CD"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120.</w:t>
      </w:r>
      <w:r w:rsidRPr="002A0CFE">
        <w:rPr>
          <w:rFonts w:ascii="Times New Roman" w:hAnsi="Times New Roman" w:cs="Times New Roman"/>
          <w:noProof/>
          <w:sz w:val="28"/>
          <w:szCs w:val="24"/>
        </w:rPr>
        <w:tab/>
        <w:t xml:space="preserve">Malatesti, N., Munitic, I. &amp; Jurak, I. Porphyrin-based cationic amphiphilic photosensitisers as potential anticancer, antimicrobial and immunosuppressive agents. </w:t>
      </w:r>
      <w:r w:rsidRPr="002A0CFE">
        <w:rPr>
          <w:rFonts w:ascii="Times New Roman" w:hAnsi="Times New Roman" w:cs="Times New Roman"/>
          <w:i/>
          <w:iCs/>
          <w:noProof/>
          <w:sz w:val="28"/>
          <w:szCs w:val="24"/>
        </w:rPr>
        <w:t>Biophys. Rev.</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9</w:t>
      </w:r>
      <w:r w:rsidRPr="002A0CFE">
        <w:rPr>
          <w:rFonts w:ascii="Times New Roman" w:hAnsi="Times New Roman" w:cs="Times New Roman"/>
          <w:noProof/>
          <w:sz w:val="28"/>
          <w:szCs w:val="24"/>
        </w:rPr>
        <w:t>, 149–168 (2017).</w:t>
      </w:r>
    </w:p>
    <w:p w14:paraId="72E1E898"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121.</w:t>
      </w:r>
      <w:r w:rsidRPr="002A0CFE">
        <w:rPr>
          <w:rFonts w:ascii="Times New Roman" w:hAnsi="Times New Roman" w:cs="Times New Roman"/>
          <w:noProof/>
          <w:sz w:val="28"/>
          <w:szCs w:val="24"/>
        </w:rPr>
        <w:tab/>
        <w:t xml:space="preserve">Soury, R.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Tetrakis(ethyl-4(4-butyryl)oxyphenyl)porphyrinato </w:t>
      </w:r>
      <w:r w:rsidRPr="002A0CFE">
        <w:rPr>
          <w:rFonts w:ascii="Times New Roman" w:hAnsi="Times New Roman" w:cs="Times New Roman"/>
          <w:noProof/>
          <w:sz w:val="28"/>
          <w:szCs w:val="24"/>
        </w:rPr>
        <w:lastRenderedPageBreak/>
        <w:t xml:space="preserve">zinc complexes with 4,4′-bpyridin: Synthesis, characterization, and its catalytic degradation of Calmagite. </w:t>
      </w:r>
      <w:r w:rsidRPr="002A0CFE">
        <w:rPr>
          <w:rFonts w:ascii="Times New Roman" w:hAnsi="Times New Roman" w:cs="Times New Roman"/>
          <w:i/>
          <w:iCs/>
          <w:noProof/>
          <w:sz w:val="28"/>
          <w:szCs w:val="24"/>
        </w:rPr>
        <w:t>RSC Adv.</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8</w:t>
      </w:r>
      <w:r w:rsidRPr="002A0CFE">
        <w:rPr>
          <w:rFonts w:ascii="Times New Roman" w:hAnsi="Times New Roman" w:cs="Times New Roman"/>
          <w:noProof/>
          <w:sz w:val="28"/>
          <w:szCs w:val="24"/>
        </w:rPr>
        <w:t>, 20143–20156 (2018).</w:t>
      </w:r>
    </w:p>
    <w:p w14:paraId="5FA5071A"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122.</w:t>
      </w:r>
      <w:r w:rsidRPr="002A0CFE">
        <w:rPr>
          <w:rFonts w:ascii="Times New Roman" w:hAnsi="Times New Roman" w:cs="Times New Roman"/>
          <w:noProof/>
          <w:sz w:val="28"/>
          <w:szCs w:val="24"/>
        </w:rPr>
        <w:tab/>
        <w:t xml:space="preserve">Guergueb, M.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Effect of the coordination of π-acceptor 4-cyanopyridine ligand on the structural and electronic properties of: Meso-tetra(para-methoxy) and meso-tetra(para-chlorophenyl) porphyrin cobalt(ii) coordination compounds. Application in the catalytic degradatio. </w:t>
      </w:r>
      <w:r w:rsidRPr="002A0CFE">
        <w:rPr>
          <w:rFonts w:ascii="Times New Roman" w:hAnsi="Times New Roman" w:cs="Times New Roman"/>
          <w:i/>
          <w:iCs/>
          <w:noProof/>
          <w:sz w:val="28"/>
          <w:szCs w:val="24"/>
        </w:rPr>
        <w:t>RSC Adv.</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10</w:t>
      </w:r>
      <w:r w:rsidRPr="002A0CFE">
        <w:rPr>
          <w:rFonts w:ascii="Times New Roman" w:hAnsi="Times New Roman" w:cs="Times New Roman"/>
          <w:noProof/>
          <w:sz w:val="28"/>
          <w:szCs w:val="24"/>
        </w:rPr>
        <w:t>, 6900–6918 (2020).</w:t>
      </w:r>
    </w:p>
    <w:p w14:paraId="590E624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123.</w:t>
      </w:r>
      <w:r w:rsidRPr="002A0CFE">
        <w:rPr>
          <w:rFonts w:ascii="Times New Roman" w:hAnsi="Times New Roman" w:cs="Times New Roman"/>
          <w:noProof/>
          <w:sz w:val="28"/>
          <w:szCs w:val="24"/>
        </w:rPr>
        <w:tab/>
        <w:t xml:space="preserve">Mandalia, H., Jain, V. &amp; Pattanaik, B. Application of Super-molecules in Solar Energy Conversion-A Review. </w:t>
      </w:r>
      <w:r w:rsidRPr="002A0CFE">
        <w:rPr>
          <w:rFonts w:ascii="Times New Roman" w:hAnsi="Times New Roman" w:cs="Times New Roman"/>
          <w:i/>
          <w:iCs/>
          <w:noProof/>
          <w:sz w:val="28"/>
          <w:szCs w:val="24"/>
        </w:rPr>
        <w:t>Res. J. Chem. Sci.</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w:t>
      </w:r>
      <w:r w:rsidRPr="002A0CFE">
        <w:rPr>
          <w:rFonts w:ascii="Times New Roman" w:hAnsi="Times New Roman" w:cs="Times New Roman"/>
          <w:noProof/>
          <w:sz w:val="28"/>
          <w:szCs w:val="24"/>
        </w:rPr>
        <w:t>, 89–102 (2012).</w:t>
      </w:r>
    </w:p>
    <w:p w14:paraId="17DC7ACF"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124.</w:t>
      </w:r>
      <w:r w:rsidRPr="002A0CFE">
        <w:rPr>
          <w:rFonts w:ascii="Times New Roman" w:hAnsi="Times New Roman" w:cs="Times New Roman"/>
          <w:noProof/>
          <w:sz w:val="28"/>
          <w:szCs w:val="24"/>
        </w:rPr>
        <w:tab/>
        <w:t xml:space="preserve">Mathew, S.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Dye-sensitized solar cells with 13% efficiency achieved through the molecular engineering of porphyrin sensitizers. </w:t>
      </w:r>
      <w:r w:rsidRPr="002A0CFE">
        <w:rPr>
          <w:rFonts w:ascii="Times New Roman" w:hAnsi="Times New Roman" w:cs="Times New Roman"/>
          <w:i/>
          <w:iCs/>
          <w:noProof/>
          <w:sz w:val="28"/>
          <w:szCs w:val="24"/>
        </w:rPr>
        <w:t>Nat.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6</w:t>
      </w:r>
      <w:r w:rsidRPr="002A0CFE">
        <w:rPr>
          <w:rFonts w:ascii="Times New Roman" w:hAnsi="Times New Roman" w:cs="Times New Roman"/>
          <w:noProof/>
          <w:sz w:val="28"/>
          <w:szCs w:val="24"/>
        </w:rPr>
        <w:t>, 242–247 (2014).</w:t>
      </w:r>
    </w:p>
    <w:p w14:paraId="00602235"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125.</w:t>
      </w:r>
      <w:r w:rsidRPr="002A0CFE">
        <w:rPr>
          <w:rFonts w:ascii="Times New Roman" w:hAnsi="Times New Roman" w:cs="Times New Roman"/>
          <w:noProof/>
          <w:sz w:val="28"/>
          <w:szCs w:val="24"/>
        </w:rPr>
        <w:tab/>
        <w:t xml:space="preserve">Chandrasekharam, M.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Ruthenium (II)-bipyridyl with extended π-system: Improved thermo-stable sensitizer for efficient and long-term durable dye sensitized solar cells. </w:t>
      </w:r>
      <w:r w:rsidRPr="002A0CFE">
        <w:rPr>
          <w:rFonts w:ascii="Times New Roman" w:hAnsi="Times New Roman" w:cs="Times New Roman"/>
          <w:i/>
          <w:iCs/>
          <w:noProof/>
          <w:sz w:val="28"/>
          <w:szCs w:val="24"/>
        </w:rPr>
        <w:t>J. Chem. Sci.</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123</w:t>
      </w:r>
      <w:r w:rsidRPr="002A0CFE">
        <w:rPr>
          <w:rFonts w:ascii="Times New Roman" w:hAnsi="Times New Roman" w:cs="Times New Roman"/>
          <w:noProof/>
          <w:sz w:val="28"/>
          <w:szCs w:val="24"/>
        </w:rPr>
        <w:t>, 555–565 (2011).</w:t>
      </w:r>
    </w:p>
    <w:p w14:paraId="030CF7EA"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126.</w:t>
      </w:r>
      <w:r w:rsidRPr="002A0CFE">
        <w:rPr>
          <w:rFonts w:ascii="Times New Roman" w:hAnsi="Times New Roman" w:cs="Times New Roman"/>
          <w:noProof/>
          <w:sz w:val="28"/>
          <w:szCs w:val="24"/>
        </w:rPr>
        <w:tab/>
        <w:t xml:space="preserve">Hardin, B. E., Snaith, H. J. &amp; McGehee, M. D. The renaissance of dye-sensitized solar cells. </w:t>
      </w:r>
      <w:r w:rsidRPr="002A0CFE">
        <w:rPr>
          <w:rFonts w:ascii="Times New Roman" w:hAnsi="Times New Roman" w:cs="Times New Roman"/>
          <w:i/>
          <w:iCs/>
          <w:noProof/>
          <w:sz w:val="28"/>
          <w:szCs w:val="24"/>
        </w:rPr>
        <w:t>Nat. Photonics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6</w:t>
      </w:r>
      <w:r w:rsidRPr="002A0CFE">
        <w:rPr>
          <w:rFonts w:ascii="Times New Roman" w:hAnsi="Times New Roman" w:cs="Times New Roman"/>
          <w:noProof/>
          <w:sz w:val="28"/>
          <w:szCs w:val="24"/>
        </w:rPr>
        <w:t>, 162–169 (2012).</w:t>
      </w:r>
    </w:p>
    <w:p w14:paraId="238F8961"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127.</w:t>
      </w:r>
      <w:r w:rsidRPr="002A0CFE">
        <w:rPr>
          <w:rFonts w:ascii="Times New Roman" w:hAnsi="Times New Roman" w:cs="Times New Roman"/>
          <w:noProof/>
          <w:sz w:val="28"/>
          <w:szCs w:val="24"/>
        </w:rPr>
        <w:tab/>
        <w:t xml:space="preserve">Nakamura, Y., Aratani, N. &amp; Osuka, A. Cyclic porphyrin arrays as artificial photosynthetic antenna: synthesis and excitation energy transfer. </w:t>
      </w:r>
      <w:r w:rsidRPr="002A0CFE">
        <w:rPr>
          <w:rFonts w:ascii="Times New Roman" w:hAnsi="Times New Roman" w:cs="Times New Roman"/>
          <w:i/>
          <w:iCs/>
          <w:noProof/>
          <w:sz w:val="28"/>
          <w:szCs w:val="24"/>
        </w:rPr>
        <w:t>Chem. Soc. Rev.</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36</w:t>
      </w:r>
      <w:r w:rsidRPr="002A0CFE">
        <w:rPr>
          <w:rFonts w:ascii="Times New Roman" w:hAnsi="Times New Roman" w:cs="Times New Roman"/>
          <w:noProof/>
          <w:sz w:val="28"/>
          <w:szCs w:val="24"/>
        </w:rPr>
        <w:t>, 831–845 (2007).</w:t>
      </w:r>
    </w:p>
    <w:p w14:paraId="54960705"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128.</w:t>
      </w:r>
      <w:r w:rsidRPr="002A0CFE">
        <w:rPr>
          <w:rFonts w:ascii="Times New Roman" w:hAnsi="Times New Roman" w:cs="Times New Roman"/>
          <w:noProof/>
          <w:sz w:val="28"/>
          <w:szCs w:val="24"/>
        </w:rPr>
        <w:tab/>
        <w:t xml:space="preserve">Fukuzumi, S., Ohkubo, K. &amp; Suenobu, T. Long-lived charge separation and applications in artificial photosynthesis. </w:t>
      </w:r>
      <w:r w:rsidRPr="002A0CFE">
        <w:rPr>
          <w:rFonts w:ascii="Times New Roman" w:hAnsi="Times New Roman" w:cs="Times New Roman"/>
          <w:i/>
          <w:iCs/>
          <w:noProof/>
          <w:sz w:val="28"/>
          <w:szCs w:val="24"/>
        </w:rPr>
        <w:t>Acc. Chem. Res.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47</w:t>
      </w:r>
      <w:r w:rsidRPr="002A0CFE">
        <w:rPr>
          <w:rFonts w:ascii="Times New Roman" w:hAnsi="Times New Roman" w:cs="Times New Roman"/>
          <w:noProof/>
          <w:sz w:val="28"/>
          <w:szCs w:val="24"/>
        </w:rPr>
        <w:t>, 1455–1464 (2014).</w:t>
      </w:r>
    </w:p>
    <w:p w14:paraId="1A983EFF"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lastRenderedPageBreak/>
        <w:t>129.</w:t>
      </w:r>
      <w:r w:rsidRPr="002A0CFE">
        <w:rPr>
          <w:rFonts w:ascii="Times New Roman" w:hAnsi="Times New Roman" w:cs="Times New Roman"/>
          <w:noProof/>
          <w:sz w:val="28"/>
          <w:szCs w:val="24"/>
        </w:rPr>
        <w:tab/>
        <w:t xml:space="preserve">Lim, G. N., Maligaspe, E., Zandler, M. E. &amp; D’Souza, F. A Supramolecular tetrad featuring covalently linked ferrocene-Zinc Porphyrin-BODIPY coordinated to fullerene: A charge stabilizing, photosynthetic antenna-reaction center mimic. </w:t>
      </w:r>
      <w:r w:rsidRPr="002A0CFE">
        <w:rPr>
          <w:rFonts w:ascii="Times New Roman" w:hAnsi="Times New Roman" w:cs="Times New Roman"/>
          <w:i/>
          <w:iCs/>
          <w:noProof/>
          <w:sz w:val="28"/>
          <w:szCs w:val="24"/>
        </w:rPr>
        <w:t>Chem. - A Eur. J.</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20</w:t>
      </w:r>
      <w:r w:rsidRPr="002A0CFE">
        <w:rPr>
          <w:rFonts w:ascii="Times New Roman" w:hAnsi="Times New Roman" w:cs="Times New Roman"/>
          <w:noProof/>
          <w:sz w:val="28"/>
          <w:szCs w:val="24"/>
        </w:rPr>
        <w:t>, 17089–17099 (2014).</w:t>
      </w:r>
    </w:p>
    <w:p w14:paraId="5DB57548"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130.</w:t>
      </w:r>
      <w:r w:rsidRPr="002A0CFE">
        <w:rPr>
          <w:rFonts w:ascii="Times New Roman" w:hAnsi="Times New Roman" w:cs="Times New Roman"/>
          <w:noProof/>
          <w:sz w:val="28"/>
          <w:szCs w:val="24"/>
        </w:rPr>
        <w:tab/>
        <w:t xml:space="preserve">Gust, D., Moore, T. A. &amp; Moore, A. L. Solar fuels via artificial photosynthesis. </w:t>
      </w:r>
      <w:r w:rsidRPr="002A0CFE">
        <w:rPr>
          <w:rFonts w:ascii="Times New Roman" w:hAnsi="Times New Roman" w:cs="Times New Roman"/>
          <w:i/>
          <w:iCs/>
          <w:noProof/>
          <w:sz w:val="28"/>
          <w:szCs w:val="24"/>
        </w:rPr>
        <w:t>Acc. Chem. Res.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42</w:t>
      </w:r>
      <w:r w:rsidRPr="002A0CFE">
        <w:rPr>
          <w:rFonts w:ascii="Times New Roman" w:hAnsi="Times New Roman" w:cs="Times New Roman"/>
          <w:noProof/>
          <w:sz w:val="28"/>
          <w:szCs w:val="24"/>
        </w:rPr>
        <w:t>, 1890–1898 (2009).</w:t>
      </w:r>
    </w:p>
    <w:p w14:paraId="15613149"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131.</w:t>
      </w:r>
      <w:r w:rsidRPr="002A0CFE">
        <w:rPr>
          <w:rFonts w:ascii="Times New Roman" w:hAnsi="Times New Roman" w:cs="Times New Roman"/>
          <w:noProof/>
          <w:sz w:val="28"/>
          <w:szCs w:val="24"/>
        </w:rPr>
        <w:tab/>
        <w:t xml:space="preserve">Berardi, S.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Molecular artificial photosynthesis. </w:t>
      </w:r>
      <w:r w:rsidRPr="002A0CFE">
        <w:rPr>
          <w:rFonts w:ascii="Times New Roman" w:hAnsi="Times New Roman" w:cs="Times New Roman"/>
          <w:i/>
          <w:iCs/>
          <w:noProof/>
          <w:sz w:val="28"/>
          <w:szCs w:val="24"/>
        </w:rPr>
        <w:t>Chem. Soc. Rev.</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43</w:t>
      </w:r>
      <w:r w:rsidRPr="002A0CFE">
        <w:rPr>
          <w:rFonts w:ascii="Times New Roman" w:hAnsi="Times New Roman" w:cs="Times New Roman"/>
          <w:noProof/>
          <w:sz w:val="28"/>
          <w:szCs w:val="24"/>
        </w:rPr>
        <w:t>, 7501–7519 (2014).</w:t>
      </w:r>
    </w:p>
    <w:p w14:paraId="4CAC8719"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132.</w:t>
      </w:r>
      <w:r w:rsidRPr="002A0CFE">
        <w:rPr>
          <w:rFonts w:ascii="Times New Roman" w:hAnsi="Times New Roman" w:cs="Times New Roman"/>
          <w:noProof/>
          <w:sz w:val="28"/>
          <w:szCs w:val="24"/>
        </w:rPr>
        <w:tab/>
        <w:t>Wolfbeis, O. S. List of Major Publications. 1–48 (2016).</w:t>
      </w:r>
    </w:p>
    <w:p w14:paraId="11C7B229"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133.</w:t>
      </w:r>
      <w:r w:rsidRPr="002A0CFE">
        <w:rPr>
          <w:rFonts w:ascii="Times New Roman" w:hAnsi="Times New Roman" w:cs="Times New Roman"/>
          <w:noProof/>
          <w:sz w:val="28"/>
          <w:szCs w:val="24"/>
        </w:rPr>
        <w:tab/>
        <w:t xml:space="preserve">Zamadar, M., Orr, C. &amp; Uherek, M. Water soluble cationic porphyrin sensor for detection of Hg2+, Pb2+, Cd2+, and Cu2+. </w:t>
      </w:r>
      <w:r w:rsidRPr="002A0CFE">
        <w:rPr>
          <w:rFonts w:ascii="Times New Roman" w:hAnsi="Times New Roman" w:cs="Times New Roman"/>
          <w:i/>
          <w:iCs/>
          <w:noProof/>
          <w:sz w:val="28"/>
          <w:szCs w:val="24"/>
        </w:rPr>
        <w:t>J. Sensors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2016</w:t>
      </w:r>
      <w:r w:rsidRPr="002A0CFE">
        <w:rPr>
          <w:rFonts w:ascii="Times New Roman" w:hAnsi="Times New Roman" w:cs="Times New Roman"/>
          <w:noProof/>
          <w:sz w:val="28"/>
          <w:szCs w:val="24"/>
        </w:rPr>
        <w:t>, (2016).</w:t>
      </w:r>
    </w:p>
    <w:p w14:paraId="350A8DD6"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134.</w:t>
      </w:r>
      <w:r w:rsidRPr="002A0CFE">
        <w:rPr>
          <w:rFonts w:ascii="Times New Roman" w:hAnsi="Times New Roman" w:cs="Times New Roman"/>
          <w:noProof/>
          <w:sz w:val="28"/>
          <w:szCs w:val="24"/>
        </w:rPr>
        <w:tab/>
        <w:t xml:space="preserve">Soylak, M., Divrikli, U., Saracoglu, S. &amp; Elci, L. Membrane filtration - Atomic absorption spectrometry combination for copper, cobalt, cadmium, lead and chromium in environmental samples. </w:t>
      </w:r>
      <w:r w:rsidRPr="002A0CFE">
        <w:rPr>
          <w:rFonts w:ascii="Times New Roman" w:hAnsi="Times New Roman" w:cs="Times New Roman"/>
          <w:i/>
          <w:iCs/>
          <w:noProof/>
          <w:sz w:val="28"/>
          <w:szCs w:val="24"/>
        </w:rPr>
        <w:t>Environ. Monit. Assess.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127</w:t>
      </w:r>
      <w:r w:rsidRPr="002A0CFE">
        <w:rPr>
          <w:rFonts w:ascii="Times New Roman" w:hAnsi="Times New Roman" w:cs="Times New Roman"/>
          <w:noProof/>
          <w:sz w:val="28"/>
          <w:szCs w:val="24"/>
        </w:rPr>
        <w:t>, 169–176 (2007).</w:t>
      </w:r>
    </w:p>
    <w:p w14:paraId="70F01465"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135.</w:t>
      </w:r>
      <w:r w:rsidRPr="002A0CFE">
        <w:rPr>
          <w:rFonts w:ascii="Times New Roman" w:hAnsi="Times New Roman" w:cs="Times New Roman"/>
          <w:noProof/>
          <w:sz w:val="28"/>
          <w:szCs w:val="24"/>
        </w:rPr>
        <w:tab/>
        <w:t xml:space="preserve">Moura, N. M. M.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Functionalized porphyrins as red fluorescent probes for metal cations: Spectroscopic, MALDI-TOF spectrometry, and doped-polymer studies. </w:t>
      </w:r>
      <w:r w:rsidRPr="002A0CFE">
        <w:rPr>
          <w:rFonts w:ascii="Times New Roman" w:hAnsi="Times New Roman" w:cs="Times New Roman"/>
          <w:i/>
          <w:iCs/>
          <w:noProof/>
          <w:sz w:val="28"/>
          <w:szCs w:val="24"/>
        </w:rPr>
        <w:t>Chempluschem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78</w:t>
      </w:r>
      <w:r w:rsidRPr="002A0CFE">
        <w:rPr>
          <w:rFonts w:ascii="Times New Roman" w:hAnsi="Times New Roman" w:cs="Times New Roman"/>
          <w:noProof/>
          <w:sz w:val="28"/>
          <w:szCs w:val="24"/>
        </w:rPr>
        <w:t>, 1230–1243 (2013).</w:t>
      </w:r>
    </w:p>
    <w:p w14:paraId="454B55BC"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136.</w:t>
      </w:r>
      <w:r w:rsidRPr="002A0CFE">
        <w:rPr>
          <w:rFonts w:ascii="Times New Roman" w:hAnsi="Times New Roman" w:cs="Times New Roman"/>
          <w:noProof/>
          <w:sz w:val="28"/>
          <w:szCs w:val="24"/>
        </w:rPr>
        <w:tab/>
        <w:t xml:space="preserve">Biesaga, M., Pyrzyńska, K. &amp; Trojanowicz, M. Porphyrins in analytical chemistry. A review. </w:t>
      </w:r>
      <w:r w:rsidRPr="002A0CFE">
        <w:rPr>
          <w:rFonts w:ascii="Times New Roman" w:hAnsi="Times New Roman" w:cs="Times New Roman"/>
          <w:i/>
          <w:iCs/>
          <w:noProof/>
          <w:sz w:val="28"/>
          <w:szCs w:val="24"/>
        </w:rPr>
        <w:t>Talanta</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51</w:t>
      </w:r>
      <w:r w:rsidRPr="002A0CFE">
        <w:rPr>
          <w:rFonts w:ascii="Times New Roman" w:hAnsi="Times New Roman" w:cs="Times New Roman"/>
          <w:noProof/>
          <w:sz w:val="28"/>
          <w:szCs w:val="24"/>
        </w:rPr>
        <w:t>, 209–224 (2000).</w:t>
      </w:r>
    </w:p>
    <w:p w14:paraId="7624EEA0"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137.</w:t>
      </w:r>
      <w:r w:rsidRPr="002A0CFE">
        <w:rPr>
          <w:rFonts w:ascii="Times New Roman" w:hAnsi="Times New Roman" w:cs="Times New Roman"/>
          <w:noProof/>
          <w:sz w:val="28"/>
          <w:szCs w:val="24"/>
        </w:rPr>
        <w:tab/>
        <w:t xml:space="preserve">Devaraju, S., Prabunathan, P., Selvi, M. &amp; Alagar, M. Low dielectric and low surface free energy flexible linear aliphatic </w:t>
      </w:r>
      <w:r w:rsidRPr="002A0CFE">
        <w:rPr>
          <w:rFonts w:ascii="Times New Roman" w:hAnsi="Times New Roman" w:cs="Times New Roman"/>
          <w:noProof/>
          <w:sz w:val="28"/>
          <w:szCs w:val="24"/>
        </w:rPr>
        <w:lastRenderedPageBreak/>
        <w:t xml:space="preserve">alkoxy core bridged bisphenol cyanate ester based POSS nanocomposites. </w:t>
      </w:r>
      <w:r w:rsidRPr="002A0CFE">
        <w:rPr>
          <w:rFonts w:ascii="Times New Roman" w:hAnsi="Times New Roman" w:cs="Times New Roman"/>
          <w:i/>
          <w:iCs/>
          <w:noProof/>
          <w:sz w:val="28"/>
          <w:szCs w:val="24"/>
        </w:rPr>
        <w:t>Front.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w:t>
      </w:r>
      <w:r w:rsidRPr="002A0CFE">
        <w:rPr>
          <w:rFonts w:ascii="Times New Roman" w:hAnsi="Times New Roman" w:cs="Times New Roman"/>
          <w:noProof/>
          <w:sz w:val="28"/>
          <w:szCs w:val="24"/>
        </w:rPr>
        <w:t>, 1–10 (2013).</w:t>
      </w:r>
    </w:p>
    <w:p w14:paraId="01E36E75"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138.</w:t>
      </w:r>
      <w:r w:rsidRPr="002A0CFE">
        <w:rPr>
          <w:rFonts w:ascii="Times New Roman" w:hAnsi="Times New Roman" w:cs="Times New Roman"/>
          <w:noProof/>
          <w:sz w:val="28"/>
          <w:szCs w:val="24"/>
        </w:rPr>
        <w:tab/>
        <w:t xml:space="preserve">Duan, L., Wang, Y. L., Fan, X. Sen &amp; Wang, J. Y. Novel synthesis of meso-tetraarylporphyrins by using I2 as catalyst and air as oxidant under thermal or UV conditions. </w:t>
      </w:r>
      <w:r w:rsidRPr="002A0CFE">
        <w:rPr>
          <w:rFonts w:ascii="Times New Roman" w:hAnsi="Times New Roman" w:cs="Times New Roman"/>
          <w:i/>
          <w:iCs/>
          <w:noProof/>
          <w:sz w:val="28"/>
          <w:szCs w:val="24"/>
        </w:rPr>
        <w:t>Chem. Lett.</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37</w:t>
      </w:r>
      <w:r w:rsidRPr="002A0CFE">
        <w:rPr>
          <w:rFonts w:ascii="Times New Roman" w:hAnsi="Times New Roman" w:cs="Times New Roman"/>
          <w:noProof/>
          <w:sz w:val="28"/>
          <w:szCs w:val="24"/>
        </w:rPr>
        <w:t>, 112–113 (2008).</w:t>
      </w:r>
    </w:p>
    <w:p w14:paraId="0D113B9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139.</w:t>
      </w:r>
      <w:r w:rsidRPr="002A0CFE">
        <w:rPr>
          <w:rFonts w:ascii="Times New Roman" w:hAnsi="Times New Roman" w:cs="Times New Roman"/>
          <w:noProof/>
          <w:sz w:val="28"/>
          <w:szCs w:val="24"/>
        </w:rPr>
        <w:tab/>
        <w:t xml:space="preserve">Moura, N. M. M.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Multifunctional Porphyrin-based dyes for cations detection in solution and thermoresponsive low-cost materials. </w:t>
      </w:r>
      <w:r w:rsidRPr="002A0CFE">
        <w:rPr>
          <w:rFonts w:ascii="Times New Roman" w:hAnsi="Times New Roman" w:cs="Times New Roman"/>
          <w:i/>
          <w:iCs/>
          <w:noProof/>
          <w:sz w:val="28"/>
          <w:szCs w:val="24"/>
        </w:rPr>
        <w:t>Dye. Pigment.</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185</w:t>
      </w:r>
      <w:r w:rsidRPr="002A0CFE">
        <w:rPr>
          <w:rFonts w:ascii="Times New Roman" w:hAnsi="Times New Roman" w:cs="Times New Roman"/>
          <w:noProof/>
          <w:sz w:val="28"/>
          <w:szCs w:val="24"/>
        </w:rPr>
        <w:t>, (2021).</w:t>
      </w:r>
    </w:p>
    <w:p w14:paraId="69272B4D"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140.</w:t>
      </w:r>
      <w:r w:rsidRPr="002A0CFE">
        <w:rPr>
          <w:rFonts w:ascii="Times New Roman" w:hAnsi="Times New Roman" w:cs="Times New Roman"/>
          <w:noProof/>
          <w:sz w:val="28"/>
          <w:szCs w:val="24"/>
        </w:rPr>
        <w:tab/>
        <w:t xml:space="preserve">Liangbin, Lin, X., Guo, H. &amp; Yang, L. Diphenylacrylonitrile-connected BODIPY dyes: Fluorescence enhancement based on dark and AIE resonance energy transfer. </w:t>
      </w:r>
      <w:r w:rsidRPr="002A0CFE">
        <w:rPr>
          <w:rFonts w:ascii="Times New Roman" w:hAnsi="Times New Roman" w:cs="Times New Roman"/>
          <w:i/>
          <w:iCs/>
          <w:noProof/>
          <w:sz w:val="28"/>
          <w:szCs w:val="24"/>
        </w:rPr>
        <w:t>Org. Biomol.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15</w:t>
      </w:r>
      <w:r w:rsidRPr="002A0CFE">
        <w:rPr>
          <w:rFonts w:ascii="Times New Roman" w:hAnsi="Times New Roman" w:cs="Times New Roman"/>
          <w:noProof/>
          <w:sz w:val="28"/>
          <w:szCs w:val="24"/>
        </w:rPr>
        <w:t>, 6006–6013 (2017).</w:t>
      </w:r>
    </w:p>
    <w:p w14:paraId="1EB522F3"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141.</w:t>
      </w:r>
      <w:r w:rsidRPr="002A0CFE">
        <w:rPr>
          <w:rFonts w:ascii="Times New Roman" w:hAnsi="Times New Roman" w:cs="Times New Roman"/>
          <w:noProof/>
          <w:sz w:val="28"/>
          <w:szCs w:val="24"/>
        </w:rPr>
        <w:tab/>
        <w:t>Goa, K. K. B. Effect of the presence of heteroatoms and shape of porphyrin in corrosion inhibition of mild steel. 9–11 (2018).</w:t>
      </w:r>
    </w:p>
    <w:p w14:paraId="260A83BE"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142.</w:t>
      </w:r>
      <w:r w:rsidRPr="002A0CFE">
        <w:rPr>
          <w:rFonts w:ascii="Times New Roman" w:hAnsi="Times New Roman" w:cs="Times New Roman"/>
          <w:noProof/>
          <w:sz w:val="28"/>
          <w:szCs w:val="24"/>
        </w:rPr>
        <w:tab/>
        <w:t xml:space="preserve">Zhu, M.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Perylene bisimide with diphenylacrylonitrile on side-chain: strongly fluorescent liquid crystal with large pseudo Stokes shift based on AIE and FRET effect. </w:t>
      </w:r>
      <w:r w:rsidRPr="002A0CFE">
        <w:rPr>
          <w:rFonts w:ascii="Times New Roman" w:hAnsi="Times New Roman" w:cs="Times New Roman"/>
          <w:i/>
          <w:iCs/>
          <w:noProof/>
          <w:sz w:val="28"/>
          <w:szCs w:val="24"/>
        </w:rPr>
        <w:t>Soft Matter</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14</w:t>
      </w:r>
      <w:r w:rsidRPr="002A0CFE">
        <w:rPr>
          <w:rFonts w:ascii="Times New Roman" w:hAnsi="Times New Roman" w:cs="Times New Roman"/>
          <w:noProof/>
          <w:sz w:val="28"/>
          <w:szCs w:val="24"/>
        </w:rPr>
        <w:t>, 6737–6744 (2018).</w:t>
      </w:r>
    </w:p>
    <w:p w14:paraId="7C6CE417"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143.</w:t>
      </w:r>
      <w:r w:rsidRPr="002A0CFE">
        <w:rPr>
          <w:rFonts w:ascii="Times New Roman" w:hAnsi="Times New Roman" w:cs="Times New Roman"/>
          <w:noProof/>
          <w:sz w:val="28"/>
          <w:szCs w:val="24"/>
        </w:rPr>
        <w:tab/>
        <w:t xml:space="preserve">Suzuki, K.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Reevaluation of absolute luminescence quantum yields of standard solutions using a spectrometer with an integrating sphere and a back-thinned CCD detector. </w:t>
      </w:r>
      <w:r w:rsidRPr="002A0CFE">
        <w:rPr>
          <w:rFonts w:ascii="Times New Roman" w:hAnsi="Times New Roman" w:cs="Times New Roman"/>
          <w:i/>
          <w:iCs/>
          <w:noProof/>
          <w:sz w:val="28"/>
          <w:szCs w:val="24"/>
        </w:rPr>
        <w:t>Phys. Chem. Chem. Phys.</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11</w:t>
      </w:r>
      <w:r w:rsidRPr="002A0CFE">
        <w:rPr>
          <w:rFonts w:ascii="Times New Roman" w:hAnsi="Times New Roman" w:cs="Times New Roman"/>
          <w:noProof/>
          <w:sz w:val="28"/>
          <w:szCs w:val="24"/>
        </w:rPr>
        <w:t>, 9850–9860 (2009).</w:t>
      </w:r>
    </w:p>
    <w:p w14:paraId="78773EE9"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144.</w:t>
      </w:r>
      <w:r w:rsidRPr="002A0CFE">
        <w:rPr>
          <w:rFonts w:ascii="Times New Roman" w:hAnsi="Times New Roman" w:cs="Times New Roman"/>
          <w:noProof/>
          <w:sz w:val="28"/>
          <w:szCs w:val="24"/>
        </w:rPr>
        <w:tab/>
        <w:t xml:space="preserve">Brouwer, A. M. Standards for photoluminescence quantum yield measurements in solution (IUPAC technical report). </w:t>
      </w:r>
      <w:r w:rsidRPr="002A0CFE">
        <w:rPr>
          <w:rFonts w:ascii="Times New Roman" w:hAnsi="Times New Roman" w:cs="Times New Roman"/>
          <w:i/>
          <w:iCs/>
          <w:noProof/>
          <w:sz w:val="28"/>
          <w:szCs w:val="24"/>
        </w:rPr>
        <w:t>Pure Appl. Chem.</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83</w:t>
      </w:r>
      <w:r w:rsidRPr="002A0CFE">
        <w:rPr>
          <w:rFonts w:ascii="Times New Roman" w:hAnsi="Times New Roman" w:cs="Times New Roman"/>
          <w:noProof/>
          <w:sz w:val="28"/>
          <w:szCs w:val="24"/>
        </w:rPr>
        <w:t>, 2213–2228 (2011).</w:t>
      </w:r>
    </w:p>
    <w:p w14:paraId="11B57AE4"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lastRenderedPageBreak/>
        <w:t>145.</w:t>
      </w:r>
      <w:r w:rsidRPr="002A0CFE">
        <w:rPr>
          <w:rFonts w:ascii="Times New Roman" w:hAnsi="Times New Roman" w:cs="Times New Roman"/>
          <w:noProof/>
          <w:sz w:val="28"/>
          <w:szCs w:val="24"/>
        </w:rPr>
        <w:tab/>
        <w:t xml:space="preserve">Lawson-Wood, K., Upstone, S. &amp; Kieran, E. Determination of Relative Fluorescence Quantum Yields using the FL6500 Fluorescence Spectrometer. </w:t>
      </w:r>
      <w:r w:rsidRPr="002A0CFE">
        <w:rPr>
          <w:rFonts w:ascii="Times New Roman" w:hAnsi="Times New Roman" w:cs="Times New Roman"/>
          <w:i/>
          <w:iCs/>
          <w:noProof/>
          <w:sz w:val="28"/>
          <w:szCs w:val="24"/>
        </w:rPr>
        <w:t>Fluoresc. Spectrosc.</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4</w:t>
      </w:r>
      <w:r w:rsidRPr="002A0CFE">
        <w:rPr>
          <w:rFonts w:ascii="Times New Roman" w:hAnsi="Times New Roman" w:cs="Times New Roman"/>
          <w:noProof/>
          <w:sz w:val="28"/>
          <w:szCs w:val="24"/>
        </w:rPr>
        <w:t>, 1–5 (2018).</w:t>
      </w:r>
    </w:p>
    <w:p w14:paraId="7A38353F"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146.</w:t>
      </w:r>
      <w:r w:rsidRPr="002A0CFE">
        <w:rPr>
          <w:rFonts w:ascii="Times New Roman" w:hAnsi="Times New Roman" w:cs="Times New Roman"/>
          <w:noProof/>
          <w:sz w:val="28"/>
          <w:szCs w:val="24"/>
        </w:rPr>
        <w:tab/>
        <w:t xml:space="preserve">Submitted, A. T. </w:t>
      </w:r>
      <w:r w:rsidRPr="002A0CFE">
        <w:rPr>
          <w:rFonts w:ascii="Times New Roman" w:hAnsi="Times New Roman" w:cs="Times New Roman"/>
          <w:i/>
          <w:iCs/>
          <w:noProof/>
          <w:sz w:val="28"/>
          <w:szCs w:val="24"/>
        </w:rPr>
        <w:t>et al.</w:t>
      </w:r>
      <w:r w:rsidRPr="002A0CFE">
        <w:rPr>
          <w:rFonts w:ascii="Times New Roman" w:hAnsi="Times New Roman" w:cs="Times New Roman"/>
          <w:noProof/>
          <w:sz w:val="28"/>
          <w:szCs w:val="24"/>
        </w:rPr>
        <w:t xml:space="preserve"> Synthesis and Characterization of Long-Chained Porphyrin Derivatives and Their Cobalt Complexes Synthesis and Characterization of Long-Chained Porphyrin Derivatives and Their Cobalt Complexes. (2014).</w:t>
      </w:r>
    </w:p>
    <w:p w14:paraId="595FA979"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szCs w:val="24"/>
        </w:rPr>
      </w:pPr>
      <w:r w:rsidRPr="002A0CFE">
        <w:rPr>
          <w:rFonts w:ascii="Times New Roman" w:hAnsi="Times New Roman" w:cs="Times New Roman"/>
          <w:noProof/>
          <w:sz w:val="28"/>
          <w:szCs w:val="24"/>
        </w:rPr>
        <w:t>147.</w:t>
      </w:r>
      <w:r w:rsidRPr="002A0CFE">
        <w:rPr>
          <w:rFonts w:ascii="Times New Roman" w:hAnsi="Times New Roman" w:cs="Times New Roman"/>
          <w:noProof/>
          <w:sz w:val="28"/>
          <w:szCs w:val="24"/>
        </w:rPr>
        <w:tab/>
        <w:t xml:space="preserve">Zakavi, S., Omidyan, R., Ebrahimi, L. &amp; Heidarizadi, F. Substitution effects on the UV-vis and 1H NMR spectra of the dications of meso and/or β substituted porphyrins with trifluoroacetic acid: Electron-deficient porphyrins compared to the electron-rich ones. </w:t>
      </w:r>
      <w:r w:rsidRPr="002A0CFE">
        <w:rPr>
          <w:rFonts w:ascii="Times New Roman" w:hAnsi="Times New Roman" w:cs="Times New Roman"/>
          <w:i/>
          <w:iCs/>
          <w:noProof/>
          <w:sz w:val="28"/>
          <w:szCs w:val="24"/>
        </w:rPr>
        <w:t>Inorg. Chem. Commun.</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14</w:t>
      </w:r>
      <w:r w:rsidRPr="002A0CFE">
        <w:rPr>
          <w:rFonts w:ascii="Times New Roman" w:hAnsi="Times New Roman" w:cs="Times New Roman"/>
          <w:noProof/>
          <w:sz w:val="28"/>
          <w:szCs w:val="24"/>
        </w:rPr>
        <w:t>, 1827–1832 (2011).</w:t>
      </w:r>
    </w:p>
    <w:p w14:paraId="45F55CE6" w14:textId="77777777" w:rsidR="002A0CFE" w:rsidRPr="002A0CFE" w:rsidRDefault="002A0CFE" w:rsidP="002A0CFE">
      <w:pPr>
        <w:widowControl w:val="0"/>
        <w:autoSpaceDE w:val="0"/>
        <w:autoSpaceDN w:val="0"/>
        <w:adjustRightInd w:val="0"/>
        <w:spacing w:line="360" w:lineRule="auto"/>
        <w:ind w:left="640" w:hanging="640"/>
        <w:rPr>
          <w:rFonts w:ascii="Times New Roman" w:hAnsi="Times New Roman" w:cs="Times New Roman"/>
          <w:noProof/>
          <w:sz w:val="28"/>
        </w:rPr>
      </w:pPr>
      <w:r w:rsidRPr="002A0CFE">
        <w:rPr>
          <w:rFonts w:ascii="Times New Roman" w:hAnsi="Times New Roman" w:cs="Times New Roman"/>
          <w:noProof/>
          <w:sz w:val="28"/>
          <w:szCs w:val="24"/>
        </w:rPr>
        <w:t>148.</w:t>
      </w:r>
      <w:r w:rsidRPr="002A0CFE">
        <w:rPr>
          <w:rFonts w:ascii="Times New Roman" w:hAnsi="Times New Roman" w:cs="Times New Roman"/>
          <w:noProof/>
          <w:sz w:val="28"/>
          <w:szCs w:val="24"/>
        </w:rPr>
        <w:tab/>
        <w:t xml:space="preserve">Lin, L., Guo, H., Fang, X. &amp; Yang, F. Novel AIE columnar liquid crystals: the influence of the number of diphenylacrylonitrile groups on the mesomorphic and fluorescence properties. </w:t>
      </w:r>
      <w:r w:rsidRPr="002A0CFE">
        <w:rPr>
          <w:rFonts w:ascii="Times New Roman" w:hAnsi="Times New Roman" w:cs="Times New Roman"/>
          <w:i/>
          <w:iCs/>
          <w:noProof/>
          <w:sz w:val="28"/>
          <w:szCs w:val="24"/>
        </w:rPr>
        <w:t>RSC Adv.</w:t>
      </w:r>
      <w:r w:rsidRPr="002A0CFE">
        <w:rPr>
          <w:rFonts w:ascii="Times New Roman" w:hAnsi="Times New Roman" w:cs="Times New Roman"/>
          <w:noProof/>
          <w:sz w:val="28"/>
          <w:szCs w:val="24"/>
        </w:rPr>
        <w:t xml:space="preserve"> </w:t>
      </w:r>
      <w:r w:rsidRPr="002A0CFE">
        <w:rPr>
          <w:rFonts w:ascii="Times New Roman" w:hAnsi="Times New Roman" w:cs="Times New Roman"/>
          <w:b/>
          <w:bCs/>
          <w:noProof/>
          <w:sz w:val="28"/>
          <w:szCs w:val="24"/>
        </w:rPr>
        <w:t>7</w:t>
      </w:r>
      <w:r w:rsidRPr="002A0CFE">
        <w:rPr>
          <w:rFonts w:ascii="Times New Roman" w:hAnsi="Times New Roman" w:cs="Times New Roman"/>
          <w:noProof/>
          <w:sz w:val="28"/>
          <w:szCs w:val="24"/>
        </w:rPr>
        <w:t>, 20172–20177 (2017).</w:t>
      </w:r>
    </w:p>
    <w:p w14:paraId="79B2475B" w14:textId="06EB4854" w:rsidR="00D1547C" w:rsidRDefault="00A208D1" w:rsidP="00D1547C">
      <w:pPr>
        <w:widowControl w:val="0"/>
        <w:autoSpaceDE w:val="0"/>
        <w:autoSpaceDN w:val="0"/>
        <w:adjustRightInd w:val="0"/>
        <w:spacing w:line="360" w:lineRule="auto"/>
        <w:jc w:val="right"/>
        <w:rPr>
          <w:rFonts w:asciiTheme="majorBidi" w:hAnsiTheme="majorBidi" w:cstheme="majorBidi"/>
          <w:sz w:val="28"/>
          <w:szCs w:val="28"/>
          <w:lang w:bidi="ar-IQ"/>
        </w:rPr>
        <w:sectPr w:rsidR="00D1547C" w:rsidSect="007B09E0">
          <w:footerReference w:type="default" r:id="rId133"/>
          <w:pgSz w:w="11906" w:h="16838"/>
          <w:pgMar w:top="1440" w:right="1800" w:bottom="1440" w:left="1800" w:header="708" w:footer="708" w:gutter="0"/>
          <w:pgNumType w:start="41"/>
          <w:cols w:space="708"/>
          <w:bidi/>
          <w:rtlGutter/>
          <w:docGrid w:linePitch="360"/>
        </w:sectPr>
      </w:pPr>
      <w:r>
        <w:rPr>
          <w:rFonts w:asciiTheme="majorBidi" w:hAnsiTheme="majorBidi" w:cstheme="majorBidi"/>
          <w:sz w:val="28"/>
          <w:szCs w:val="28"/>
          <w:lang w:bidi="ar-IQ"/>
        </w:rPr>
        <w:fldChar w:fldCharType="end"/>
      </w:r>
    </w:p>
    <w:p w14:paraId="6A138342" w14:textId="77777777" w:rsidR="00D1547C" w:rsidRPr="00D1547C" w:rsidRDefault="00D1547C" w:rsidP="00A208D1">
      <w:pPr>
        <w:bidi/>
        <w:spacing w:after="0" w:line="360" w:lineRule="auto"/>
        <w:rPr>
          <w:rFonts w:asciiTheme="majorBidi" w:hAnsiTheme="majorBidi" w:cstheme="majorBidi"/>
          <w:b/>
          <w:bCs/>
          <w:i/>
          <w:iCs/>
          <w:sz w:val="32"/>
          <w:szCs w:val="32"/>
          <w:rtl/>
          <w:lang w:bidi="ar-IQ"/>
        </w:rPr>
      </w:pPr>
      <w:r w:rsidRPr="00D1547C">
        <w:rPr>
          <w:rFonts w:asciiTheme="majorBidi" w:hAnsiTheme="majorBidi" w:cstheme="majorBidi" w:hint="cs"/>
          <w:b/>
          <w:bCs/>
          <w:i/>
          <w:iCs/>
          <w:sz w:val="32"/>
          <w:szCs w:val="32"/>
          <w:rtl/>
          <w:lang w:bidi="ar-IQ"/>
        </w:rPr>
        <w:lastRenderedPageBreak/>
        <w:t>الخلاصة</w:t>
      </w:r>
    </w:p>
    <w:p w14:paraId="3D6095E1" w14:textId="1F8C728E" w:rsidR="00A208D1" w:rsidRDefault="00A208D1" w:rsidP="00D1547C">
      <w:pPr>
        <w:bidi/>
        <w:spacing w:after="0" w:line="360" w:lineRule="auto"/>
        <w:rPr>
          <w:rFonts w:asciiTheme="majorBidi" w:hAnsiTheme="majorBidi" w:cstheme="majorBidi"/>
          <w:sz w:val="28"/>
          <w:szCs w:val="28"/>
          <w:rtl/>
          <w:lang w:bidi="ar-IQ"/>
        </w:rPr>
      </w:pPr>
      <w:r>
        <w:rPr>
          <w:rFonts w:asciiTheme="majorBidi" w:hAnsiTheme="majorBidi" w:cstheme="majorBidi" w:hint="cs"/>
          <w:sz w:val="28"/>
          <w:szCs w:val="28"/>
          <w:rtl/>
          <w:lang w:bidi="ar-IQ"/>
        </w:rPr>
        <w:t>يتضمن هذا العمل تحضير وتشخيص ودراسة الخصائص الفيزيائية الضوئية لاثنين من مركبات ثنائي فينيل اكريلونيتريل-بورفرين الجديدة.</w:t>
      </w:r>
    </w:p>
    <w:p w14:paraId="3D62A29E" w14:textId="77777777" w:rsidR="00A208D1" w:rsidRDefault="00A208D1" w:rsidP="00A208D1">
      <w:pPr>
        <w:bidi/>
        <w:spacing w:after="0" w:line="360" w:lineRule="auto"/>
        <w:rPr>
          <w:rFonts w:asciiTheme="majorBidi" w:hAnsiTheme="majorBidi" w:cstheme="majorBidi"/>
          <w:sz w:val="28"/>
          <w:szCs w:val="28"/>
          <w:rtl/>
          <w:lang w:bidi="ar-IQ"/>
        </w:rPr>
      </w:pPr>
    </w:p>
    <w:p w14:paraId="0C0564FD" w14:textId="77777777" w:rsidR="00A208D1" w:rsidRDefault="00A208D1" w:rsidP="00A208D1">
      <w:pPr>
        <w:bidi/>
        <w:spacing w:after="0" w:line="360" w:lineRule="auto"/>
        <w:rPr>
          <w:rFonts w:asciiTheme="majorBidi" w:hAnsiTheme="majorBidi" w:cstheme="majorBidi"/>
          <w:sz w:val="28"/>
          <w:szCs w:val="28"/>
          <w:rtl/>
          <w:lang w:bidi="ar-IQ"/>
        </w:rPr>
      </w:pPr>
      <w:r>
        <w:rPr>
          <w:rFonts w:asciiTheme="majorBidi" w:hAnsiTheme="majorBidi" w:cstheme="majorBidi" w:hint="cs"/>
          <w:sz w:val="28"/>
          <w:szCs w:val="28"/>
          <w:rtl/>
          <w:lang w:bidi="ar-IQ"/>
        </w:rPr>
        <w:t>يمكن تقسيم هذا العمل الى أربعة أجزاء رئيسية:</w:t>
      </w:r>
    </w:p>
    <w:p w14:paraId="45FFEC5E" w14:textId="77777777" w:rsidR="00A208D1" w:rsidRDefault="00A208D1" w:rsidP="00A208D1">
      <w:pPr>
        <w:bidi/>
        <w:spacing w:after="0" w:line="360" w:lineRule="auto"/>
        <w:rPr>
          <w:rFonts w:asciiTheme="majorBidi" w:hAnsiTheme="majorBidi" w:cstheme="majorBidi"/>
          <w:sz w:val="28"/>
          <w:szCs w:val="28"/>
          <w:rtl/>
          <w:lang w:bidi="ar-IQ"/>
        </w:rPr>
      </w:pPr>
    </w:p>
    <w:p w14:paraId="061B9D4E" w14:textId="77777777" w:rsidR="00A208D1" w:rsidRDefault="00A208D1" w:rsidP="00A208D1">
      <w:pPr>
        <w:bidi/>
        <w:spacing w:after="0" w:line="360" w:lineRule="auto"/>
        <w:rPr>
          <w:rFonts w:asciiTheme="majorBidi" w:hAnsiTheme="majorBidi" w:cstheme="majorBidi"/>
          <w:b/>
          <w:bCs/>
          <w:i/>
          <w:iCs/>
          <w:sz w:val="32"/>
          <w:szCs w:val="32"/>
          <w:rtl/>
          <w:lang w:bidi="ar-IQ"/>
        </w:rPr>
      </w:pPr>
      <w:r>
        <w:rPr>
          <w:rFonts w:asciiTheme="majorBidi" w:hAnsiTheme="majorBidi" w:cstheme="majorBidi" w:hint="cs"/>
          <w:b/>
          <w:bCs/>
          <w:i/>
          <w:iCs/>
          <w:sz w:val="32"/>
          <w:szCs w:val="32"/>
          <w:rtl/>
          <w:lang w:bidi="ar-IQ"/>
        </w:rPr>
        <w:t>الجزء الأول:</w:t>
      </w:r>
    </w:p>
    <w:p w14:paraId="6C6E73ED" w14:textId="2F622F82" w:rsidR="00A208D1" w:rsidRPr="00286DE7" w:rsidRDefault="00A618A0" w:rsidP="00A618A0">
      <w:pPr>
        <w:bidi/>
        <w:spacing w:after="0" w:line="360" w:lineRule="auto"/>
        <w:jc w:val="both"/>
        <w:rPr>
          <w:rFonts w:asciiTheme="majorBidi" w:hAnsiTheme="majorBidi" w:cstheme="majorBidi"/>
          <w:sz w:val="28"/>
          <w:szCs w:val="28"/>
          <w:rtl/>
          <w:lang w:bidi="ar-IQ"/>
        </w:rPr>
      </w:pPr>
      <w:r>
        <w:rPr>
          <w:rFonts w:asciiTheme="majorBidi" w:hAnsiTheme="majorBidi" w:cstheme="majorBidi" w:hint="cs"/>
          <w:sz w:val="28"/>
          <w:szCs w:val="28"/>
          <w:rtl/>
          <w:lang w:bidi="ar-IQ"/>
        </w:rPr>
        <w:t>ي</w:t>
      </w:r>
      <w:r w:rsidR="00A208D1">
        <w:rPr>
          <w:rFonts w:asciiTheme="majorBidi" w:hAnsiTheme="majorBidi" w:cstheme="majorBidi" w:hint="cs"/>
          <w:sz w:val="28"/>
          <w:szCs w:val="28"/>
          <w:rtl/>
          <w:lang w:bidi="ar-IQ"/>
        </w:rPr>
        <w:t xml:space="preserve">تضمن هذا الجزء تحضير ثنائي الديهايد الخطي من خلال </w:t>
      </w:r>
      <w:r w:rsidR="00A208D1">
        <w:rPr>
          <w:rFonts w:asciiTheme="majorBidi" w:hAnsiTheme="majorBidi" w:cstheme="majorBidi"/>
          <w:sz w:val="28"/>
          <w:szCs w:val="28"/>
          <w:lang w:bidi="ar-IQ"/>
        </w:rPr>
        <w:t>o-arylation</w:t>
      </w:r>
      <w:r w:rsidR="00A208D1">
        <w:rPr>
          <w:rFonts w:asciiTheme="majorBidi" w:hAnsiTheme="majorBidi" w:cstheme="majorBidi" w:hint="cs"/>
          <w:sz w:val="28"/>
          <w:szCs w:val="28"/>
          <w:rtl/>
          <w:lang w:bidi="ar-IQ"/>
        </w:rPr>
        <w:t xml:space="preserve">, حيث تم مفاعلة بارا-هيدروكسي بنزالديهايد مع الداي برومو الكان في وجود كربونات الصوديوم اللامائية  في مذيب  </w:t>
      </w:r>
      <w:r w:rsidR="00A208D1">
        <w:rPr>
          <w:rFonts w:asciiTheme="majorBidi" w:hAnsiTheme="majorBidi" w:cstheme="majorBidi"/>
          <w:sz w:val="28"/>
          <w:szCs w:val="28"/>
          <w:lang w:bidi="ar-IQ"/>
        </w:rPr>
        <w:t xml:space="preserve"> </w:t>
      </w:r>
      <w:r>
        <w:rPr>
          <w:rFonts w:asciiTheme="majorBidi" w:hAnsiTheme="majorBidi" w:cstheme="majorBidi"/>
          <w:sz w:val="28"/>
          <w:szCs w:val="28"/>
          <w:lang w:bidi="ar-IQ"/>
        </w:rPr>
        <w:t xml:space="preserve"> </w:t>
      </w:r>
      <w:r w:rsidR="00A208D1">
        <w:rPr>
          <w:rFonts w:asciiTheme="majorBidi" w:hAnsiTheme="majorBidi" w:cstheme="majorBidi"/>
          <w:sz w:val="28"/>
          <w:szCs w:val="28"/>
          <w:lang w:bidi="ar-IQ"/>
        </w:rPr>
        <w:t>.DMF</w:t>
      </w:r>
      <w:r>
        <w:rPr>
          <w:rFonts w:asciiTheme="majorBidi" w:hAnsiTheme="majorBidi" w:cstheme="majorBidi" w:hint="cs"/>
          <w:sz w:val="28"/>
          <w:szCs w:val="28"/>
          <w:rtl/>
          <w:lang w:bidi="ar-IQ"/>
        </w:rPr>
        <w:t xml:space="preserve"> </w:t>
      </w:r>
      <w:r w:rsidR="00A208D1">
        <w:rPr>
          <w:rFonts w:asciiTheme="majorBidi" w:hAnsiTheme="majorBidi" w:cstheme="majorBidi" w:hint="cs"/>
          <w:sz w:val="28"/>
          <w:szCs w:val="28"/>
          <w:rtl/>
          <w:lang w:bidi="ar-IQ"/>
        </w:rPr>
        <w:t xml:space="preserve">حيث </w:t>
      </w:r>
      <w:r>
        <w:rPr>
          <w:rFonts w:asciiTheme="majorBidi" w:hAnsiTheme="majorBidi" w:cstheme="majorBidi" w:hint="cs"/>
          <w:sz w:val="28"/>
          <w:szCs w:val="28"/>
          <w:rtl/>
          <w:lang w:bidi="ar-IQ"/>
        </w:rPr>
        <w:t>تم تسخين</w:t>
      </w:r>
      <w:r w:rsidR="00A208D1">
        <w:rPr>
          <w:rFonts w:asciiTheme="majorBidi" w:hAnsiTheme="majorBidi" w:cstheme="majorBidi" w:hint="cs"/>
          <w:sz w:val="28"/>
          <w:szCs w:val="28"/>
          <w:rtl/>
          <w:lang w:bidi="ar-IQ"/>
        </w:rPr>
        <w:t xml:space="preserve"> المزيج </w:t>
      </w:r>
      <w:r>
        <w:rPr>
          <w:rFonts w:asciiTheme="majorBidi" w:hAnsiTheme="majorBidi" w:cstheme="majorBidi" w:hint="cs"/>
          <w:sz w:val="28"/>
          <w:szCs w:val="28"/>
          <w:rtl/>
          <w:lang w:bidi="ar-IQ"/>
        </w:rPr>
        <w:t>بالتصعيد الارجاعي</w:t>
      </w:r>
      <w:r w:rsidR="00A208D1">
        <w:rPr>
          <w:rFonts w:asciiTheme="majorBidi" w:hAnsiTheme="majorBidi" w:cstheme="majorBidi" w:hint="cs"/>
          <w:sz w:val="28"/>
          <w:szCs w:val="28"/>
          <w:rtl/>
          <w:lang w:bidi="ar-IQ"/>
        </w:rPr>
        <w:t xml:space="preserve"> لمدة 6 ساعات</w:t>
      </w:r>
      <w:r>
        <w:rPr>
          <w:rFonts w:asciiTheme="majorBidi" w:hAnsiTheme="majorBidi" w:cstheme="majorBidi" w:hint="cs"/>
          <w:sz w:val="28"/>
          <w:szCs w:val="28"/>
          <w:rtl/>
          <w:lang w:bidi="ar-IQ"/>
        </w:rPr>
        <w:t>,</w:t>
      </w:r>
      <w:r w:rsidR="00A208D1">
        <w:rPr>
          <w:rFonts w:asciiTheme="majorBidi" w:hAnsiTheme="majorBidi" w:cstheme="majorBidi" w:hint="cs"/>
          <w:sz w:val="28"/>
          <w:szCs w:val="28"/>
          <w:rtl/>
          <w:lang w:bidi="ar-IQ"/>
        </w:rPr>
        <w:t xml:space="preserve"> وبإعادة البلورة بإس</w:t>
      </w:r>
      <w:r>
        <w:rPr>
          <w:rFonts w:asciiTheme="majorBidi" w:hAnsiTheme="majorBidi" w:cstheme="majorBidi" w:hint="cs"/>
          <w:sz w:val="28"/>
          <w:szCs w:val="28"/>
          <w:rtl/>
          <w:lang w:bidi="ar-IQ"/>
        </w:rPr>
        <w:t>ت</w:t>
      </w:r>
      <w:r w:rsidR="00A208D1">
        <w:rPr>
          <w:rFonts w:asciiTheme="majorBidi" w:hAnsiTheme="majorBidi" w:cstheme="majorBidi" w:hint="cs"/>
          <w:sz w:val="28"/>
          <w:szCs w:val="28"/>
          <w:rtl/>
          <w:lang w:bidi="ar-IQ"/>
        </w:rPr>
        <w:t xml:space="preserve">خدام الايثانول تم الحصول على ناتج نقي بحصيلة 51%. </w:t>
      </w:r>
      <w:bookmarkStart w:id="136" w:name="_Hlk152103022"/>
      <w:r w:rsidR="00A208D1">
        <w:rPr>
          <w:rFonts w:asciiTheme="majorBidi" w:hAnsiTheme="majorBidi" w:cstheme="majorBidi" w:hint="cs"/>
          <w:sz w:val="28"/>
          <w:szCs w:val="28"/>
          <w:rtl/>
          <w:lang w:bidi="ar-IQ"/>
        </w:rPr>
        <w:t xml:space="preserve">ان تركيب المركبات المحضرة تم تشخيصها باستخدام ال </w:t>
      </w:r>
      <w:r w:rsidR="00A208D1" w:rsidRPr="003177F7">
        <w:rPr>
          <w:rFonts w:asciiTheme="majorBidi" w:hAnsiTheme="majorBidi" w:cstheme="majorBidi"/>
          <w:sz w:val="28"/>
          <w:szCs w:val="28"/>
          <w:lang w:bidi="ar-IQ"/>
        </w:rPr>
        <w:t xml:space="preserve">FTIR, </w:t>
      </w:r>
      <w:r w:rsidR="00A208D1" w:rsidRPr="003177F7">
        <w:rPr>
          <w:rFonts w:asciiTheme="majorBidi" w:hAnsiTheme="majorBidi" w:cstheme="majorBidi"/>
          <w:sz w:val="28"/>
          <w:szCs w:val="28"/>
          <w:vertAlign w:val="superscript"/>
          <w:lang w:bidi="ar-IQ"/>
        </w:rPr>
        <w:t>1</w:t>
      </w:r>
      <w:r w:rsidR="00A208D1" w:rsidRPr="003177F7">
        <w:rPr>
          <w:rFonts w:asciiTheme="majorBidi" w:hAnsiTheme="majorBidi" w:cstheme="majorBidi"/>
          <w:sz w:val="28"/>
          <w:szCs w:val="28"/>
          <w:lang w:bidi="ar-IQ"/>
        </w:rPr>
        <w:t xml:space="preserve">HNMR </w:t>
      </w:r>
      <w:r w:rsidR="00A208D1">
        <w:rPr>
          <w:rFonts w:asciiTheme="majorBidi" w:hAnsiTheme="majorBidi" w:cstheme="majorBidi"/>
          <w:sz w:val="28"/>
          <w:szCs w:val="28"/>
          <w:lang w:bidi="ar-IQ"/>
        </w:rPr>
        <w:t>,</w:t>
      </w:r>
      <w:r w:rsidR="00A208D1" w:rsidRPr="003177F7">
        <w:rPr>
          <w:rFonts w:asciiTheme="majorBidi" w:hAnsiTheme="majorBidi" w:cstheme="majorBidi"/>
          <w:sz w:val="28"/>
          <w:szCs w:val="28"/>
          <w:vertAlign w:val="superscript"/>
          <w:lang w:bidi="ar-IQ"/>
        </w:rPr>
        <w:t>13</w:t>
      </w:r>
      <w:r w:rsidR="00A208D1" w:rsidRPr="003177F7">
        <w:rPr>
          <w:rFonts w:asciiTheme="majorBidi" w:hAnsiTheme="majorBidi" w:cstheme="majorBidi"/>
          <w:sz w:val="28"/>
          <w:szCs w:val="28"/>
          <w:lang w:bidi="ar-IQ"/>
        </w:rPr>
        <w:t>CNMR</w:t>
      </w:r>
      <w:r w:rsidR="00A208D1">
        <w:rPr>
          <w:rFonts w:asciiTheme="majorBidi" w:hAnsiTheme="majorBidi" w:cstheme="majorBidi" w:hint="cs"/>
          <w:sz w:val="28"/>
          <w:szCs w:val="28"/>
          <w:rtl/>
          <w:lang w:bidi="ar-IQ"/>
        </w:rPr>
        <w:t>.</w:t>
      </w:r>
    </w:p>
    <w:bookmarkEnd w:id="136"/>
    <w:p w14:paraId="5CFE34AB" w14:textId="7A92D38C" w:rsidR="00A208D1" w:rsidRPr="00A208D1" w:rsidRDefault="00A208D1" w:rsidP="00A208D1">
      <w:pPr>
        <w:bidi/>
        <w:spacing w:line="360" w:lineRule="auto"/>
        <w:jc w:val="center"/>
        <w:rPr>
          <w:rFonts w:asciiTheme="majorBidi" w:hAnsiTheme="majorBidi" w:cstheme="majorBidi"/>
          <w:sz w:val="28"/>
          <w:szCs w:val="28"/>
          <w:rtl/>
          <w:lang w:bidi="ar-IQ"/>
        </w:rPr>
      </w:pPr>
      <w:r>
        <w:rPr>
          <w:noProof/>
        </w:rPr>
        <w:drawing>
          <wp:inline distT="0" distB="0" distL="0" distR="0" wp14:anchorId="5C400138" wp14:editId="34A00955">
            <wp:extent cx="4572000" cy="164782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4572000" cy="1647825"/>
                    </a:xfrm>
                    <a:prstGeom prst="rect">
                      <a:avLst/>
                    </a:prstGeom>
                    <a:noFill/>
                    <a:ln>
                      <a:noFill/>
                    </a:ln>
                  </pic:spPr>
                </pic:pic>
              </a:graphicData>
            </a:graphic>
          </wp:inline>
        </w:drawing>
      </w:r>
    </w:p>
    <w:p w14:paraId="0ECE8CFD" w14:textId="77777777" w:rsidR="00A57A2F" w:rsidRPr="004C5C41" w:rsidRDefault="00A57A2F" w:rsidP="00FF6A16">
      <w:pPr>
        <w:spacing w:line="360" w:lineRule="auto"/>
        <w:rPr>
          <w:rFonts w:asciiTheme="majorBidi" w:hAnsiTheme="majorBidi" w:cstheme="majorBidi"/>
          <w:sz w:val="32"/>
          <w:szCs w:val="32"/>
          <w:rtl/>
          <w:lang w:bidi="ar-IQ"/>
        </w:rPr>
      </w:pPr>
    </w:p>
    <w:p w14:paraId="40A75320" w14:textId="77777777" w:rsidR="00A208D1" w:rsidRDefault="00A208D1" w:rsidP="00A208D1">
      <w:pPr>
        <w:bidi/>
        <w:spacing w:after="0" w:line="360" w:lineRule="auto"/>
        <w:rPr>
          <w:rFonts w:asciiTheme="majorBidi" w:hAnsiTheme="majorBidi" w:cstheme="majorBidi"/>
          <w:b/>
          <w:bCs/>
          <w:i/>
          <w:iCs/>
          <w:sz w:val="32"/>
          <w:szCs w:val="32"/>
          <w:rtl/>
          <w:lang w:bidi="ar-IQ"/>
        </w:rPr>
      </w:pPr>
      <w:r>
        <w:rPr>
          <w:rFonts w:asciiTheme="majorBidi" w:hAnsiTheme="majorBidi" w:cstheme="majorBidi" w:hint="cs"/>
          <w:b/>
          <w:bCs/>
          <w:i/>
          <w:iCs/>
          <w:sz w:val="32"/>
          <w:szCs w:val="32"/>
          <w:rtl/>
          <w:lang w:bidi="ar-IQ"/>
        </w:rPr>
        <w:t>الجزء الثاني:</w:t>
      </w:r>
    </w:p>
    <w:p w14:paraId="744F94EC" w14:textId="278E5DDE" w:rsidR="000B6656" w:rsidRPr="006B37EB" w:rsidRDefault="00A208D1" w:rsidP="006B37EB">
      <w:pPr>
        <w:bidi/>
        <w:spacing w:line="360" w:lineRule="auto"/>
        <w:jc w:val="both"/>
        <w:rPr>
          <w:rFonts w:asciiTheme="majorBidi" w:hAnsiTheme="majorBidi" w:cstheme="majorBidi"/>
          <w:sz w:val="28"/>
          <w:szCs w:val="28"/>
          <w:rtl/>
          <w:lang w:bidi="ar-IQ"/>
        </w:rPr>
      </w:pPr>
      <w:r>
        <w:rPr>
          <w:rFonts w:asciiTheme="majorBidi" w:hAnsiTheme="majorBidi" w:cstheme="majorBidi" w:hint="cs"/>
          <w:sz w:val="28"/>
          <w:szCs w:val="28"/>
          <w:rtl/>
          <w:lang w:bidi="ar-IQ"/>
        </w:rPr>
        <w:t>يتضمن هذا الجزء تفاعل ثنائي الديهايد الخطي (</w:t>
      </w:r>
      <w:r>
        <w:rPr>
          <w:rFonts w:asciiTheme="majorBidi" w:hAnsiTheme="majorBidi" w:cstheme="majorBidi"/>
          <w:sz w:val="28"/>
          <w:szCs w:val="28"/>
          <w:lang w:bidi="ar-IQ"/>
        </w:rPr>
        <w:t>R1,R2</w:t>
      </w:r>
      <w:r>
        <w:rPr>
          <w:rFonts w:asciiTheme="majorBidi" w:hAnsiTheme="majorBidi" w:cstheme="majorBidi" w:hint="cs"/>
          <w:sz w:val="28"/>
          <w:szCs w:val="28"/>
          <w:rtl/>
          <w:lang w:bidi="ar-IQ"/>
        </w:rPr>
        <w:t>) مع بارا انيسيل سيانيد من خلال تكاثف سيانو ألدول والتحكم بدرجة الحرارة, بحصيلة جيدة 47%.</w:t>
      </w:r>
      <w:r w:rsidRPr="00286DE7">
        <w:rPr>
          <w:rFonts w:asciiTheme="majorBidi" w:hAnsiTheme="majorBidi" w:cstheme="majorBidi" w:hint="cs"/>
          <w:sz w:val="28"/>
          <w:szCs w:val="28"/>
          <w:rtl/>
          <w:lang w:bidi="ar-IQ"/>
        </w:rPr>
        <w:t xml:space="preserve"> </w:t>
      </w:r>
      <w:r>
        <w:rPr>
          <w:rFonts w:asciiTheme="majorBidi" w:hAnsiTheme="majorBidi" w:cstheme="majorBidi" w:hint="cs"/>
          <w:sz w:val="28"/>
          <w:szCs w:val="28"/>
          <w:rtl/>
          <w:lang w:bidi="ar-IQ"/>
        </w:rPr>
        <w:t>ان تركيب المركبات المحضرة</w:t>
      </w:r>
      <w:r w:rsidR="006B37EB">
        <w:rPr>
          <w:rFonts w:asciiTheme="majorBidi" w:hAnsiTheme="majorBidi" w:cstheme="majorBidi" w:hint="cs"/>
          <w:sz w:val="28"/>
          <w:szCs w:val="28"/>
          <w:rtl/>
          <w:lang w:bidi="ar-IQ"/>
        </w:rPr>
        <w:t xml:space="preserve"> </w:t>
      </w:r>
      <w:r w:rsidR="006B37EB">
        <w:rPr>
          <w:rFonts w:asciiTheme="majorBidi" w:hAnsiTheme="majorBidi" w:cstheme="majorBidi"/>
          <w:sz w:val="28"/>
          <w:szCs w:val="28"/>
          <w:lang w:bidi="ar-IQ"/>
        </w:rPr>
        <w:t xml:space="preserve">(R3,R4) </w:t>
      </w:r>
      <w:r w:rsidR="006B37EB">
        <w:rPr>
          <w:rFonts w:asciiTheme="majorBidi" w:hAnsiTheme="majorBidi" w:cstheme="majorBidi" w:hint="cs"/>
          <w:sz w:val="28"/>
          <w:szCs w:val="28"/>
          <w:rtl/>
          <w:lang w:bidi="ar-IQ"/>
        </w:rPr>
        <w:t xml:space="preserve"> تم </w:t>
      </w:r>
      <w:r>
        <w:rPr>
          <w:rFonts w:asciiTheme="majorBidi" w:hAnsiTheme="majorBidi" w:cstheme="majorBidi" w:hint="cs"/>
          <w:sz w:val="28"/>
          <w:szCs w:val="28"/>
          <w:rtl/>
          <w:lang w:bidi="ar-IQ"/>
        </w:rPr>
        <w:t xml:space="preserve"> تشخيصها باستخدام ال </w:t>
      </w:r>
      <w:r w:rsidRPr="003177F7">
        <w:rPr>
          <w:rFonts w:asciiTheme="majorBidi" w:hAnsiTheme="majorBidi" w:cstheme="majorBidi"/>
          <w:sz w:val="28"/>
          <w:szCs w:val="28"/>
          <w:lang w:bidi="ar-IQ"/>
        </w:rPr>
        <w:t xml:space="preserve">FTIR, </w:t>
      </w:r>
      <w:r w:rsidRPr="003177F7">
        <w:rPr>
          <w:rFonts w:asciiTheme="majorBidi" w:hAnsiTheme="majorBidi" w:cstheme="majorBidi"/>
          <w:sz w:val="28"/>
          <w:szCs w:val="28"/>
          <w:vertAlign w:val="superscript"/>
          <w:lang w:bidi="ar-IQ"/>
        </w:rPr>
        <w:t>1</w:t>
      </w:r>
      <w:r w:rsidRPr="003177F7">
        <w:rPr>
          <w:rFonts w:asciiTheme="majorBidi" w:hAnsiTheme="majorBidi" w:cstheme="majorBidi"/>
          <w:sz w:val="28"/>
          <w:szCs w:val="28"/>
          <w:lang w:bidi="ar-IQ"/>
        </w:rPr>
        <w:t xml:space="preserve">HNMR </w:t>
      </w:r>
      <w:r>
        <w:rPr>
          <w:rFonts w:asciiTheme="majorBidi" w:hAnsiTheme="majorBidi" w:cstheme="majorBidi"/>
          <w:sz w:val="28"/>
          <w:szCs w:val="28"/>
          <w:lang w:bidi="ar-IQ"/>
        </w:rPr>
        <w:t>,</w:t>
      </w:r>
      <w:r w:rsidRPr="003177F7">
        <w:rPr>
          <w:rFonts w:asciiTheme="majorBidi" w:hAnsiTheme="majorBidi" w:cstheme="majorBidi"/>
          <w:sz w:val="28"/>
          <w:szCs w:val="28"/>
          <w:vertAlign w:val="superscript"/>
          <w:lang w:bidi="ar-IQ"/>
        </w:rPr>
        <w:t>13</w:t>
      </w:r>
      <w:r w:rsidRPr="003177F7">
        <w:rPr>
          <w:rFonts w:asciiTheme="majorBidi" w:hAnsiTheme="majorBidi" w:cstheme="majorBidi"/>
          <w:sz w:val="28"/>
          <w:szCs w:val="28"/>
          <w:lang w:bidi="ar-IQ"/>
        </w:rPr>
        <w:t>CNMR</w:t>
      </w:r>
      <w:r>
        <w:rPr>
          <w:rFonts w:asciiTheme="majorBidi" w:hAnsiTheme="majorBidi" w:cstheme="majorBidi"/>
          <w:sz w:val="28"/>
          <w:szCs w:val="28"/>
        </w:rPr>
        <w:t>,</w:t>
      </w:r>
      <w:r w:rsidRPr="00286DE7">
        <w:rPr>
          <w:rFonts w:asciiTheme="majorBidi" w:hAnsiTheme="majorBidi" w:cstheme="majorBidi"/>
          <w:sz w:val="28"/>
          <w:szCs w:val="28"/>
        </w:rPr>
        <w:t xml:space="preserve"> </w:t>
      </w:r>
      <w:r>
        <w:rPr>
          <w:rFonts w:asciiTheme="majorBidi" w:hAnsiTheme="majorBidi" w:cstheme="majorBidi"/>
          <w:sz w:val="28"/>
          <w:szCs w:val="28"/>
        </w:rPr>
        <w:t>HRMS</w:t>
      </w:r>
      <w:r>
        <w:rPr>
          <w:rFonts w:asciiTheme="majorBidi" w:hAnsiTheme="majorBidi" w:cstheme="majorBidi" w:hint="cs"/>
          <w:sz w:val="24"/>
          <w:szCs w:val="24"/>
          <w:rtl/>
        </w:rPr>
        <w:t>.</w:t>
      </w:r>
    </w:p>
    <w:p w14:paraId="3B3D6875" w14:textId="77777777" w:rsidR="00A208D1" w:rsidRDefault="00A208D1" w:rsidP="00A208D1">
      <w:pPr>
        <w:bidi/>
        <w:rPr>
          <w:rtl/>
          <w:lang w:bidi="ar-IQ"/>
        </w:rPr>
      </w:pPr>
    </w:p>
    <w:p w14:paraId="67C56E1D" w14:textId="77777777" w:rsidR="00A208D1" w:rsidRDefault="00A208D1" w:rsidP="00A208D1">
      <w:pPr>
        <w:bidi/>
        <w:rPr>
          <w:rtl/>
        </w:rPr>
      </w:pPr>
    </w:p>
    <w:p w14:paraId="4FF66EE5" w14:textId="77777777" w:rsidR="00A208D1" w:rsidRDefault="00A208D1" w:rsidP="00A208D1">
      <w:pPr>
        <w:bidi/>
        <w:rPr>
          <w:rtl/>
        </w:rPr>
      </w:pPr>
    </w:p>
    <w:p w14:paraId="45A99D0D" w14:textId="77777777" w:rsidR="00A208D1" w:rsidRDefault="00A208D1" w:rsidP="00A208D1">
      <w:pPr>
        <w:bidi/>
        <w:rPr>
          <w:rtl/>
          <w:lang w:bidi="ar-IQ"/>
        </w:rPr>
      </w:pPr>
    </w:p>
    <w:p w14:paraId="65B92D8A" w14:textId="3CBD5ADD" w:rsidR="00A208D1" w:rsidRDefault="00A208D1" w:rsidP="00A208D1">
      <w:pPr>
        <w:bidi/>
        <w:jc w:val="center"/>
      </w:pPr>
      <w:r>
        <w:object w:dxaOrig="8687" w:dyaOrig="5282" w14:anchorId="0C14EA31">
          <v:shape id="_x0000_i1053" type="#_x0000_t75" style="width:368.25pt;height:224.25pt" o:ole="">
            <v:imagedata r:id="rId11" o:title=""/>
          </v:shape>
          <o:OLEObject Type="Embed" ProgID="ChemDraw.Document.6.0" ShapeID="_x0000_i1053" DrawAspect="Content" ObjectID="_1776608538" r:id="rId134"/>
        </w:object>
      </w:r>
    </w:p>
    <w:p w14:paraId="4753B2BE" w14:textId="70FCF06C" w:rsidR="00A208D1" w:rsidRDefault="00A208D1" w:rsidP="00A208D1">
      <w:pPr>
        <w:bidi/>
        <w:rPr>
          <w:lang w:bidi="ar-IQ"/>
        </w:rPr>
      </w:pPr>
    </w:p>
    <w:p w14:paraId="0C5A2A33" w14:textId="77777777" w:rsidR="00A208D1" w:rsidRDefault="00A208D1" w:rsidP="00A208D1">
      <w:pPr>
        <w:bidi/>
        <w:spacing w:after="0" w:line="360" w:lineRule="auto"/>
        <w:rPr>
          <w:rFonts w:asciiTheme="majorBidi" w:hAnsiTheme="majorBidi" w:cstheme="majorBidi"/>
          <w:b/>
          <w:bCs/>
          <w:i/>
          <w:iCs/>
          <w:sz w:val="32"/>
          <w:szCs w:val="32"/>
          <w:rtl/>
          <w:lang w:bidi="ar-IQ"/>
        </w:rPr>
      </w:pPr>
      <w:r>
        <w:rPr>
          <w:rFonts w:asciiTheme="majorBidi" w:hAnsiTheme="majorBidi" w:cstheme="majorBidi" w:hint="cs"/>
          <w:b/>
          <w:bCs/>
          <w:i/>
          <w:iCs/>
          <w:sz w:val="32"/>
          <w:szCs w:val="32"/>
          <w:rtl/>
          <w:lang w:bidi="ar-IQ"/>
        </w:rPr>
        <w:t>الجزء الثالث:</w:t>
      </w:r>
    </w:p>
    <w:p w14:paraId="5C4DDF02" w14:textId="3F5FBC8E" w:rsidR="00A208D1" w:rsidRDefault="00A618A0" w:rsidP="00A618A0">
      <w:pPr>
        <w:bidi/>
        <w:spacing w:after="0" w:line="360" w:lineRule="auto"/>
        <w:jc w:val="both"/>
        <w:rPr>
          <w:rFonts w:asciiTheme="majorBidi" w:hAnsiTheme="majorBidi" w:cstheme="majorBidi"/>
          <w:sz w:val="28"/>
          <w:szCs w:val="28"/>
          <w:rtl/>
          <w:lang w:bidi="ar-IQ"/>
        </w:rPr>
      </w:pPr>
      <w:r>
        <w:rPr>
          <w:rFonts w:asciiTheme="majorBidi" w:hAnsiTheme="majorBidi" w:cstheme="majorBidi" w:hint="cs"/>
          <w:sz w:val="28"/>
          <w:szCs w:val="28"/>
          <w:rtl/>
          <w:lang w:bidi="ar-IQ"/>
        </w:rPr>
        <w:t>ي</w:t>
      </w:r>
      <w:r w:rsidR="00A208D1" w:rsidRPr="00395D29">
        <w:rPr>
          <w:rFonts w:asciiTheme="majorBidi" w:hAnsiTheme="majorBidi" w:cstheme="majorBidi" w:hint="cs"/>
          <w:sz w:val="28"/>
          <w:szCs w:val="28"/>
          <w:rtl/>
          <w:lang w:bidi="ar-IQ"/>
        </w:rPr>
        <w:t>تضمن ه</w:t>
      </w:r>
      <w:r w:rsidR="00A208D1">
        <w:rPr>
          <w:rFonts w:asciiTheme="majorBidi" w:hAnsiTheme="majorBidi" w:cstheme="majorBidi" w:hint="cs"/>
          <w:sz w:val="28"/>
          <w:szCs w:val="28"/>
          <w:rtl/>
          <w:lang w:bidi="ar-IQ"/>
        </w:rPr>
        <w:t xml:space="preserve">ذا الجزء تفاعل الالدهيدات الحاملة لثنائي فينيل اكريلونيتريل مع البيرول باسخدام اليود كعامل محفز مؤديا الى انتاج ثنائي فينيل اكريلونيتريل-بورفرين في حصيلة </w:t>
      </w:r>
      <w:r>
        <w:rPr>
          <w:rFonts w:asciiTheme="majorBidi" w:hAnsiTheme="majorBidi" w:cstheme="majorBidi" w:hint="cs"/>
          <w:sz w:val="28"/>
          <w:szCs w:val="28"/>
          <w:rtl/>
          <w:lang w:bidi="ar-IQ"/>
        </w:rPr>
        <w:t>قليلة</w:t>
      </w:r>
      <w:r w:rsidR="00A208D1">
        <w:rPr>
          <w:rFonts w:asciiTheme="majorBidi" w:hAnsiTheme="majorBidi" w:cstheme="majorBidi" w:hint="cs"/>
          <w:sz w:val="28"/>
          <w:szCs w:val="28"/>
          <w:rtl/>
          <w:lang w:bidi="ar-IQ"/>
        </w:rPr>
        <w:t xml:space="preserve"> 1%.</w:t>
      </w:r>
      <w:r w:rsidR="00A208D1" w:rsidRPr="00BD40DE">
        <w:rPr>
          <w:rFonts w:asciiTheme="majorBidi" w:hAnsiTheme="majorBidi" w:cstheme="majorBidi" w:hint="cs"/>
          <w:sz w:val="28"/>
          <w:szCs w:val="28"/>
          <w:rtl/>
          <w:lang w:bidi="ar-IQ"/>
        </w:rPr>
        <w:t xml:space="preserve"> </w:t>
      </w:r>
      <w:r w:rsidR="00A208D1">
        <w:rPr>
          <w:rFonts w:asciiTheme="majorBidi" w:hAnsiTheme="majorBidi" w:cstheme="majorBidi" w:hint="cs"/>
          <w:sz w:val="28"/>
          <w:szCs w:val="28"/>
          <w:rtl/>
          <w:lang w:bidi="ar-IQ"/>
        </w:rPr>
        <w:t>ان تركيب المركبات المحضرة</w:t>
      </w:r>
      <w:r w:rsidR="006B37EB">
        <w:rPr>
          <w:rFonts w:asciiTheme="majorBidi" w:hAnsiTheme="majorBidi" w:cstheme="majorBidi" w:hint="cs"/>
          <w:sz w:val="28"/>
          <w:szCs w:val="28"/>
          <w:rtl/>
          <w:lang w:bidi="ar-IQ"/>
        </w:rPr>
        <w:t xml:space="preserve"> </w:t>
      </w:r>
      <w:r w:rsidR="006B37EB">
        <w:rPr>
          <w:rFonts w:asciiTheme="majorBidi" w:hAnsiTheme="majorBidi" w:cstheme="majorBidi"/>
          <w:sz w:val="28"/>
          <w:szCs w:val="28"/>
          <w:lang w:bidi="ar-IQ"/>
        </w:rPr>
        <w:t>(R5,R6)</w:t>
      </w:r>
      <w:r w:rsidR="00A208D1">
        <w:rPr>
          <w:rFonts w:asciiTheme="majorBidi" w:hAnsiTheme="majorBidi" w:cstheme="majorBidi" w:hint="cs"/>
          <w:sz w:val="28"/>
          <w:szCs w:val="28"/>
          <w:rtl/>
          <w:lang w:bidi="ar-IQ"/>
        </w:rPr>
        <w:t xml:space="preserve"> تم تشخيصها باستخدام ال </w:t>
      </w:r>
      <w:r w:rsidR="00A208D1">
        <w:rPr>
          <w:rFonts w:asciiTheme="majorBidi" w:hAnsiTheme="majorBidi" w:cstheme="majorBidi"/>
          <w:sz w:val="28"/>
          <w:szCs w:val="28"/>
        </w:rPr>
        <w:t xml:space="preserve">FTIR, </w:t>
      </w:r>
      <w:r w:rsidR="00A208D1" w:rsidRPr="00026132">
        <w:rPr>
          <w:rFonts w:asciiTheme="majorBidi" w:hAnsiTheme="majorBidi" w:cstheme="majorBidi"/>
          <w:sz w:val="28"/>
          <w:szCs w:val="28"/>
          <w:vertAlign w:val="superscript"/>
        </w:rPr>
        <w:t>1</w:t>
      </w:r>
      <w:r w:rsidR="00A208D1">
        <w:rPr>
          <w:rFonts w:asciiTheme="majorBidi" w:hAnsiTheme="majorBidi" w:cstheme="majorBidi"/>
          <w:sz w:val="28"/>
          <w:szCs w:val="28"/>
        </w:rPr>
        <w:t xml:space="preserve">HNMR, </w:t>
      </w:r>
      <w:r w:rsidR="00A208D1" w:rsidRPr="00026132">
        <w:rPr>
          <w:rFonts w:asciiTheme="majorBidi" w:hAnsiTheme="majorBidi" w:cstheme="majorBidi"/>
          <w:sz w:val="28"/>
          <w:szCs w:val="28"/>
          <w:vertAlign w:val="superscript"/>
        </w:rPr>
        <w:t>13</w:t>
      </w:r>
      <w:r w:rsidR="00A208D1">
        <w:rPr>
          <w:rFonts w:asciiTheme="majorBidi" w:hAnsiTheme="majorBidi" w:cstheme="majorBidi"/>
          <w:sz w:val="28"/>
          <w:szCs w:val="28"/>
        </w:rPr>
        <w:t xml:space="preserve">CNMR, </w:t>
      </w:r>
      <w:r w:rsidR="00A208D1" w:rsidRPr="00845CB7">
        <w:rPr>
          <w:rFonts w:asciiTheme="majorBidi" w:hAnsiTheme="majorBidi" w:cstheme="majorBidi"/>
          <w:sz w:val="28"/>
          <w:szCs w:val="28"/>
        </w:rPr>
        <w:t>MALDI-TOF-MS</w:t>
      </w:r>
      <w:r w:rsidR="00A208D1">
        <w:rPr>
          <w:rFonts w:asciiTheme="majorBidi" w:hAnsiTheme="majorBidi" w:cstheme="majorBidi" w:hint="cs"/>
          <w:sz w:val="28"/>
          <w:szCs w:val="28"/>
          <w:rtl/>
          <w:lang w:bidi="ar-IQ"/>
        </w:rPr>
        <w:t>.</w:t>
      </w:r>
    </w:p>
    <w:p w14:paraId="11CC38D7" w14:textId="24543343" w:rsidR="00A208D1" w:rsidRPr="00395D29" w:rsidRDefault="00A208D1" w:rsidP="00A208D1">
      <w:pPr>
        <w:bidi/>
        <w:spacing w:after="0" w:line="360" w:lineRule="auto"/>
        <w:jc w:val="both"/>
        <w:rPr>
          <w:rFonts w:asciiTheme="majorBidi" w:hAnsiTheme="majorBidi" w:cstheme="majorBidi"/>
          <w:sz w:val="28"/>
          <w:szCs w:val="28"/>
          <w:rtl/>
          <w:lang w:bidi="ar-IQ"/>
        </w:rPr>
      </w:pPr>
      <w:r>
        <w:rPr>
          <w:rFonts w:asciiTheme="majorBidi" w:hAnsiTheme="majorBidi" w:cstheme="majorBidi" w:hint="cs"/>
          <w:sz w:val="28"/>
          <w:szCs w:val="28"/>
          <w:rtl/>
          <w:lang w:bidi="ar-IQ"/>
        </w:rPr>
        <w:t xml:space="preserve"> </w:t>
      </w:r>
      <w:r>
        <w:object w:dxaOrig="8584" w:dyaOrig="5771" w14:anchorId="30CB68F4">
          <v:shape id="_x0000_i1054" type="#_x0000_t75" style="width:375pt;height:251.25pt" o:ole="">
            <v:imagedata r:id="rId13" o:title=""/>
          </v:shape>
          <o:OLEObject Type="Embed" ProgID="ChemDraw.Document.6.0" ShapeID="_x0000_i1054" DrawAspect="Content" ObjectID="_1776608539" r:id="rId135"/>
        </w:object>
      </w:r>
    </w:p>
    <w:p w14:paraId="32A0516D" w14:textId="4D3F688E" w:rsidR="00A208D1" w:rsidRDefault="00A208D1" w:rsidP="00A208D1">
      <w:pPr>
        <w:bidi/>
        <w:rPr>
          <w:rFonts w:asciiTheme="majorBidi" w:hAnsiTheme="majorBidi" w:cstheme="majorBidi"/>
          <w:sz w:val="24"/>
          <w:szCs w:val="24"/>
          <w:rtl/>
          <w:lang w:bidi="ar-IQ"/>
        </w:rPr>
      </w:pPr>
    </w:p>
    <w:p w14:paraId="149AF9EA" w14:textId="18722FD2" w:rsidR="00A208D1" w:rsidRDefault="00A208D1" w:rsidP="00A208D1">
      <w:pPr>
        <w:bidi/>
        <w:rPr>
          <w:rFonts w:asciiTheme="majorBidi" w:hAnsiTheme="majorBidi" w:cstheme="majorBidi"/>
          <w:sz w:val="24"/>
          <w:szCs w:val="24"/>
          <w:rtl/>
          <w:lang w:bidi="ar-IQ"/>
        </w:rPr>
      </w:pPr>
    </w:p>
    <w:p w14:paraId="78181ABF" w14:textId="77777777" w:rsidR="00CD733A" w:rsidRDefault="00CD733A" w:rsidP="00CD733A">
      <w:pPr>
        <w:bidi/>
        <w:rPr>
          <w:rFonts w:asciiTheme="majorBidi" w:hAnsiTheme="majorBidi" w:cstheme="majorBidi"/>
          <w:b/>
          <w:bCs/>
          <w:i/>
          <w:iCs/>
          <w:sz w:val="32"/>
          <w:szCs w:val="32"/>
          <w:rtl/>
          <w:lang w:bidi="ar-IQ"/>
        </w:rPr>
      </w:pPr>
      <w:r>
        <w:rPr>
          <w:rFonts w:asciiTheme="majorBidi" w:hAnsiTheme="majorBidi" w:cstheme="majorBidi" w:hint="cs"/>
          <w:b/>
          <w:bCs/>
          <w:i/>
          <w:iCs/>
          <w:sz w:val="32"/>
          <w:szCs w:val="32"/>
          <w:rtl/>
          <w:lang w:bidi="ar-IQ"/>
        </w:rPr>
        <w:lastRenderedPageBreak/>
        <w:t>الجزء الرابع:</w:t>
      </w:r>
    </w:p>
    <w:p w14:paraId="4FC7011B" w14:textId="732FDDD7" w:rsidR="00CD733A" w:rsidRPr="00BD40DE" w:rsidRDefault="00CD733A" w:rsidP="0083122E">
      <w:pPr>
        <w:bidi/>
        <w:spacing w:line="360" w:lineRule="auto"/>
        <w:jc w:val="both"/>
        <w:rPr>
          <w:rFonts w:asciiTheme="majorBidi" w:hAnsiTheme="majorBidi" w:cstheme="majorBidi"/>
          <w:sz w:val="28"/>
          <w:szCs w:val="28"/>
          <w:rtl/>
          <w:lang w:bidi="ar-IQ"/>
        </w:rPr>
      </w:pPr>
      <w:r w:rsidRPr="00BD40DE">
        <w:rPr>
          <w:rFonts w:asciiTheme="majorBidi" w:hAnsiTheme="majorBidi" w:cs="Times New Roman"/>
          <w:sz w:val="28"/>
          <w:szCs w:val="28"/>
          <w:rtl/>
          <w:lang w:bidi="ar-IQ"/>
        </w:rPr>
        <w:t>يلخص هذا الجزء الخصائص الفيزيائية الضوئية للمركبات المحضرة.  تم قياس الامتصاصية وال</w:t>
      </w:r>
      <w:r>
        <w:rPr>
          <w:rFonts w:asciiTheme="majorBidi" w:hAnsiTheme="majorBidi" w:cs="Times New Roman" w:hint="cs"/>
          <w:sz w:val="28"/>
          <w:szCs w:val="28"/>
          <w:rtl/>
          <w:lang w:bidi="ar-IQ"/>
        </w:rPr>
        <w:t>فلورة</w:t>
      </w:r>
      <w:r w:rsidRPr="00BD40DE">
        <w:rPr>
          <w:rFonts w:asciiTheme="majorBidi" w:hAnsiTheme="majorBidi" w:cs="Times New Roman"/>
          <w:sz w:val="28"/>
          <w:szCs w:val="28"/>
          <w:rtl/>
          <w:lang w:bidi="ar-IQ"/>
        </w:rPr>
        <w:t xml:space="preserve"> في عدد من المذيبات </w:t>
      </w:r>
      <w:r w:rsidR="0083122E">
        <w:rPr>
          <w:rFonts w:asciiTheme="majorBidi" w:hAnsiTheme="majorBidi" w:cs="Times New Roman" w:hint="cs"/>
          <w:sz w:val="28"/>
          <w:szCs w:val="28"/>
          <w:rtl/>
          <w:lang w:bidi="ar-IQ"/>
        </w:rPr>
        <w:t>المختلفة</w:t>
      </w:r>
      <w:r w:rsidRPr="00BD40DE">
        <w:rPr>
          <w:rFonts w:asciiTheme="majorBidi" w:hAnsiTheme="majorBidi" w:cs="Times New Roman"/>
          <w:sz w:val="28"/>
          <w:szCs w:val="28"/>
          <w:rtl/>
          <w:lang w:bidi="ar-IQ"/>
        </w:rPr>
        <w:t xml:space="preserve">.  تمت دراسة تأثير </w:t>
      </w:r>
      <w:r w:rsidRPr="00BD40DE">
        <w:rPr>
          <w:rFonts w:asciiTheme="majorBidi" w:hAnsiTheme="majorBidi" w:cstheme="majorBidi"/>
          <w:sz w:val="28"/>
          <w:szCs w:val="28"/>
          <w:lang w:bidi="ar-IQ"/>
        </w:rPr>
        <w:t>AIE</w:t>
      </w:r>
      <w:r w:rsidRPr="00BD40DE">
        <w:rPr>
          <w:rFonts w:asciiTheme="majorBidi" w:hAnsiTheme="majorBidi" w:cs="Times New Roman"/>
          <w:sz w:val="28"/>
          <w:szCs w:val="28"/>
          <w:rtl/>
          <w:lang w:bidi="ar-IQ"/>
        </w:rPr>
        <w:t xml:space="preserve"> للمركبين </w:t>
      </w:r>
      <w:r w:rsidRPr="00BD40DE">
        <w:rPr>
          <w:rFonts w:asciiTheme="majorBidi" w:hAnsiTheme="majorBidi" w:cstheme="majorBidi"/>
          <w:sz w:val="28"/>
          <w:szCs w:val="28"/>
          <w:lang w:bidi="ar-IQ"/>
        </w:rPr>
        <w:t>R3</w:t>
      </w:r>
      <w:r w:rsidRPr="00BD40DE">
        <w:rPr>
          <w:rFonts w:asciiTheme="majorBidi" w:hAnsiTheme="majorBidi" w:cs="Times New Roman"/>
          <w:sz w:val="28"/>
          <w:szCs w:val="28"/>
          <w:rtl/>
          <w:lang w:bidi="ar-IQ"/>
        </w:rPr>
        <w:t xml:space="preserve"> و</w:t>
      </w:r>
      <w:r w:rsidRPr="00BD40DE">
        <w:rPr>
          <w:rFonts w:asciiTheme="majorBidi" w:hAnsiTheme="majorBidi" w:cstheme="majorBidi"/>
          <w:sz w:val="28"/>
          <w:szCs w:val="28"/>
          <w:lang w:bidi="ar-IQ"/>
        </w:rPr>
        <w:t>R4</w:t>
      </w:r>
      <w:r w:rsidRPr="00BD40DE">
        <w:rPr>
          <w:rFonts w:asciiTheme="majorBidi" w:hAnsiTheme="majorBidi" w:cs="Times New Roman"/>
          <w:sz w:val="28"/>
          <w:szCs w:val="28"/>
          <w:rtl/>
          <w:lang w:bidi="ar-IQ"/>
        </w:rPr>
        <w:t xml:space="preserve">، وتبين أن المركبات </w:t>
      </w:r>
      <w:r w:rsidRPr="00BD40DE">
        <w:rPr>
          <w:rFonts w:asciiTheme="majorBidi" w:hAnsiTheme="majorBidi" w:cstheme="majorBidi"/>
          <w:sz w:val="28"/>
          <w:szCs w:val="28"/>
          <w:lang w:bidi="ar-IQ"/>
        </w:rPr>
        <w:t>R3</w:t>
      </w:r>
      <w:r w:rsidRPr="00BD40DE">
        <w:rPr>
          <w:rFonts w:asciiTheme="majorBidi" w:hAnsiTheme="majorBidi" w:cs="Times New Roman"/>
          <w:sz w:val="28"/>
          <w:szCs w:val="28"/>
          <w:rtl/>
          <w:lang w:bidi="ar-IQ"/>
        </w:rPr>
        <w:t xml:space="preserve"> و</w:t>
      </w:r>
      <w:r w:rsidRPr="00BD40DE">
        <w:rPr>
          <w:rFonts w:asciiTheme="majorBidi" w:hAnsiTheme="majorBidi" w:cstheme="majorBidi"/>
          <w:sz w:val="28"/>
          <w:szCs w:val="28"/>
          <w:lang w:bidi="ar-IQ"/>
        </w:rPr>
        <w:t>R4</w:t>
      </w:r>
      <w:r w:rsidRPr="00BD40DE">
        <w:rPr>
          <w:rFonts w:asciiTheme="majorBidi" w:hAnsiTheme="majorBidi" w:cs="Times New Roman"/>
          <w:sz w:val="28"/>
          <w:szCs w:val="28"/>
          <w:rtl/>
          <w:lang w:bidi="ar-IQ"/>
        </w:rPr>
        <w:t xml:space="preserve"> لها نشاط </w:t>
      </w:r>
      <w:r w:rsidRPr="00BD40DE">
        <w:rPr>
          <w:rFonts w:asciiTheme="majorBidi" w:hAnsiTheme="majorBidi" w:cstheme="majorBidi"/>
          <w:sz w:val="28"/>
          <w:szCs w:val="28"/>
          <w:lang w:bidi="ar-IQ"/>
        </w:rPr>
        <w:t>AIE</w:t>
      </w:r>
      <w:r w:rsidRPr="00BD40DE">
        <w:rPr>
          <w:rFonts w:asciiTheme="majorBidi" w:hAnsiTheme="majorBidi" w:cs="Times New Roman"/>
          <w:sz w:val="28"/>
          <w:szCs w:val="28"/>
          <w:rtl/>
          <w:lang w:bidi="ar-IQ"/>
        </w:rPr>
        <w:t xml:space="preserve"> معتدل.  تمت دراسة تأثير </w:t>
      </w:r>
      <w:r w:rsidRPr="00BD40DE">
        <w:rPr>
          <w:rFonts w:asciiTheme="majorBidi" w:hAnsiTheme="majorBidi" w:cstheme="majorBidi"/>
          <w:sz w:val="28"/>
          <w:szCs w:val="28"/>
          <w:lang w:bidi="ar-IQ"/>
        </w:rPr>
        <w:t>AIE-FR</w:t>
      </w:r>
      <w:r w:rsidR="0083122E">
        <w:rPr>
          <w:rFonts w:asciiTheme="majorBidi" w:hAnsiTheme="majorBidi" w:cstheme="majorBidi"/>
          <w:sz w:val="28"/>
          <w:szCs w:val="28"/>
          <w:lang w:bidi="ar-IQ"/>
        </w:rPr>
        <w:t>E</w:t>
      </w:r>
      <w:r w:rsidRPr="00BD40DE">
        <w:rPr>
          <w:rFonts w:asciiTheme="majorBidi" w:hAnsiTheme="majorBidi" w:cstheme="majorBidi"/>
          <w:sz w:val="28"/>
          <w:szCs w:val="28"/>
          <w:lang w:bidi="ar-IQ"/>
        </w:rPr>
        <w:t>T</w:t>
      </w:r>
      <w:r w:rsidRPr="00BD40DE">
        <w:rPr>
          <w:rFonts w:asciiTheme="majorBidi" w:hAnsiTheme="majorBidi" w:cs="Times New Roman"/>
          <w:sz w:val="28"/>
          <w:szCs w:val="28"/>
          <w:rtl/>
          <w:lang w:bidi="ar-IQ"/>
        </w:rPr>
        <w:t xml:space="preserve"> أيضًا في الحالة المجمعة للمركبين </w:t>
      </w:r>
      <w:r w:rsidRPr="00BD40DE">
        <w:rPr>
          <w:rFonts w:asciiTheme="majorBidi" w:hAnsiTheme="majorBidi" w:cstheme="majorBidi"/>
          <w:sz w:val="28"/>
          <w:szCs w:val="28"/>
          <w:lang w:bidi="ar-IQ"/>
        </w:rPr>
        <w:t>R5</w:t>
      </w:r>
      <w:r w:rsidRPr="00BD40DE">
        <w:rPr>
          <w:rFonts w:asciiTheme="majorBidi" w:hAnsiTheme="majorBidi" w:cs="Times New Roman"/>
          <w:sz w:val="28"/>
          <w:szCs w:val="28"/>
          <w:rtl/>
          <w:lang w:bidi="ar-IQ"/>
        </w:rPr>
        <w:t xml:space="preserve"> و</w:t>
      </w:r>
      <w:r w:rsidRPr="00BD40DE">
        <w:rPr>
          <w:rFonts w:asciiTheme="majorBidi" w:hAnsiTheme="majorBidi" w:cstheme="majorBidi"/>
          <w:sz w:val="28"/>
          <w:szCs w:val="28"/>
          <w:lang w:bidi="ar-IQ"/>
        </w:rPr>
        <w:t>R6</w:t>
      </w:r>
      <w:r w:rsidRPr="00BD40DE">
        <w:rPr>
          <w:rFonts w:asciiTheme="majorBidi" w:hAnsiTheme="majorBidi" w:cs="Times New Roman"/>
          <w:sz w:val="28"/>
          <w:szCs w:val="28"/>
          <w:rtl/>
          <w:lang w:bidi="ar-IQ"/>
        </w:rPr>
        <w:t xml:space="preserve">، واستنادًا إلى تأثير </w:t>
      </w:r>
      <w:r w:rsidRPr="00BD40DE">
        <w:rPr>
          <w:rFonts w:asciiTheme="majorBidi" w:hAnsiTheme="majorBidi" w:cstheme="majorBidi"/>
          <w:sz w:val="28"/>
          <w:szCs w:val="28"/>
          <w:lang w:bidi="ar-IQ"/>
        </w:rPr>
        <w:t>AIE-FR</w:t>
      </w:r>
      <w:r w:rsidR="0083122E">
        <w:rPr>
          <w:rFonts w:asciiTheme="majorBidi" w:hAnsiTheme="majorBidi" w:cstheme="majorBidi"/>
          <w:sz w:val="28"/>
          <w:szCs w:val="28"/>
          <w:lang w:bidi="ar-IQ"/>
        </w:rPr>
        <w:t>E</w:t>
      </w:r>
      <w:r w:rsidRPr="00BD40DE">
        <w:rPr>
          <w:rFonts w:asciiTheme="majorBidi" w:hAnsiTheme="majorBidi" w:cstheme="majorBidi"/>
          <w:sz w:val="28"/>
          <w:szCs w:val="28"/>
          <w:lang w:bidi="ar-IQ"/>
        </w:rPr>
        <w:t>T</w:t>
      </w:r>
      <w:r w:rsidRPr="00BD40DE">
        <w:rPr>
          <w:rFonts w:asciiTheme="majorBidi" w:hAnsiTheme="majorBidi" w:cs="Times New Roman"/>
          <w:sz w:val="28"/>
          <w:szCs w:val="28"/>
          <w:rtl/>
          <w:lang w:bidi="ar-IQ"/>
        </w:rPr>
        <w:t xml:space="preserve">، أظهر المركبان </w:t>
      </w:r>
      <w:r w:rsidRPr="00BD40DE">
        <w:rPr>
          <w:rFonts w:asciiTheme="majorBidi" w:hAnsiTheme="majorBidi" w:cstheme="majorBidi"/>
          <w:sz w:val="28"/>
          <w:szCs w:val="28"/>
          <w:lang w:bidi="ar-IQ"/>
        </w:rPr>
        <w:t>R5</w:t>
      </w:r>
      <w:r w:rsidRPr="00BD40DE">
        <w:rPr>
          <w:rFonts w:asciiTheme="majorBidi" w:hAnsiTheme="majorBidi" w:cs="Times New Roman"/>
          <w:sz w:val="28"/>
          <w:szCs w:val="28"/>
          <w:rtl/>
          <w:lang w:bidi="ar-IQ"/>
        </w:rPr>
        <w:t xml:space="preserve"> و</w:t>
      </w:r>
      <w:r w:rsidRPr="00BD40DE">
        <w:rPr>
          <w:rFonts w:asciiTheme="majorBidi" w:hAnsiTheme="majorBidi" w:cstheme="majorBidi"/>
          <w:sz w:val="28"/>
          <w:szCs w:val="28"/>
          <w:lang w:bidi="ar-IQ"/>
        </w:rPr>
        <w:t>R6</w:t>
      </w:r>
      <w:r w:rsidRPr="00BD40DE">
        <w:rPr>
          <w:rFonts w:asciiTheme="majorBidi" w:hAnsiTheme="majorBidi" w:cs="Times New Roman"/>
          <w:sz w:val="28"/>
          <w:szCs w:val="28"/>
          <w:rtl/>
          <w:lang w:bidi="ar-IQ"/>
        </w:rPr>
        <w:t xml:space="preserve"> تألقًا قويًا في الحالات المجمعة.</w:t>
      </w:r>
    </w:p>
    <w:p w14:paraId="6FA14C66" w14:textId="75C37941" w:rsidR="00A208D1" w:rsidRDefault="00A208D1" w:rsidP="00A208D1">
      <w:pPr>
        <w:bidi/>
        <w:rPr>
          <w:rFonts w:asciiTheme="majorBidi" w:hAnsiTheme="majorBidi" w:cstheme="majorBidi"/>
          <w:sz w:val="24"/>
          <w:szCs w:val="24"/>
          <w:rtl/>
          <w:lang w:bidi="ar-IQ"/>
        </w:rPr>
      </w:pPr>
    </w:p>
    <w:p w14:paraId="670FB24A" w14:textId="6037AE80" w:rsidR="00CD733A" w:rsidRDefault="00CD733A" w:rsidP="00CD733A">
      <w:pPr>
        <w:bidi/>
        <w:rPr>
          <w:rFonts w:asciiTheme="majorBidi" w:hAnsiTheme="majorBidi" w:cstheme="majorBidi"/>
          <w:sz w:val="24"/>
          <w:szCs w:val="24"/>
          <w:rtl/>
          <w:lang w:bidi="ar-IQ"/>
        </w:rPr>
      </w:pPr>
    </w:p>
    <w:p w14:paraId="532E5ABC" w14:textId="345BD044" w:rsidR="00CD733A" w:rsidRDefault="00CD733A" w:rsidP="00CD733A">
      <w:pPr>
        <w:bidi/>
        <w:rPr>
          <w:rFonts w:asciiTheme="majorBidi" w:hAnsiTheme="majorBidi" w:cstheme="majorBidi"/>
          <w:sz w:val="24"/>
          <w:szCs w:val="24"/>
          <w:rtl/>
          <w:lang w:bidi="ar-IQ"/>
        </w:rPr>
      </w:pPr>
    </w:p>
    <w:p w14:paraId="41517EBE" w14:textId="6E782825" w:rsidR="00CD733A" w:rsidRDefault="00CD733A" w:rsidP="00CD733A">
      <w:pPr>
        <w:bidi/>
        <w:rPr>
          <w:rFonts w:asciiTheme="majorBidi" w:hAnsiTheme="majorBidi" w:cstheme="majorBidi"/>
          <w:sz w:val="24"/>
          <w:szCs w:val="24"/>
          <w:rtl/>
          <w:lang w:bidi="ar-IQ"/>
        </w:rPr>
      </w:pPr>
    </w:p>
    <w:p w14:paraId="12A90D94" w14:textId="7A7A9D3C" w:rsidR="00CD733A" w:rsidRDefault="00CD733A" w:rsidP="00CD733A">
      <w:pPr>
        <w:bidi/>
        <w:rPr>
          <w:rFonts w:asciiTheme="majorBidi" w:hAnsiTheme="majorBidi" w:cstheme="majorBidi"/>
          <w:sz w:val="24"/>
          <w:szCs w:val="24"/>
          <w:rtl/>
          <w:lang w:bidi="ar-IQ"/>
        </w:rPr>
      </w:pPr>
    </w:p>
    <w:p w14:paraId="4CEF0906" w14:textId="0939F955" w:rsidR="00CD733A" w:rsidRDefault="00CD733A" w:rsidP="00CD733A">
      <w:pPr>
        <w:bidi/>
        <w:rPr>
          <w:rFonts w:asciiTheme="majorBidi" w:hAnsiTheme="majorBidi" w:cstheme="majorBidi"/>
          <w:sz w:val="24"/>
          <w:szCs w:val="24"/>
          <w:rtl/>
          <w:lang w:bidi="ar-IQ"/>
        </w:rPr>
      </w:pPr>
    </w:p>
    <w:p w14:paraId="101EF6AB" w14:textId="0EE9A7DC" w:rsidR="00CD733A" w:rsidRDefault="00CD733A" w:rsidP="00CD733A">
      <w:pPr>
        <w:bidi/>
        <w:rPr>
          <w:rFonts w:asciiTheme="majorBidi" w:hAnsiTheme="majorBidi" w:cstheme="majorBidi"/>
          <w:sz w:val="24"/>
          <w:szCs w:val="24"/>
          <w:rtl/>
          <w:lang w:bidi="ar-IQ"/>
        </w:rPr>
      </w:pPr>
    </w:p>
    <w:p w14:paraId="34D95D11" w14:textId="11D42D38" w:rsidR="00CD733A" w:rsidRDefault="00CD733A" w:rsidP="00CD733A">
      <w:pPr>
        <w:bidi/>
        <w:rPr>
          <w:rFonts w:asciiTheme="majorBidi" w:hAnsiTheme="majorBidi" w:cstheme="majorBidi"/>
          <w:sz w:val="24"/>
          <w:szCs w:val="24"/>
          <w:rtl/>
          <w:lang w:bidi="ar-IQ"/>
        </w:rPr>
      </w:pPr>
    </w:p>
    <w:p w14:paraId="13D7813B" w14:textId="4D857DA3" w:rsidR="00CD733A" w:rsidRDefault="00CD733A" w:rsidP="00CD733A">
      <w:pPr>
        <w:bidi/>
        <w:rPr>
          <w:rFonts w:asciiTheme="majorBidi" w:hAnsiTheme="majorBidi" w:cstheme="majorBidi"/>
          <w:sz w:val="24"/>
          <w:szCs w:val="24"/>
          <w:rtl/>
          <w:lang w:bidi="ar-IQ"/>
        </w:rPr>
      </w:pPr>
    </w:p>
    <w:p w14:paraId="1531C1D1" w14:textId="30E51C1C" w:rsidR="00CD733A" w:rsidRDefault="00CD733A" w:rsidP="00CD733A">
      <w:pPr>
        <w:bidi/>
        <w:rPr>
          <w:rFonts w:asciiTheme="majorBidi" w:hAnsiTheme="majorBidi" w:cstheme="majorBidi"/>
          <w:sz w:val="24"/>
          <w:szCs w:val="24"/>
          <w:rtl/>
          <w:lang w:bidi="ar-IQ"/>
        </w:rPr>
      </w:pPr>
    </w:p>
    <w:p w14:paraId="607425F4" w14:textId="62E0DBED" w:rsidR="00CD733A" w:rsidRDefault="00CD733A" w:rsidP="00CD733A">
      <w:pPr>
        <w:bidi/>
        <w:rPr>
          <w:rFonts w:asciiTheme="majorBidi" w:hAnsiTheme="majorBidi" w:cstheme="majorBidi"/>
          <w:sz w:val="24"/>
          <w:szCs w:val="24"/>
          <w:rtl/>
          <w:lang w:bidi="ar-IQ"/>
        </w:rPr>
      </w:pPr>
    </w:p>
    <w:p w14:paraId="67620E94" w14:textId="37D62ACB" w:rsidR="00CD733A" w:rsidRDefault="00CD733A" w:rsidP="00CD733A">
      <w:pPr>
        <w:bidi/>
        <w:rPr>
          <w:rFonts w:asciiTheme="majorBidi" w:hAnsiTheme="majorBidi" w:cstheme="majorBidi"/>
          <w:sz w:val="24"/>
          <w:szCs w:val="24"/>
          <w:rtl/>
          <w:lang w:bidi="ar-IQ"/>
        </w:rPr>
      </w:pPr>
    </w:p>
    <w:p w14:paraId="2E347E38" w14:textId="2EDB0755" w:rsidR="00CD733A" w:rsidRDefault="00CD733A" w:rsidP="00CD733A">
      <w:pPr>
        <w:bidi/>
        <w:rPr>
          <w:rFonts w:asciiTheme="majorBidi" w:hAnsiTheme="majorBidi" w:cstheme="majorBidi"/>
          <w:sz w:val="24"/>
          <w:szCs w:val="24"/>
          <w:rtl/>
          <w:lang w:bidi="ar-IQ"/>
        </w:rPr>
      </w:pPr>
    </w:p>
    <w:p w14:paraId="23B50B51" w14:textId="737FE82E" w:rsidR="00CD733A" w:rsidRDefault="00CD733A" w:rsidP="00CD733A">
      <w:pPr>
        <w:bidi/>
        <w:rPr>
          <w:rFonts w:asciiTheme="majorBidi" w:hAnsiTheme="majorBidi" w:cstheme="majorBidi"/>
          <w:sz w:val="24"/>
          <w:szCs w:val="24"/>
          <w:rtl/>
          <w:lang w:bidi="ar-IQ"/>
        </w:rPr>
      </w:pPr>
    </w:p>
    <w:p w14:paraId="0CFB310A" w14:textId="1B94F7B8" w:rsidR="00CD733A" w:rsidRDefault="00CD733A" w:rsidP="00CD733A">
      <w:pPr>
        <w:bidi/>
        <w:rPr>
          <w:rFonts w:asciiTheme="majorBidi" w:hAnsiTheme="majorBidi" w:cstheme="majorBidi"/>
          <w:sz w:val="24"/>
          <w:szCs w:val="24"/>
          <w:rtl/>
          <w:lang w:bidi="ar-IQ"/>
        </w:rPr>
      </w:pPr>
    </w:p>
    <w:p w14:paraId="3CF01254" w14:textId="60FBFB1A" w:rsidR="00CD733A" w:rsidRDefault="00CD733A" w:rsidP="00CD733A">
      <w:pPr>
        <w:bidi/>
        <w:rPr>
          <w:rFonts w:asciiTheme="majorBidi" w:hAnsiTheme="majorBidi" w:cstheme="majorBidi"/>
          <w:sz w:val="24"/>
          <w:szCs w:val="24"/>
          <w:rtl/>
          <w:lang w:bidi="ar-IQ"/>
        </w:rPr>
      </w:pPr>
    </w:p>
    <w:p w14:paraId="3DDD0570" w14:textId="6326703A" w:rsidR="00CD733A" w:rsidRDefault="00CD733A" w:rsidP="00CD733A">
      <w:pPr>
        <w:bidi/>
        <w:rPr>
          <w:rFonts w:asciiTheme="majorBidi" w:hAnsiTheme="majorBidi" w:cstheme="majorBidi"/>
          <w:sz w:val="24"/>
          <w:szCs w:val="24"/>
          <w:rtl/>
          <w:lang w:bidi="ar-IQ"/>
        </w:rPr>
      </w:pPr>
    </w:p>
    <w:p w14:paraId="54AC5967" w14:textId="72EEB9AE" w:rsidR="00CD733A" w:rsidRDefault="00CD733A" w:rsidP="00CD733A">
      <w:pPr>
        <w:bidi/>
        <w:rPr>
          <w:rFonts w:asciiTheme="majorBidi" w:hAnsiTheme="majorBidi" w:cstheme="majorBidi"/>
          <w:sz w:val="24"/>
          <w:szCs w:val="24"/>
          <w:rtl/>
          <w:lang w:bidi="ar-IQ"/>
        </w:rPr>
      </w:pPr>
    </w:p>
    <w:p w14:paraId="4B562C51" w14:textId="43EEECAD" w:rsidR="00CD733A" w:rsidRDefault="00CD733A" w:rsidP="00CD733A">
      <w:pPr>
        <w:bidi/>
        <w:rPr>
          <w:rFonts w:asciiTheme="majorBidi" w:hAnsiTheme="majorBidi" w:cstheme="majorBidi"/>
          <w:sz w:val="24"/>
          <w:szCs w:val="24"/>
          <w:rtl/>
          <w:lang w:bidi="ar-IQ"/>
        </w:rPr>
      </w:pPr>
    </w:p>
    <w:p w14:paraId="3FFA8D1A" w14:textId="0A03F9A3" w:rsidR="00CD733A" w:rsidRDefault="00CD733A" w:rsidP="00CD733A">
      <w:pPr>
        <w:bidi/>
        <w:rPr>
          <w:rFonts w:asciiTheme="majorBidi" w:hAnsiTheme="majorBidi" w:cstheme="majorBidi"/>
          <w:sz w:val="24"/>
          <w:szCs w:val="24"/>
          <w:rtl/>
          <w:lang w:bidi="ar-IQ"/>
        </w:rPr>
      </w:pPr>
    </w:p>
    <w:p w14:paraId="558C97DD" w14:textId="0DAAD53A" w:rsidR="00CD733A" w:rsidRDefault="00CD733A" w:rsidP="00CD733A">
      <w:pPr>
        <w:bidi/>
        <w:rPr>
          <w:rFonts w:asciiTheme="majorBidi" w:hAnsiTheme="majorBidi" w:cstheme="majorBidi"/>
          <w:sz w:val="24"/>
          <w:szCs w:val="24"/>
          <w:rtl/>
          <w:lang w:bidi="ar-IQ"/>
        </w:rPr>
      </w:pPr>
    </w:p>
    <w:p w14:paraId="063792DB" w14:textId="77777777" w:rsidR="00CD733A" w:rsidRPr="00CD733A" w:rsidRDefault="00CD733A" w:rsidP="00CD733A">
      <w:pPr>
        <w:tabs>
          <w:tab w:val="left" w:pos="2280"/>
        </w:tabs>
        <w:jc w:val="right"/>
        <w:rPr>
          <w:rFonts w:ascii="Calibri" w:eastAsia="Calibri" w:hAnsi="Calibri" w:cs="Arial"/>
          <w:rtl/>
          <w:lang w:bidi="ar-IQ"/>
        </w:rPr>
      </w:pPr>
      <w:bookmarkStart w:id="137" w:name="_Hlk165988268"/>
    </w:p>
    <w:p w14:paraId="1D0989DE" w14:textId="77777777" w:rsidR="00CD733A" w:rsidRPr="00CD733A" w:rsidRDefault="00CD733A" w:rsidP="00CD733A">
      <w:pPr>
        <w:keepNext/>
        <w:spacing w:line="360" w:lineRule="auto"/>
        <w:outlineLvl w:val="0"/>
        <w:rPr>
          <w:rFonts w:ascii="Times New Roman" w:eastAsia="Calibri" w:hAnsi="Times New Roman" w:cs="Times New Roman"/>
          <w:b/>
          <w:bCs/>
          <w:sz w:val="32"/>
          <w:szCs w:val="32"/>
        </w:rPr>
      </w:pPr>
      <w:r w:rsidRPr="00CD733A">
        <w:rPr>
          <w:rFonts w:ascii="Times New Roman" w:eastAsia="Calibri" w:hAnsi="Times New Roman" w:cs="Times New Roman"/>
          <w:b/>
          <w:bCs/>
          <w:noProof/>
          <w:sz w:val="32"/>
          <w:szCs w:val="32"/>
        </w:rPr>
        <mc:AlternateContent>
          <mc:Choice Requires="wps">
            <w:drawing>
              <wp:anchor distT="0" distB="0" distL="114300" distR="114300" simplePos="0" relativeHeight="251665408" behindDoc="1" locked="0" layoutInCell="0" allowOverlap="1" wp14:anchorId="48B18B0E" wp14:editId="5E30694F">
                <wp:simplePos x="0" y="0"/>
                <wp:positionH relativeFrom="column">
                  <wp:posOffset>4257887</wp:posOffset>
                </wp:positionH>
                <wp:positionV relativeFrom="paragraph">
                  <wp:posOffset>-8890</wp:posOffset>
                </wp:positionV>
                <wp:extent cx="1440000" cy="1540800"/>
                <wp:effectExtent l="0" t="0" r="8255" b="2540"/>
                <wp:wrapNone/>
                <wp:docPr id="65" name="مربع نص 12"/>
                <wp:cNvGraphicFramePr/>
                <a:graphic xmlns:a="http://schemas.openxmlformats.org/drawingml/2006/main">
                  <a:graphicData uri="http://schemas.microsoft.com/office/word/2010/wordprocessingShape">
                    <wps:wsp>
                      <wps:cNvSpPr txBox="1"/>
                      <wps:spPr>
                        <a:xfrm>
                          <a:off x="0" y="0"/>
                          <a:ext cx="1440000" cy="1540800"/>
                        </a:xfrm>
                        <a:prstGeom prst="rect">
                          <a:avLst/>
                        </a:prstGeom>
                        <a:solidFill>
                          <a:sysClr val="window" lastClr="FFFFFF"/>
                        </a:solidFill>
                        <a:ln w="6350">
                          <a:noFill/>
                        </a:ln>
                        <a:effectLst/>
                      </wps:spPr>
                      <wps:txbx>
                        <w:txbxContent>
                          <w:p w14:paraId="1406277E" w14:textId="77777777" w:rsidR="00A0141B" w:rsidRPr="00CD733A" w:rsidRDefault="00A0141B" w:rsidP="00CD733A">
                            <w:pPr>
                              <w:rPr>
                                <w:rFonts w:ascii="Times New Roman" w:hAnsi="Times New Roman" w:cs="Times New Roman"/>
                              </w:rPr>
                            </w:pPr>
                            <w:r w:rsidRPr="00CD733A">
                              <w:rPr>
                                <w:rFonts w:ascii="Times New Roman" w:hAnsi="Times New Roman" w:cs="Times New Roman"/>
                                <w:noProof/>
                              </w:rPr>
                              <w:drawing>
                                <wp:inline distT="0" distB="0" distL="0" distR="0" wp14:anchorId="4B25D0E2" wp14:editId="04CB4C37">
                                  <wp:extent cx="1295400" cy="1413933"/>
                                  <wp:effectExtent l="0" t="0" r="0" b="0"/>
                                  <wp:docPr id="16"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99612" cy="14185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18B0E" id="مربع نص 12" o:spid="_x0000_s1027" type="#_x0000_t202" style="position:absolute;margin-left:335.25pt;margin-top:-.7pt;width:113.4pt;height:121.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" o:allowincell="f" fillcolor="window" stroked="f" strokeweight=".5pt">
                <v:textbox>
                  <w:txbxContent>
                    <w:p w14:paraId="1406277E" w14:textId="77777777" w:rsidR="00A0141B" w:rsidRPr="00CD733A" w:rsidRDefault="00A0141B" w:rsidP="00CD733A">
                      <w:pPr>
                        <w:rPr>
                          <w:rFonts w:ascii="Times New Roman" w:hAnsi="Times New Roman" w:cs="Times New Roman"/>
                        </w:rPr>
                      </w:pPr>
                      <w:r w:rsidRPr="00CD733A">
                        <w:rPr>
                          <w:rFonts w:ascii="Times New Roman" w:hAnsi="Times New Roman" w:cs="Times New Roman"/>
                          <w:noProof/>
                        </w:rPr>
                        <w:drawing>
                          <wp:inline distT="0" distB="0" distL="0" distR="0" wp14:anchorId="4B25D0E2" wp14:editId="04CB4C37">
                            <wp:extent cx="1295400" cy="1413933"/>
                            <wp:effectExtent l="0" t="0" r="0" b="0"/>
                            <wp:docPr id="16"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99612" cy="1418530"/>
                                    </a:xfrm>
                                    <a:prstGeom prst="rect">
                                      <a:avLst/>
                                    </a:prstGeom>
                                    <a:noFill/>
                                    <a:ln>
                                      <a:noFill/>
                                    </a:ln>
                                  </pic:spPr>
                                </pic:pic>
                              </a:graphicData>
                            </a:graphic>
                          </wp:inline>
                        </w:drawing>
                      </w:r>
                    </w:p>
                  </w:txbxContent>
                </v:textbox>
              </v:shape>
            </w:pict>
          </mc:Fallback>
        </mc:AlternateContent>
      </w:r>
      <w:r w:rsidRPr="00CD733A">
        <w:rPr>
          <w:rFonts w:ascii="Times New Roman" w:eastAsia="Calibri" w:hAnsi="Times New Roman" w:cs="Times New Roman" w:hint="cs"/>
          <w:b/>
          <w:bCs/>
          <w:sz w:val="32"/>
          <w:szCs w:val="32"/>
          <w:rtl/>
        </w:rPr>
        <w:t>جامعة ميسان</w:t>
      </w:r>
    </w:p>
    <w:p w14:paraId="11FAC6DE" w14:textId="77777777" w:rsidR="00CD733A" w:rsidRPr="00CD733A" w:rsidRDefault="00CD733A" w:rsidP="00CD733A">
      <w:pPr>
        <w:tabs>
          <w:tab w:val="left" w:pos="2595"/>
        </w:tabs>
        <w:spacing w:line="360" w:lineRule="auto"/>
        <w:rPr>
          <w:rFonts w:ascii="Times New Roman" w:eastAsia="Calibri" w:hAnsi="Times New Roman" w:cs="Times New Roman"/>
          <w:b/>
          <w:bCs/>
          <w:sz w:val="32"/>
          <w:szCs w:val="32"/>
        </w:rPr>
      </w:pPr>
      <w:r w:rsidRPr="00CD733A">
        <w:rPr>
          <w:rFonts w:ascii="Times New Roman" w:eastAsia="Calibri" w:hAnsi="Times New Roman" w:cs="Times New Roman" w:hint="cs"/>
          <w:b/>
          <w:bCs/>
          <w:sz w:val="32"/>
          <w:szCs w:val="32"/>
          <w:rtl/>
        </w:rPr>
        <w:t xml:space="preserve">كلية العلوم  </w:t>
      </w:r>
      <w:r w:rsidRPr="00CD733A">
        <w:rPr>
          <w:rFonts w:ascii="Times New Roman" w:eastAsia="Calibri" w:hAnsi="Times New Roman" w:cs="Times New Roman"/>
          <w:b/>
          <w:bCs/>
          <w:sz w:val="32"/>
          <w:szCs w:val="32"/>
        </w:rPr>
        <w:tab/>
      </w:r>
    </w:p>
    <w:p w14:paraId="5CABF57C" w14:textId="77777777" w:rsidR="00CD733A" w:rsidRPr="00CD733A" w:rsidRDefault="00CD733A" w:rsidP="00CD733A">
      <w:pPr>
        <w:keepNext/>
        <w:spacing w:line="360" w:lineRule="auto"/>
        <w:outlineLvl w:val="0"/>
        <w:rPr>
          <w:rFonts w:ascii="Times New Roman" w:eastAsia="Calibri" w:hAnsi="Times New Roman" w:cs="Times New Roman"/>
          <w:b/>
          <w:bCs/>
          <w:sz w:val="32"/>
          <w:szCs w:val="32"/>
        </w:rPr>
      </w:pPr>
      <w:r w:rsidRPr="00CD733A">
        <w:rPr>
          <w:rFonts w:ascii="Times New Roman" w:eastAsia="Calibri" w:hAnsi="Times New Roman" w:cs="Times New Roman" w:hint="cs"/>
          <w:b/>
          <w:bCs/>
          <w:sz w:val="32"/>
          <w:szCs w:val="32"/>
          <w:rtl/>
        </w:rPr>
        <w:t>قسم الكيمياء</w:t>
      </w:r>
    </w:p>
    <w:p w14:paraId="4BF570C9" w14:textId="77777777" w:rsidR="00CD733A" w:rsidRPr="00CD733A" w:rsidRDefault="00CD733A" w:rsidP="00CD733A">
      <w:pPr>
        <w:jc w:val="center"/>
        <w:rPr>
          <w:rFonts w:ascii="Times New Roman" w:eastAsia="Calibri" w:hAnsi="Times New Roman" w:cs="Times New Roman"/>
          <w:b/>
          <w:bCs/>
          <w:i/>
          <w:iCs/>
          <w:sz w:val="36"/>
          <w:szCs w:val="36"/>
        </w:rPr>
      </w:pPr>
    </w:p>
    <w:p w14:paraId="21F4A796" w14:textId="77777777" w:rsidR="00CD733A" w:rsidRPr="00CD733A" w:rsidRDefault="00CD733A" w:rsidP="00CD733A">
      <w:pPr>
        <w:jc w:val="center"/>
        <w:rPr>
          <w:rFonts w:ascii="Times New Roman" w:eastAsia="Calibri" w:hAnsi="Times New Roman" w:cs="Times New Roman"/>
          <w:b/>
          <w:bCs/>
          <w:i/>
          <w:iCs/>
          <w:sz w:val="36"/>
          <w:szCs w:val="36"/>
        </w:rPr>
      </w:pPr>
    </w:p>
    <w:p w14:paraId="41CDF3CB" w14:textId="6843AD2B" w:rsidR="00CD733A" w:rsidRPr="00CD733A" w:rsidRDefault="00CD733A" w:rsidP="00CD733A">
      <w:pPr>
        <w:spacing w:line="360" w:lineRule="auto"/>
        <w:jc w:val="center"/>
        <w:rPr>
          <w:rFonts w:ascii="Times New Roman" w:eastAsia="Calibri" w:hAnsi="Times New Roman" w:cs="Times New Roman"/>
          <w:b/>
          <w:bCs/>
          <w:sz w:val="36"/>
          <w:szCs w:val="36"/>
        </w:rPr>
      </w:pPr>
      <w:r w:rsidRPr="00CD733A">
        <w:rPr>
          <w:rFonts w:ascii="Times New Roman" w:eastAsia="Calibri" w:hAnsi="Times New Roman" w:cs="Times New Roman" w:hint="cs"/>
          <w:b/>
          <w:bCs/>
          <w:sz w:val="36"/>
          <w:szCs w:val="36"/>
          <w:rtl/>
        </w:rPr>
        <w:t xml:space="preserve">تحضير وتشخيص </w:t>
      </w:r>
      <w:r w:rsidR="000E7903">
        <w:rPr>
          <w:rFonts w:ascii="Times New Roman" w:eastAsia="Calibri" w:hAnsi="Times New Roman" w:cs="Times New Roman" w:hint="cs"/>
          <w:b/>
          <w:bCs/>
          <w:sz w:val="36"/>
          <w:szCs w:val="36"/>
          <w:rtl/>
        </w:rPr>
        <w:t>و</w:t>
      </w:r>
      <w:r w:rsidRPr="00CD733A">
        <w:rPr>
          <w:rFonts w:ascii="Times New Roman" w:eastAsia="Calibri" w:hAnsi="Times New Roman" w:cs="Times New Roman" w:hint="cs"/>
          <w:b/>
          <w:bCs/>
          <w:sz w:val="36"/>
          <w:szCs w:val="36"/>
          <w:rtl/>
        </w:rPr>
        <w:t xml:space="preserve">دراسة </w:t>
      </w:r>
      <w:r w:rsidR="00647BEA">
        <w:rPr>
          <w:rFonts w:ascii="Times New Roman" w:eastAsia="Calibri" w:hAnsi="Times New Roman" w:cs="Times New Roman" w:hint="cs"/>
          <w:b/>
          <w:bCs/>
          <w:sz w:val="36"/>
          <w:szCs w:val="36"/>
          <w:rtl/>
        </w:rPr>
        <w:t>ال</w:t>
      </w:r>
      <w:r w:rsidR="004156F1">
        <w:rPr>
          <w:rFonts w:ascii="Times New Roman" w:eastAsia="Calibri" w:hAnsi="Times New Roman" w:cs="Times New Roman" w:hint="cs"/>
          <w:b/>
          <w:bCs/>
          <w:sz w:val="36"/>
          <w:szCs w:val="36"/>
          <w:rtl/>
        </w:rPr>
        <w:t>خواص الفيز</w:t>
      </w:r>
      <w:r w:rsidR="00B105C1">
        <w:rPr>
          <w:rFonts w:ascii="Times New Roman" w:eastAsia="Calibri" w:hAnsi="Times New Roman" w:cs="Times New Roman" w:hint="cs"/>
          <w:b/>
          <w:bCs/>
          <w:sz w:val="36"/>
          <w:szCs w:val="36"/>
          <w:rtl/>
        </w:rPr>
        <w:t>و</w:t>
      </w:r>
      <w:r w:rsidR="004156F1">
        <w:rPr>
          <w:rFonts w:ascii="Times New Roman" w:eastAsia="Calibri" w:hAnsi="Times New Roman" w:cs="Times New Roman" w:hint="cs"/>
          <w:b/>
          <w:bCs/>
          <w:sz w:val="36"/>
          <w:szCs w:val="36"/>
          <w:rtl/>
        </w:rPr>
        <w:t>ضوئية</w:t>
      </w:r>
      <w:r w:rsidR="0067500D">
        <w:rPr>
          <w:rFonts w:ascii="Times New Roman" w:eastAsia="Calibri" w:hAnsi="Times New Roman" w:cs="Times New Roman" w:hint="cs"/>
          <w:b/>
          <w:bCs/>
          <w:sz w:val="36"/>
          <w:szCs w:val="36"/>
          <w:rtl/>
        </w:rPr>
        <w:t xml:space="preserve"> لبعض </w:t>
      </w:r>
      <w:r w:rsidR="00647BEA">
        <w:rPr>
          <w:rFonts w:ascii="Times New Roman" w:eastAsia="Calibri" w:hAnsi="Times New Roman" w:cs="Times New Roman" w:hint="cs"/>
          <w:b/>
          <w:bCs/>
          <w:sz w:val="36"/>
          <w:szCs w:val="36"/>
          <w:rtl/>
        </w:rPr>
        <w:t>مشتقات البورفرين</w:t>
      </w:r>
      <w:r w:rsidRPr="00CD733A">
        <w:rPr>
          <w:rFonts w:ascii="Times New Roman" w:eastAsia="Calibri" w:hAnsi="Times New Roman" w:cs="Times New Roman" w:hint="cs"/>
          <w:b/>
          <w:bCs/>
          <w:sz w:val="36"/>
          <w:szCs w:val="36"/>
          <w:rtl/>
        </w:rPr>
        <w:t xml:space="preserve"> الجديدة </w:t>
      </w:r>
      <w:r w:rsidRPr="00CD733A">
        <w:rPr>
          <w:rFonts w:ascii="Times New Roman" w:eastAsia="Calibri" w:hAnsi="Times New Roman" w:cs="Times New Roman" w:hint="cs"/>
          <w:b/>
          <w:bCs/>
          <w:i/>
          <w:iCs/>
          <w:sz w:val="36"/>
          <w:szCs w:val="36"/>
          <w:rtl/>
        </w:rPr>
        <w:t xml:space="preserve"> </w:t>
      </w:r>
    </w:p>
    <w:p w14:paraId="69231473" w14:textId="77777777" w:rsidR="00CD733A" w:rsidRPr="00CD733A" w:rsidRDefault="00CD733A" w:rsidP="00CD733A">
      <w:pPr>
        <w:tabs>
          <w:tab w:val="center" w:pos="4419"/>
          <w:tab w:val="right" w:pos="8838"/>
        </w:tabs>
        <w:spacing w:line="360" w:lineRule="auto"/>
        <w:rPr>
          <w:rFonts w:ascii="Times New Roman" w:eastAsia="Calibri" w:hAnsi="Times New Roman" w:cs="Times New Roman"/>
          <w:sz w:val="32"/>
          <w:szCs w:val="32"/>
          <w:rtl/>
        </w:rPr>
      </w:pPr>
      <w:r w:rsidRPr="00CD733A">
        <w:rPr>
          <w:rFonts w:ascii="Times New Roman" w:eastAsia="Calibri" w:hAnsi="Times New Roman" w:cs="Times New Roman"/>
          <w:i/>
          <w:iCs/>
          <w:sz w:val="28"/>
          <w:szCs w:val="28"/>
        </w:rPr>
        <w:tab/>
      </w:r>
      <w:r w:rsidRPr="00CD733A">
        <w:rPr>
          <w:rFonts w:ascii="Times New Roman" w:eastAsia="Calibri" w:hAnsi="Times New Roman" w:cs="Times New Roman" w:hint="cs"/>
          <w:sz w:val="32"/>
          <w:szCs w:val="32"/>
          <w:rtl/>
        </w:rPr>
        <w:t>الرسالة</w:t>
      </w:r>
    </w:p>
    <w:p w14:paraId="01D4610A" w14:textId="197CE49D" w:rsidR="00CD733A" w:rsidRPr="00CD733A" w:rsidRDefault="00CD733A" w:rsidP="00CB7EBB">
      <w:pPr>
        <w:tabs>
          <w:tab w:val="center" w:pos="4419"/>
          <w:tab w:val="right" w:pos="8838"/>
        </w:tabs>
        <w:spacing w:line="360" w:lineRule="auto"/>
        <w:jc w:val="center"/>
        <w:rPr>
          <w:rFonts w:ascii="Times New Roman" w:eastAsia="Calibri" w:hAnsi="Times New Roman" w:cs="Times New Roman"/>
          <w:sz w:val="32"/>
          <w:szCs w:val="32"/>
          <w:rtl/>
        </w:rPr>
      </w:pPr>
      <w:r w:rsidRPr="00CD733A">
        <w:rPr>
          <w:rFonts w:ascii="Times New Roman" w:eastAsia="Calibri" w:hAnsi="Times New Roman" w:cs="Times New Roman" w:hint="cs"/>
          <w:sz w:val="32"/>
          <w:szCs w:val="32"/>
          <w:rtl/>
        </w:rPr>
        <w:t xml:space="preserve">مقدمة الى </w:t>
      </w:r>
      <w:r w:rsidR="00CB7EBB">
        <w:rPr>
          <w:rFonts w:ascii="Times New Roman" w:eastAsia="Calibri" w:hAnsi="Times New Roman" w:cs="Times New Roman" w:hint="cs"/>
          <w:sz w:val="32"/>
          <w:szCs w:val="32"/>
          <w:rtl/>
          <w:lang w:bidi="ar-IQ"/>
        </w:rPr>
        <w:t xml:space="preserve">مجلس كلية العلوم - </w:t>
      </w:r>
      <w:r w:rsidRPr="00CD733A">
        <w:rPr>
          <w:rFonts w:ascii="Times New Roman" w:eastAsia="Calibri" w:hAnsi="Times New Roman" w:cs="Times New Roman" w:hint="cs"/>
          <w:sz w:val="32"/>
          <w:szCs w:val="32"/>
          <w:rtl/>
        </w:rPr>
        <w:t>جامعة ميسان</w:t>
      </w:r>
    </w:p>
    <w:p w14:paraId="4B9B6744" w14:textId="77777777" w:rsidR="00CD733A" w:rsidRPr="00CD733A" w:rsidRDefault="00CD733A" w:rsidP="00CD733A">
      <w:pPr>
        <w:tabs>
          <w:tab w:val="center" w:pos="4419"/>
          <w:tab w:val="right" w:pos="8838"/>
        </w:tabs>
        <w:spacing w:line="360" w:lineRule="auto"/>
        <w:jc w:val="center"/>
        <w:rPr>
          <w:rFonts w:ascii="Times New Roman" w:eastAsia="Calibri" w:hAnsi="Times New Roman" w:cs="Times New Roman"/>
          <w:sz w:val="28"/>
          <w:szCs w:val="28"/>
          <w:rtl/>
        </w:rPr>
      </w:pPr>
      <w:r w:rsidRPr="00CD733A">
        <w:rPr>
          <w:rFonts w:ascii="Times New Roman" w:eastAsia="Calibri" w:hAnsi="Times New Roman" w:cs="Times New Roman" w:hint="cs"/>
          <w:sz w:val="32"/>
          <w:szCs w:val="32"/>
          <w:rtl/>
        </w:rPr>
        <w:t>لأستيفاء متطلبات الحصول على درجة الماجستير في علوم</w:t>
      </w:r>
    </w:p>
    <w:p w14:paraId="3D651E19" w14:textId="77777777" w:rsidR="007453E8" w:rsidRDefault="00CD733A" w:rsidP="007453E8">
      <w:pPr>
        <w:tabs>
          <w:tab w:val="center" w:pos="4419"/>
          <w:tab w:val="right" w:pos="8838"/>
        </w:tabs>
        <w:spacing w:line="360" w:lineRule="auto"/>
        <w:jc w:val="center"/>
        <w:rPr>
          <w:rFonts w:ascii="Times New Roman" w:eastAsia="Calibri" w:hAnsi="Times New Roman" w:cs="Times New Roman"/>
          <w:sz w:val="28"/>
          <w:szCs w:val="28"/>
        </w:rPr>
      </w:pPr>
      <w:r w:rsidRPr="00CD733A">
        <w:rPr>
          <w:rFonts w:ascii="Times New Roman" w:eastAsia="Calibri" w:hAnsi="Times New Roman" w:cs="Times New Roman" w:hint="cs"/>
          <w:sz w:val="28"/>
          <w:szCs w:val="28"/>
          <w:rtl/>
        </w:rPr>
        <w:t>الكيمياء</w:t>
      </w:r>
    </w:p>
    <w:p w14:paraId="2CEF2916" w14:textId="77777777" w:rsidR="000C42F8" w:rsidRPr="00CD733A" w:rsidRDefault="000C42F8" w:rsidP="000C42F8">
      <w:pPr>
        <w:spacing w:line="360" w:lineRule="auto"/>
        <w:jc w:val="center"/>
        <w:rPr>
          <w:rFonts w:ascii="Times New Roman" w:eastAsia="Calibri" w:hAnsi="Times New Roman" w:cs="Times New Roman"/>
          <w:b/>
          <w:bCs/>
          <w:sz w:val="28"/>
          <w:szCs w:val="28"/>
        </w:rPr>
      </w:pPr>
      <w:r w:rsidRPr="00CD733A">
        <w:rPr>
          <w:rFonts w:ascii="Times New Roman" w:eastAsia="Calibri" w:hAnsi="Times New Roman" w:cs="Times New Roman" w:hint="cs"/>
          <w:b/>
          <w:bCs/>
          <w:sz w:val="28"/>
          <w:szCs w:val="28"/>
          <w:rtl/>
        </w:rPr>
        <w:t xml:space="preserve">من قبل </w:t>
      </w:r>
    </w:p>
    <w:p w14:paraId="6E07EBF5" w14:textId="77777777" w:rsidR="000C42F8" w:rsidRDefault="000C42F8" w:rsidP="000C42F8">
      <w:pPr>
        <w:spacing w:line="360" w:lineRule="auto"/>
        <w:jc w:val="center"/>
        <w:rPr>
          <w:rFonts w:ascii="Times New Roman" w:eastAsia="Calibri" w:hAnsi="Times New Roman" w:cs="Times New Roman"/>
          <w:b/>
          <w:bCs/>
          <w:sz w:val="36"/>
          <w:szCs w:val="36"/>
          <w:rtl/>
          <w:lang w:bidi="ar-IQ"/>
        </w:rPr>
      </w:pPr>
      <w:r w:rsidRPr="00CD733A">
        <w:rPr>
          <w:rFonts w:ascii="Times New Roman" w:eastAsia="Calibri" w:hAnsi="Times New Roman" w:cs="Times New Roman"/>
          <w:b/>
          <w:bCs/>
          <w:i/>
          <w:iCs/>
          <w:sz w:val="32"/>
          <w:szCs w:val="32"/>
        </w:rPr>
        <w:t xml:space="preserve"> </w:t>
      </w:r>
      <w:r>
        <w:rPr>
          <w:rFonts w:ascii="Times New Roman" w:eastAsia="Calibri" w:hAnsi="Times New Roman" w:cs="Times New Roman" w:hint="cs"/>
          <w:b/>
          <w:bCs/>
          <w:sz w:val="36"/>
          <w:szCs w:val="36"/>
          <w:rtl/>
          <w:lang w:bidi="ar-IQ"/>
        </w:rPr>
        <w:t>رحاب كطان عفلوك</w:t>
      </w:r>
    </w:p>
    <w:p w14:paraId="40F41455" w14:textId="77777777" w:rsidR="000C42F8" w:rsidRPr="00666F31" w:rsidRDefault="000C42F8" w:rsidP="000C42F8">
      <w:pPr>
        <w:bidi/>
        <w:spacing w:line="360" w:lineRule="auto"/>
        <w:jc w:val="center"/>
        <w:rPr>
          <w:rFonts w:ascii="Times New Roman" w:eastAsia="Calibri" w:hAnsi="Times New Roman" w:cs="Times New Roman"/>
          <w:sz w:val="32"/>
          <w:szCs w:val="32"/>
          <w:rtl/>
          <w:lang w:bidi="ar-IQ"/>
        </w:rPr>
      </w:pPr>
      <w:r w:rsidRPr="00666F31">
        <w:rPr>
          <w:rFonts w:ascii="Times New Roman" w:eastAsia="Calibri" w:hAnsi="Times New Roman" w:cs="Times New Roman" w:hint="cs"/>
          <w:sz w:val="32"/>
          <w:szCs w:val="32"/>
          <w:rtl/>
          <w:lang w:bidi="ar-IQ"/>
        </w:rPr>
        <w:t>بكالوريوس علوم كيمياء</w:t>
      </w:r>
      <w:r w:rsidRPr="00666F31">
        <w:rPr>
          <w:rFonts w:ascii="Times New Roman" w:eastAsia="Calibri" w:hAnsi="Times New Roman" w:cs="Times New Roman"/>
          <w:sz w:val="32"/>
          <w:szCs w:val="32"/>
          <w:rtl/>
          <w:lang w:bidi="ar-IQ"/>
        </w:rPr>
        <w:t>/</w:t>
      </w:r>
      <w:r w:rsidRPr="00666F31">
        <w:rPr>
          <w:rFonts w:ascii="Times New Roman" w:eastAsia="Calibri" w:hAnsi="Times New Roman" w:cs="Times New Roman" w:hint="cs"/>
          <w:sz w:val="32"/>
          <w:szCs w:val="32"/>
          <w:rtl/>
          <w:lang w:bidi="ar-IQ"/>
        </w:rPr>
        <w:t>جامعة ميسان (</w:t>
      </w:r>
      <w:r w:rsidRPr="00666F31">
        <w:rPr>
          <w:rFonts w:ascii="Times New Roman" w:eastAsia="Calibri" w:hAnsi="Times New Roman" w:cs="Times New Roman"/>
          <w:sz w:val="32"/>
          <w:szCs w:val="32"/>
          <w:lang w:bidi="ar-IQ"/>
        </w:rPr>
        <w:t>2020</w:t>
      </w:r>
      <w:r w:rsidRPr="00666F31">
        <w:rPr>
          <w:rFonts w:ascii="Times New Roman" w:eastAsia="Calibri" w:hAnsi="Times New Roman" w:cs="Times New Roman" w:hint="cs"/>
          <w:sz w:val="32"/>
          <w:szCs w:val="32"/>
          <w:rtl/>
          <w:lang w:bidi="ar-IQ"/>
        </w:rPr>
        <w:t xml:space="preserve">)  </w:t>
      </w:r>
      <w:r w:rsidRPr="00666F31">
        <w:rPr>
          <w:rFonts w:ascii="Times New Roman" w:eastAsia="Calibri" w:hAnsi="Times New Roman" w:cs="Times New Roman"/>
          <w:sz w:val="32"/>
          <w:szCs w:val="32"/>
          <w:lang w:bidi="ar-IQ"/>
        </w:rPr>
        <w:t xml:space="preserve"> </w:t>
      </w:r>
    </w:p>
    <w:p w14:paraId="6EBCE44E" w14:textId="77777777" w:rsidR="000C42F8" w:rsidRPr="00647BEA" w:rsidRDefault="000C42F8" w:rsidP="000C42F8">
      <w:pPr>
        <w:spacing w:line="360" w:lineRule="auto"/>
        <w:jc w:val="center"/>
        <w:rPr>
          <w:rFonts w:ascii="Times New Roman" w:eastAsia="Calibri" w:hAnsi="Times New Roman" w:cs="Times New Roman"/>
          <w:b/>
          <w:bCs/>
          <w:sz w:val="32"/>
          <w:szCs w:val="32"/>
        </w:rPr>
      </w:pPr>
      <w:r w:rsidRPr="00CD733A">
        <w:rPr>
          <w:rFonts w:ascii="Times New Roman" w:eastAsia="Calibri" w:hAnsi="Times New Roman" w:cs="Times New Roman" w:hint="cs"/>
          <w:b/>
          <w:bCs/>
          <w:sz w:val="32"/>
          <w:szCs w:val="32"/>
          <w:rtl/>
        </w:rPr>
        <w:t>بأشراف</w:t>
      </w:r>
    </w:p>
    <w:p w14:paraId="5F8F85F6" w14:textId="77777777" w:rsidR="000C42F8" w:rsidRDefault="000C42F8" w:rsidP="000C42F8">
      <w:pPr>
        <w:spacing w:line="360" w:lineRule="auto"/>
        <w:jc w:val="center"/>
        <w:rPr>
          <w:rFonts w:ascii="Times New Roman" w:eastAsia="Calibri" w:hAnsi="Times New Roman" w:cs="Times New Roman"/>
          <w:b/>
          <w:bCs/>
          <w:sz w:val="36"/>
          <w:szCs w:val="36"/>
          <w:rtl/>
          <w:lang w:bidi="ar-IQ"/>
        </w:rPr>
      </w:pPr>
      <w:r w:rsidRPr="00CD733A">
        <w:rPr>
          <w:rFonts w:ascii="Times New Roman" w:eastAsia="Calibri" w:hAnsi="Times New Roman" w:cs="Times New Roman" w:hint="cs"/>
          <w:b/>
          <w:bCs/>
          <w:sz w:val="36"/>
          <w:szCs w:val="36"/>
          <w:rtl/>
        </w:rPr>
        <w:t xml:space="preserve">أ.م.د. أسامة علي محسن  </w:t>
      </w:r>
    </w:p>
    <w:p w14:paraId="20131180" w14:textId="256217EC" w:rsidR="000C42F8" w:rsidRPr="00666F31" w:rsidRDefault="000C42F8" w:rsidP="000C42F8">
      <w:pPr>
        <w:spacing w:line="360" w:lineRule="auto"/>
        <w:jc w:val="center"/>
        <w:rPr>
          <w:rFonts w:ascii="Times New Roman" w:eastAsia="Calibri" w:hAnsi="Times New Roman" w:cs="Times New Roman"/>
          <w:b/>
          <w:bCs/>
          <w:sz w:val="36"/>
          <w:szCs w:val="36"/>
        </w:rPr>
      </w:pPr>
      <w:r w:rsidRPr="00CD733A">
        <w:rPr>
          <w:rFonts w:ascii="Times New Roman" w:eastAsia="Calibri" w:hAnsi="Times New Roman" w:cs="Times New Roman" w:hint="cs"/>
          <w:b/>
          <w:bCs/>
          <w:sz w:val="36"/>
          <w:szCs w:val="36"/>
          <w:rtl/>
        </w:rPr>
        <w:t xml:space="preserve"> </w:t>
      </w:r>
      <w:r w:rsidRPr="00666F31">
        <w:rPr>
          <w:rFonts w:ascii="Times New Roman" w:eastAsia="Calibri" w:hAnsi="Times New Roman" w:cs="Times New Roman" w:hint="cs"/>
          <w:b/>
          <w:bCs/>
          <w:sz w:val="36"/>
          <w:szCs w:val="36"/>
          <w:rtl/>
          <w:lang w:bidi="ar-IQ"/>
        </w:rPr>
        <w:t xml:space="preserve">أ.د. علي كريم </w:t>
      </w:r>
      <w:r w:rsidR="00B105C1">
        <w:rPr>
          <w:rFonts w:ascii="Times New Roman" w:eastAsia="Calibri" w:hAnsi="Times New Roman" w:cs="Times New Roman" w:hint="cs"/>
          <w:b/>
          <w:bCs/>
          <w:sz w:val="36"/>
          <w:szCs w:val="36"/>
          <w:rtl/>
          <w:lang w:bidi="ar-IQ"/>
        </w:rPr>
        <w:t>اللامي</w:t>
      </w:r>
    </w:p>
    <w:p w14:paraId="3D4963B5" w14:textId="11E01FFA" w:rsidR="00CD733A" w:rsidRPr="000C42F8" w:rsidRDefault="000C42F8" w:rsidP="000C42F8">
      <w:pPr>
        <w:spacing w:line="360" w:lineRule="auto"/>
        <w:jc w:val="center"/>
        <w:rPr>
          <w:rFonts w:asciiTheme="majorBidi" w:hAnsiTheme="majorBidi" w:cstheme="majorBidi"/>
          <w:sz w:val="24"/>
          <w:szCs w:val="24"/>
          <w:rtl/>
          <w:lang w:bidi="ar-IQ"/>
        </w:rPr>
      </w:pPr>
      <w:r>
        <w:rPr>
          <w:rFonts w:ascii="Times New Roman" w:eastAsia="Calibri" w:hAnsi="Times New Roman" w:cs="Times New Roman"/>
          <w:b/>
          <w:bCs/>
          <w:i/>
          <w:iCs/>
          <w:sz w:val="32"/>
          <w:szCs w:val="32"/>
        </w:rPr>
        <w:t>2024</w:t>
      </w:r>
      <w:bookmarkEnd w:id="137"/>
    </w:p>
    <w:sectPr w:rsidR="00CD733A" w:rsidRPr="000C42F8" w:rsidSect="007B09E0">
      <w:footerReference w:type="default" r:id="rId136"/>
      <w:pgSz w:w="11906" w:h="16838"/>
      <w:pgMar w:top="1440" w:right="1800" w:bottom="1440" w:left="1800" w:header="708" w:footer="708" w:gutter="0"/>
      <w:pgNumType w:start="41"/>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54A29E" w14:textId="77777777" w:rsidR="00F236DB" w:rsidRDefault="00F236DB" w:rsidP="001054AA">
      <w:pPr>
        <w:spacing w:after="0" w:line="240" w:lineRule="auto"/>
      </w:pPr>
      <w:r>
        <w:separator/>
      </w:r>
    </w:p>
  </w:endnote>
  <w:endnote w:type="continuationSeparator" w:id="0">
    <w:p w14:paraId="4DE2794C" w14:textId="77777777" w:rsidR="00F236DB" w:rsidRDefault="00F236DB" w:rsidP="001054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0BF33" w14:textId="6C384A65" w:rsidR="00A0141B" w:rsidRDefault="00A0141B" w:rsidP="00433FB6">
    <w:pPr>
      <w:pStyle w:val="Footer"/>
      <w:jc w:val="center"/>
    </w:pPr>
  </w:p>
  <w:p w14:paraId="23144332" w14:textId="77777777" w:rsidR="00A0141B" w:rsidRDefault="00A0141B">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7606972"/>
      <w:docPartObj>
        <w:docPartGallery w:val="Page Numbers (Bottom of Page)"/>
        <w:docPartUnique/>
      </w:docPartObj>
    </w:sdtPr>
    <w:sdtContent>
      <w:p w14:paraId="084F2948" w14:textId="7E597722" w:rsidR="0000411B" w:rsidRDefault="0000411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6C9AA5B" w14:textId="77777777" w:rsidR="00A0141B" w:rsidRDefault="00A0141B">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8603A" w14:textId="5FD36CAF" w:rsidR="00D1547C" w:rsidRDefault="00D1547C">
    <w:pPr>
      <w:pStyle w:val="Footer"/>
      <w:jc w:val="center"/>
    </w:pPr>
  </w:p>
  <w:p w14:paraId="5370691C" w14:textId="77777777" w:rsidR="00D1547C" w:rsidRDefault="00D154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2034823"/>
      <w:docPartObj>
        <w:docPartGallery w:val="Page Numbers (Bottom of Page)"/>
        <w:docPartUnique/>
      </w:docPartObj>
    </w:sdtPr>
    <w:sdtEndPr>
      <w:rPr>
        <w:noProof/>
      </w:rPr>
    </w:sdtEndPr>
    <w:sdtContent>
      <w:p w14:paraId="0D3B20B3" w14:textId="12BB14AF" w:rsidR="00A0141B" w:rsidRDefault="00A0141B">
        <w:pPr>
          <w:pStyle w:val="Footer"/>
          <w:jc w:val="center"/>
        </w:pPr>
        <w:r>
          <w:fldChar w:fldCharType="begin"/>
        </w:r>
        <w:r>
          <w:instrText xml:space="preserve"> PAGE   \* MERGEFORMAT </w:instrText>
        </w:r>
        <w:r>
          <w:fldChar w:fldCharType="separate"/>
        </w:r>
        <w:r w:rsidR="00BD519B">
          <w:rPr>
            <w:noProof/>
          </w:rPr>
          <w:t>XV</w:t>
        </w:r>
        <w:r>
          <w:rPr>
            <w:noProof/>
          </w:rPr>
          <w:fldChar w:fldCharType="end"/>
        </w:r>
      </w:p>
    </w:sdtContent>
  </w:sdt>
  <w:p w14:paraId="30621AD1" w14:textId="77777777" w:rsidR="00A0141B" w:rsidRDefault="00A0141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71145" w14:textId="6CA47102" w:rsidR="00A0141B" w:rsidRDefault="00A0141B" w:rsidP="005A014F">
    <w:pPr>
      <w:pStyle w:val="Footer"/>
      <w:jc w:val="center"/>
    </w:pPr>
  </w:p>
  <w:p w14:paraId="17AE1AE2" w14:textId="77777777" w:rsidR="00A0141B" w:rsidRDefault="00A0141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506DE" w14:textId="77777777" w:rsidR="00A0141B" w:rsidRDefault="00A0141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1549059"/>
      <w:docPartObj>
        <w:docPartGallery w:val="Page Numbers (Bottom of Page)"/>
        <w:docPartUnique/>
      </w:docPartObj>
    </w:sdtPr>
    <w:sdtContent>
      <w:p w14:paraId="4F51BB30" w14:textId="6AE57F92" w:rsidR="00A0141B" w:rsidRDefault="00A0141B">
        <w:pPr>
          <w:pStyle w:val="Footer"/>
          <w:jc w:val="center"/>
        </w:pPr>
        <w:r>
          <w:fldChar w:fldCharType="begin"/>
        </w:r>
        <w:r>
          <w:instrText xml:space="preserve"> PAGE   \* MERGEFORMAT </w:instrText>
        </w:r>
        <w:r>
          <w:fldChar w:fldCharType="separate"/>
        </w:r>
        <w:r w:rsidR="00F1170A">
          <w:rPr>
            <w:noProof/>
          </w:rPr>
          <w:t>30</w:t>
        </w:r>
        <w:r>
          <w:rPr>
            <w:noProof/>
          </w:rPr>
          <w:fldChar w:fldCharType="end"/>
        </w:r>
      </w:p>
    </w:sdtContent>
  </w:sdt>
  <w:p w14:paraId="0D86FB54" w14:textId="77777777" w:rsidR="00A0141B" w:rsidRDefault="00A0141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4FAD4" w14:textId="77777777" w:rsidR="00A0141B" w:rsidRDefault="00A0141B" w:rsidP="00FF6A16">
    <w:pPr>
      <w:pStyle w:val="Footer"/>
      <w:jc w:val="center"/>
    </w:pPr>
  </w:p>
  <w:p w14:paraId="1BF7756E" w14:textId="77777777" w:rsidR="00A0141B" w:rsidRDefault="00A0141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A2962" w14:textId="77777777" w:rsidR="00A0141B" w:rsidRDefault="00A0141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155663"/>
      <w:docPartObj>
        <w:docPartGallery w:val="Page Numbers (Bottom of Page)"/>
        <w:docPartUnique/>
      </w:docPartObj>
    </w:sdtPr>
    <w:sdtContent>
      <w:p w14:paraId="195B8AA4" w14:textId="5F006E31" w:rsidR="0053153E" w:rsidRDefault="0053153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1FD55B4" w14:textId="77777777" w:rsidR="00A0141B" w:rsidRDefault="00A0141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A6BAE" w14:textId="77777777" w:rsidR="0053153E" w:rsidRDefault="005315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22CAE3" w14:textId="77777777" w:rsidR="00F236DB" w:rsidRDefault="00F236DB" w:rsidP="001054AA">
      <w:pPr>
        <w:spacing w:after="0" w:line="240" w:lineRule="auto"/>
      </w:pPr>
      <w:r>
        <w:separator/>
      </w:r>
    </w:p>
  </w:footnote>
  <w:footnote w:type="continuationSeparator" w:id="0">
    <w:p w14:paraId="31B6744D" w14:textId="77777777" w:rsidR="00F236DB" w:rsidRDefault="00F236DB" w:rsidP="001054A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02435" w14:textId="77777777" w:rsidR="00A0141B" w:rsidRDefault="00A0141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D8D85" w14:textId="77777777" w:rsidR="00A0141B" w:rsidRDefault="00A0141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84417" w14:textId="77777777" w:rsidR="00A0141B" w:rsidRDefault="00A0141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4775C"/>
    <w:multiLevelType w:val="hybridMultilevel"/>
    <w:tmpl w:val="C3006154"/>
    <w:lvl w:ilvl="0" w:tplc="B30A3E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204626"/>
    <w:multiLevelType w:val="hybridMultilevel"/>
    <w:tmpl w:val="AC3C1FFE"/>
    <w:lvl w:ilvl="0" w:tplc="92D69C2A">
      <w:start w:val="1"/>
      <w:numFmt w:val="decimal"/>
      <w:lvlText w:val="%1-"/>
      <w:lvlJc w:val="left"/>
      <w:pPr>
        <w:ind w:left="720" w:hanging="360"/>
      </w:pPr>
      <w:rPr>
        <w:rFonts w:asciiTheme="majorBidi" w:eastAsiaTheme="minorHAnsi" w:hAnsiTheme="majorBidi" w:cstheme="majorBid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B897FE0"/>
    <w:multiLevelType w:val="hybridMultilevel"/>
    <w:tmpl w:val="594630AA"/>
    <w:lvl w:ilvl="0" w:tplc="90F45FC4">
      <w:start w:val="1"/>
      <w:numFmt w:val="decimal"/>
      <w:lvlText w:val="%1-"/>
      <w:lvlJc w:val="left"/>
      <w:pPr>
        <w:ind w:left="720" w:hanging="360"/>
      </w:pPr>
      <w:rPr>
        <w:rFonts w:ascii="Times New Roman" w:eastAsia="Calibr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8672DDC"/>
    <w:multiLevelType w:val="multilevel"/>
    <w:tmpl w:val="C4A443C2"/>
    <w:lvl w:ilvl="0">
      <w:start w:val="1"/>
      <w:numFmt w:val="decimal"/>
      <w:lvlText w:val="%1."/>
      <w:lvlJc w:val="left"/>
      <w:pPr>
        <w:ind w:left="360" w:hanging="360"/>
      </w:pPr>
      <w:rPr>
        <w:b w:val="0"/>
        <w:bCs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383C07F3"/>
    <w:multiLevelType w:val="multilevel"/>
    <w:tmpl w:val="5F8E571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485406B4"/>
    <w:multiLevelType w:val="hybridMultilevel"/>
    <w:tmpl w:val="36CCB40C"/>
    <w:lvl w:ilvl="0" w:tplc="CA3051F2">
      <w:start w:val="1"/>
      <w:numFmt w:val="decimal"/>
      <w:lvlText w:val="%1."/>
      <w:lvlJc w:val="left"/>
      <w:pPr>
        <w:ind w:left="720" w:hanging="360"/>
      </w:pPr>
      <w:rPr>
        <w:rFonts w:ascii="Times New Roman" w:eastAsia="Calibri" w:hAnsi="Times New Roman" w:cs="Times New Roman"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DA73AA1"/>
    <w:multiLevelType w:val="hybridMultilevel"/>
    <w:tmpl w:val="36CCB40C"/>
    <w:lvl w:ilvl="0" w:tplc="CA3051F2">
      <w:start w:val="1"/>
      <w:numFmt w:val="decimal"/>
      <w:lvlText w:val="%1."/>
      <w:lvlJc w:val="left"/>
      <w:pPr>
        <w:ind w:left="720" w:hanging="360"/>
      </w:pPr>
      <w:rPr>
        <w:rFonts w:ascii="Times New Roman" w:eastAsia="Calibri" w:hAnsi="Times New Roman" w:cs="Times New Roman"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FC032E4"/>
    <w:multiLevelType w:val="hybridMultilevel"/>
    <w:tmpl w:val="470ADE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05D551C"/>
    <w:multiLevelType w:val="multilevel"/>
    <w:tmpl w:val="D13A3AC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52333202"/>
    <w:multiLevelType w:val="hybridMultilevel"/>
    <w:tmpl w:val="623020B0"/>
    <w:lvl w:ilvl="0" w:tplc="92D69C2A">
      <w:start w:val="1"/>
      <w:numFmt w:val="decimal"/>
      <w:lvlText w:val="%1-"/>
      <w:lvlJc w:val="left"/>
      <w:pPr>
        <w:ind w:left="720" w:hanging="360"/>
      </w:pPr>
      <w:rPr>
        <w:rFonts w:asciiTheme="majorBidi" w:eastAsiaTheme="minorHAnsi" w:hAnsiTheme="majorBidi" w:cstheme="majorBid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A1D420E"/>
    <w:multiLevelType w:val="multilevel"/>
    <w:tmpl w:val="C12C3ACE"/>
    <w:lvl w:ilvl="0">
      <w:start w:val="3"/>
      <w:numFmt w:val="decimal"/>
      <w:lvlText w:val="%1."/>
      <w:lvlJc w:val="left"/>
      <w:pPr>
        <w:ind w:left="540" w:hanging="540"/>
      </w:pPr>
      <w:rPr>
        <w:rFonts w:hint="default"/>
        <w:sz w:val="36"/>
      </w:rPr>
    </w:lvl>
    <w:lvl w:ilvl="1">
      <w:start w:val="6"/>
      <w:numFmt w:val="decimal"/>
      <w:lvlText w:val="%1.%2."/>
      <w:lvlJc w:val="left"/>
      <w:pPr>
        <w:ind w:left="1440" w:hanging="720"/>
      </w:pPr>
      <w:rPr>
        <w:rFonts w:hint="default"/>
        <w:sz w:val="36"/>
      </w:rPr>
    </w:lvl>
    <w:lvl w:ilvl="2">
      <w:start w:val="1"/>
      <w:numFmt w:val="decimal"/>
      <w:lvlText w:val="%1.%2.%3."/>
      <w:lvlJc w:val="left"/>
      <w:pPr>
        <w:ind w:left="2160" w:hanging="720"/>
      </w:pPr>
      <w:rPr>
        <w:rFonts w:hint="default"/>
        <w:sz w:val="36"/>
      </w:rPr>
    </w:lvl>
    <w:lvl w:ilvl="3">
      <w:start w:val="1"/>
      <w:numFmt w:val="decimal"/>
      <w:lvlText w:val="%1.%2.%3.%4."/>
      <w:lvlJc w:val="left"/>
      <w:pPr>
        <w:ind w:left="3240" w:hanging="1080"/>
      </w:pPr>
      <w:rPr>
        <w:rFonts w:hint="default"/>
        <w:sz w:val="36"/>
      </w:rPr>
    </w:lvl>
    <w:lvl w:ilvl="4">
      <w:start w:val="1"/>
      <w:numFmt w:val="decimal"/>
      <w:lvlText w:val="%1.%2.%3.%4.%5."/>
      <w:lvlJc w:val="left"/>
      <w:pPr>
        <w:ind w:left="4320" w:hanging="1440"/>
      </w:pPr>
      <w:rPr>
        <w:rFonts w:hint="default"/>
        <w:sz w:val="36"/>
      </w:rPr>
    </w:lvl>
    <w:lvl w:ilvl="5">
      <w:start w:val="1"/>
      <w:numFmt w:val="decimal"/>
      <w:lvlText w:val="%1.%2.%3.%4.%5.%6."/>
      <w:lvlJc w:val="left"/>
      <w:pPr>
        <w:ind w:left="5040" w:hanging="1440"/>
      </w:pPr>
      <w:rPr>
        <w:rFonts w:hint="default"/>
        <w:sz w:val="36"/>
      </w:rPr>
    </w:lvl>
    <w:lvl w:ilvl="6">
      <w:start w:val="1"/>
      <w:numFmt w:val="decimal"/>
      <w:lvlText w:val="%1.%2.%3.%4.%5.%6.%7."/>
      <w:lvlJc w:val="left"/>
      <w:pPr>
        <w:ind w:left="6120" w:hanging="1800"/>
      </w:pPr>
      <w:rPr>
        <w:rFonts w:hint="default"/>
        <w:sz w:val="36"/>
      </w:rPr>
    </w:lvl>
    <w:lvl w:ilvl="7">
      <w:start w:val="1"/>
      <w:numFmt w:val="decimal"/>
      <w:lvlText w:val="%1.%2.%3.%4.%5.%6.%7.%8."/>
      <w:lvlJc w:val="left"/>
      <w:pPr>
        <w:ind w:left="7200" w:hanging="2160"/>
      </w:pPr>
      <w:rPr>
        <w:rFonts w:hint="default"/>
        <w:sz w:val="36"/>
      </w:rPr>
    </w:lvl>
    <w:lvl w:ilvl="8">
      <w:start w:val="1"/>
      <w:numFmt w:val="decimal"/>
      <w:lvlText w:val="%1.%2.%3.%4.%5.%6.%7.%8.%9."/>
      <w:lvlJc w:val="left"/>
      <w:pPr>
        <w:ind w:left="7920" w:hanging="2160"/>
      </w:pPr>
      <w:rPr>
        <w:rFonts w:hint="default"/>
        <w:sz w:val="36"/>
      </w:rPr>
    </w:lvl>
  </w:abstractNum>
  <w:abstractNum w:abstractNumId="11" w15:restartNumberingAfterBreak="0">
    <w:nsid w:val="5BB15E19"/>
    <w:multiLevelType w:val="hybridMultilevel"/>
    <w:tmpl w:val="6E4CBD68"/>
    <w:lvl w:ilvl="0" w:tplc="1B9CA9FA">
      <w:start w:val="1"/>
      <w:numFmt w:val="upperLetter"/>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D3D39E6"/>
    <w:multiLevelType w:val="multilevel"/>
    <w:tmpl w:val="F40AB494"/>
    <w:lvl w:ilvl="0">
      <w:start w:val="1"/>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6AF62A60"/>
    <w:multiLevelType w:val="hybridMultilevel"/>
    <w:tmpl w:val="F03E17A8"/>
    <w:lvl w:ilvl="0" w:tplc="1B529B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25D25CE"/>
    <w:multiLevelType w:val="hybridMultilevel"/>
    <w:tmpl w:val="26F26E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72873654">
    <w:abstractNumId w:val="12"/>
  </w:num>
  <w:num w:numId="2" w16cid:durableId="968432712">
    <w:abstractNumId w:val="4"/>
  </w:num>
  <w:num w:numId="3" w16cid:durableId="211188143">
    <w:abstractNumId w:val="8"/>
  </w:num>
  <w:num w:numId="4" w16cid:durableId="691877117">
    <w:abstractNumId w:val="11"/>
  </w:num>
  <w:num w:numId="5" w16cid:durableId="1032464287">
    <w:abstractNumId w:val="0"/>
  </w:num>
  <w:num w:numId="6" w16cid:durableId="2004503678">
    <w:abstractNumId w:val="14"/>
  </w:num>
  <w:num w:numId="7" w16cid:durableId="2145848210">
    <w:abstractNumId w:val="9"/>
  </w:num>
  <w:num w:numId="8" w16cid:durableId="1066496059">
    <w:abstractNumId w:val="1"/>
  </w:num>
  <w:num w:numId="9" w16cid:durableId="1031343693">
    <w:abstractNumId w:val="3"/>
  </w:num>
  <w:num w:numId="10" w16cid:durableId="2093236968">
    <w:abstractNumId w:val="7"/>
  </w:num>
  <w:num w:numId="11" w16cid:durableId="1351905546">
    <w:abstractNumId w:val="13"/>
  </w:num>
  <w:num w:numId="12" w16cid:durableId="1763868334">
    <w:abstractNumId w:val="2"/>
  </w:num>
  <w:num w:numId="13" w16cid:durableId="668795994">
    <w:abstractNumId w:val="5"/>
  </w:num>
  <w:num w:numId="14" w16cid:durableId="385179601">
    <w:abstractNumId w:val="10"/>
  </w:num>
  <w:num w:numId="15" w16cid:durableId="187133443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057E"/>
    <w:rsid w:val="0000411B"/>
    <w:rsid w:val="00013EBB"/>
    <w:rsid w:val="00015F39"/>
    <w:rsid w:val="0002057E"/>
    <w:rsid w:val="00021DFF"/>
    <w:rsid w:val="000247B2"/>
    <w:rsid w:val="00025C95"/>
    <w:rsid w:val="00026D6B"/>
    <w:rsid w:val="000352EF"/>
    <w:rsid w:val="00037B44"/>
    <w:rsid w:val="00042556"/>
    <w:rsid w:val="00045364"/>
    <w:rsid w:val="00047AB3"/>
    <w:rsid w:val="00054C72"/>
    <w:rsid w:val="00056F9E"/>
    <w:rsid w:val="000574DA"/>
    <w:rsid w:val="00064393"/>
    <w:rsid w:val="00067024"/>
    <w:rsid w:val="00067049"/>
    <w:rsid w:val="0006740F"/>
    <w:rsid w:val="00073DA5"/>
    <w:rsid w:val="00080C93"/>
    <w:rsid w:val="0009005B"/>
    <w:rsid w:val="000971A0"/>
    <w:rsid w:val="00097D4F"/>
    <w:rsid w:val="000A0178"/>
    <w:rsid w:val="000B1555"/>
    <w:rsid w:val="000B52DE"/>
    <w:rsid w:val="000B6656"/>
    <w:rsid w:val="000B7246"/>
    <w:rsid w:val="000C20EB"/>
    <w:rsid w:val="000C21B7"/>
    <w:rsid w:val="000C42F8"/>
    <w:rsid w:val="000C7ADF"/>
    <w:rsid w:val="000D0E83"/>
    <w:rsid w:val="000D7C74"/>
    <w:rsid w:val="000E322E"/>
    <w:rsid w:val="000E7903"/>
    <w:rsid w:val="00103302"/>
    <w:rsid w:val="001044A3"/>
    <w:rsid w:val="001054AA"/>
    <w:rsid w:val="00107DF2"/>
    <w:rsid w:val="00112DE7"/>
    <w:rsid w:val="00112F4C"/>
    <w:rsid w:val="00115F8C"/>
    <w:rsid w:val="00117E79"/>
    <w:rsid w:val="00127446"/>
    <w:rsid w:val="001424EE"/>
    <w:rsid w:val="00170B70"/>
    <w:rsid w:val="00174C5F"/>
    <w:rsid w:val="00175D12"/>
    <w:rsid w:val="00185068"/>
    <w:rsid w:val="00185461"/>
    <w:rsid w:val="00192FB6"/>
    <w:rsid w:val="001A045A"/>
    <w:rsid w:val="001A0D6D"/>
    <w:rsid w:val="001A51B6"/>
    <w:rsid w:val="001A6BC1"/>
    <w:rsid w:val="001B2A19"/>
    <w:rsid w:val="001B4400"/>
    <w:rsid w:val="001B458A"/>
    <w:rsid w:val="001B7F47"/>
    <w:rsid w:val="001C67B9"/>
    <w:rsid w:val="001D590C"/>
    <w:rsid w:val="001E351B"/>
    <w:rsid w:val="001E750C"/>
    <w:rsid w:val="001F55E8"/>
    <w:rsid w:val="0021315F"/>
    <w:rsid w:val="0022001B"/>
    <w:rsid w:val="00221FC1"/>
    <w:rsid w:val="00225718"/>
    <w:rsid w:val="0023403C"/>
    <w:rsid w:val="00240A2D"/>
    <w:rsid w:val="00242FCF"/>
    <w:rsid w:val="00244276"/>
    <w:rsid w:val="002611F1"/>
    <w:rsid w:val="0026235C"/>
    <w:rsid w:val="00265898"/>
    <w:rsid w:val="0028138B"/>
    <w:rsid w:val="00283199"/>
    <w:rsid w:val="00283806"/>
    <w:rsid w:val="0029171E"/>
    <w:rsid w:val="002A0CFE"/>
    <w:rsid w:val="002A373E"/>
    <w:rsid w:val="002B1320"/>
    <w:rsid w:val="002C79CF"/>
    <w:rsid w:val="002D1193"/>
    <w:rsid w:val="002D13F2"/>
    <w:rsid w:val="002D4992"/>
    <w:rsid w:val="002D60C1"/>
    <w:rsid w:val="002E23DC"/>
    <w:rsid w:val="002E5B38"/>
    <w:rsid w:val="002E5D6D"/>
    <w:rsid w:val="002E7B19"/>
    <w:rsid w:val="003019A1"/>
    <w:rsid w:val="00306543"/>
    <w:rsid w:val="003144C7"/>
    <w:rsid w:val="0031658C"/>
    <w:rsid w:val="003200E3"/>
    <w:rsid w:val="00320F1C"/>
    <w:rsid w:val="003225C6"/>
    <w:rsid w:val="003306D4"/>
    <w:rsid w:val="003421CC"/>
    <w:rsid w:val="00345D80"/>
    <w:rsid w:val="003545FB"/>
    <w:rsid w:val="0035574E"/>
    <w:rsid w:val="0036142C"/>
    <w:rsid w:val="00362B02"/>
    <w:rsid w:val="00362FBE"/>
    <w:rsid w:val="0037488F"/>
    <w:rsid w:val="00381958"/>
    <w:rsid w:val="00381CB4"/>
    <w:rsid w:val="00393972"/>
    <w:rsid w:val="00393F26"/>
    <w:rsid w:val="00396376"/>
    <w:rsid w:val="00396D67"/>
    <w:rsid w:val="00397130"/>
    <w:rsid w:val="00397BB7"/>
    <w:rsid w:val="00397C5D"/>
    <w:rsid w:val="003B0A79"/>
    <w:rsid w:val="003B1EA2"/>
    <w:rsid w:val="003B3282"/>
    <w:rsid w:val="003B3DB0"/>
    <w:rsid w:val="003B593E"/>
    <w:rsid w:val="003B704D"/>
    <w:rsid w:val="003C6743"/>
    <w:rsid w:val="003D2FA3"/>
    <w:rsid w:val="003E4D76"/>
    <w:rsid w:val="003E7029"/>
    <w:rsid w:val="003E721C"/>
    <w:rsid w:val="003F4AF1"/>
    <w:rsid w:val="00403C76"/>
    <w:rsid w:val="00404409"/>
    <w:rsid w:val="004049A1"/>
    <w:rsid w:val="00412682"/>
    <w:rsid w:val="00413E24"/>
    <w:rsid w:val="004156F1"/>
    <w:rsid w:val="00422CE8"/>
    <w:rsid w:val="004246DA"/>
    <w:rsid w:val="004254BE"/>
    <w:rsid w:val="00427B9C"/>
    <w:rsid w:val="00430E9E"/>
    <w:rsid w:val="00433FB6"/>
    <w:rsid w:val="004341E3"/>
    <w:rsid w:val="00443BEA"/>
    <w:rsid w:val="00445724"/>
    <w:rsid w:val="004475B4"/>
    <w:rsid w:val="00454E0F"/>
    <w:rsid w:val="00460953"/>
    <w:rsid w:val="0046526E"/>
    <w:rsid w:val="004719DD"/>
    <w:rsid w:val="00484D42"/>
    <w:rsid w:val="00485FDB"/>
    <w:rsid w:val="0048734E"/>
    <w:rsid w:val="00496E2F"/>
    <w:rsid w:val="004A14E9"/>
    <w:rsid w:val="004A5979"/>
    <w:rsid w:val="004A64AB"/>
    <w:rsid w:val="004B0E32"/>
    <w:rsid w:val="004B4981"/>
    <w:rsid w:val="004C2262"/>
    <w:rsid w:val="004D327E"/>
    <w:rsid w:val="004E3660"/>
    <w:rsid w:val="004E7CD0"/>
    <w:rsid w:val="004F23AD"/>
    <w:rsid w:val="00505209"/>
    <w:rsid w:val="0050566A"/>
    <w:rsid w:val="005135C3"/>
    <w:rsid w:val="0051706F"/>
    <w:rsid w:val="005309C0"/>
    <w:rsid w:val="0053153E"/>
    <w:rsid w:val="005342CB"/>
    <w:rsid w:val="0054007B"/>
    <w:rsid w:val="0054432F"/>
    <w:rsid w:val="00552CC4"/>
    <w:rsid w:val="00552E9B"/>
    <w:rsid w:val="005539E1"/>
    <w:rsid w:val="0055461A"/>
    <w:rsid w:val="00561861"/>
    <w:rsid w:val="00572432"/>
    <w:rsid w:val="00573C90"/>
    <w:rsid w:val="00586550"/>
    <w:rsid w:val="005911CE"/>
    <w:rsid w:val="005975B9"/>
    <w:rsid w:val="005A014F"/>
    <w:rsid w:val="005A2873"/>
    <w:rsid w:val="005A4746"/>
    <w:rsid w:val="005E1E86"/>
    <w:rsid w:val="005F1808"/>
    <w:rsid w:val="00605D0A"/>
    <w:rsid w:val="0061632A"/>
    <w:rsid w:val="006207D5"/>
    <w:rsid w:val="0062382C"/>
    <w:rsid w:val="00623A00"/>
    <w:rsid w:val="0063323D"/>
    <w:rsid w:val="0063490E"/>
    <w:rsid w:val="00641DC5"/>
    <w:rsid w:val="006467A8"/>
    <w:rsid w:val="00647BEA"/>
    <w:rsid w:val="006530B3"/>
    <w:rsid w:val="00654438"/>
    <w:rsid w:val="00656A69"/>
    <w:rsid w:val="0066029E"/>
    <w:rsid w:val="006641AB"/>
    <w:rsid w:val="00666F31"/>
    <w:rsid w:val="00671797"/>
    <w:rsid w:val="00673AFD"/>
    <w:rsid w:val="0067500D"/>
    <w:rsid w:val="00675677"/>
    <w:rsid w:val="0067633B"/>
    <w:rsid w:val="0068254D"/>
    <w:rsid w:val="006832C3"/>
    <w:rsid w:val="00685E80"/>
    <w:rsid w:val="006A08A2"/>
    <w:rsid w:val="006A1C76"/>
    <w:rsid w:val="006A61F4"/>
    <w:rsid w:val="006B0875"/>
    <w:rsid w:val="006B37EB"/>
    <w:rsid w:val="006B3E66"/>
    <w:rsid w:val="006C771D"/>
    <w:rsid w:val="006D1666"/>
    <w:rsid w:val="006D4D88"/>
    <w:rsid w:val="006E062E"/>
    <w:rsid w:val="006F14E7"/>
    <w:rsid w:val="00705C5B"/>
    <w:rsid w:val="00721D3C"/>
    <w:rsid w:val="00722C30"/>
    <w:rsid w:val="00744BEE"/>
    <w:rsid w:val="007453E8"/>
    <w:rsid w:val="00745E3E"/>
    <w:rsid w:val="00757A11"/>
    <w:rsid w:val="00757CDD"/>
    <w:rsid w:val="00757D11"/>
    <w:rsid w:val="00762EF1"/>
    <w:rsid w:val="0076548F"/>
    <w:rsid w:val="0077045F"/>
    <w:rsid w:val="0077291E"/>
    <w:rsid w:val="007841A3"/>
    <w:rsid w:val="0079030C"/>
    <w:rsid w:val="00790EAA"/>
    <w:rsid w:val="007910F4"/>
    <w:rsid w:val="007A0B8B"/>
    <w:rsid w:val="007B09E0"/>
    <w:rsid w:val="007B0D3F"/>
    <w:rsid w:val="007B26AC"/>
    <w:rsid w:val="007B2AB2"/>
    <w:rsid w:val="007B363F"/>
    <w:rsid w:val="007B3CD1"/>
    <w:rsid w:val="007B7884"/>
    <w:rsid w:val="007C1715"/>
    <w:rsid w:val="007D346D"/>
    <w:rsid w:val="007E247E"/>
    <w:rsid w:val="007E5941"/>
    <w:rsid w:val="007E6128"/>
    <w:rsid w:val="007F678C"/>
    <w:rsid w:val="008077C5"/>
    <w:rsid w:val="00811997"/>
    <w:rsid w:val="00812028"/>
    <w:rsid w:val="00813E8B"/>
    <w:rsid w:val="00816D85"/>
    <w:rsid w:val="00823ACC"/>
    <w:rsid w:val="00824CEE"/>
    <w:rsid w:val="008251BD"/>
    <w:rsid w:val="0083122E"/>
    <w:rsid w:val="00831D7C"/>
    <w:rsid w:val="0084751E"/>
    <w:rsid w:val="0086274B"/>
    <w:rsid w:val="00865397"/>
    <w:rsid w:val="0087090D"/>
    <w:rsid w:val="00874A80"/>
    <w:rsid w:val="00875510"/>
    <w:rsid w:val="00883CE5"/>
    <w:rsid w:val="00892820"/>
    <w:rsid w:val="00892B32"/>
    <w:rsid w:val="00893158"/>
    <w:rsid w:val="00893B73"/>
    <w:rsid w:val="008A6EDC"/>
    <w:rsid w:val="008D36FA"/>
    <w:rsid w:val="008D5844"/>
    <w:rsid w:val="008D675C"/>
    <w:rsid w:val="008E3FFF"/>
    <w:rsid w:val="008F0031"/>
    <w:rsid w:val="008F24A8"/>
    <w:rsid w:val="00901EEA"/>
    <w:rsid w:val="00906D66"/>
    <w:rsid w:val="00910AC4"/>
    <w:rsid w:val="00913B5E"/>
    <w:rsid w:val="0091465B"/>
    <w:rsid w:val="00914715"/>
    <w:rsid w:val="00920986"/>
    <w:rsid w:val="00921C5D"/>
    <w:rsid w:val="009303F7"/>
    <w:rsid w:val="00936B0F"/>
    <w:rsid w:val="0093754F"/>
    <w:rsid w:val="00937564"/>
    <w:rsid w:val="00942D43"/>
    <w:rsid w:val="009448A0"/>
    <w:rsid w:val="009600BE"/>
    <w:rsid w:val="00961410"/>
    <w:rsid w:val="00962571"/>
    <w:rsid w:val="00970557"/>
    <w:rsid w:val="009826D1"/>
    <w:rsid w:val="00985D02"/>
    <w:rsid w:val="00990DC7"/>
    <w:rsid w:val="00993B04"/>
    <w:rsid w:val="00994E7A"/>
    <w:rsid w:val="00997E85"/>
    <w:rsid w:val="009A045B"/>
    <w:rsid w:val="009A6613"/>
    <w:rsid w:val="009B0F4C"/>
    <w:rsid w:val="009B3869"/>
    <w:rsid w:val="009B5417"/>
    <w:rsid w:val="009C353A"/>
    <w:rsid w:val="009C4707"/>
    <w:rsid w:val="009C691E"/>
    <w:rsid w:val="009E2FE4"/>
    <w:rsid w:val="009F0B7A"/>
    <w:rsid w:val="009F6210"/>
    <w:rsid w:val="00A0141B"/>
    <w:rsid w:val="00A03988"/>
    <w:rsid w:val="00A05AE0"/>
    <w:rsid w:val="00A1004C"/>
    <w:rsid w:val="00A11A23"/>
    <w:rsid w:val="00A146BE"/>
    <w:rsid w:val="00A208D1"/>
    <w:rsid w:val="00A32DE2"/>
    <w:rsid w:val="00A34A9F"/>
    <w:rsid w:val="00A44DAA"/>
    <w:rsid w:val="00A554FD"/>
    <w:rsid w:val="00A57A2F"/>
    <w:rsid w:val="00A60F14"/>
    <w:rsid w:val="00A618A0"/>
    <w:rsid w:val="00A7285E"/>
    <w:rsid w:val="00A8007B"/>
    <w:rsid w:val="00A86EF8"/>
    <w:rsid w:val="00A87447"/>
    <w:rsid w:val="00AA265B"/>
    <w:rsid w:val="00AA409B"/>
    <w:rsid w:val="00AA5A74"/>
    <w:rsid w:val="00AB183C"/>
    <w:rsid w:val="00AC1C90"/>
    <w:rsid w:val="00AE0CE2"/>
    <w:rsid w:val="00AE1678"/>
    <w:rsid w:val="00AE4B57"/>
    <w:rsid w:val="00AE5E09"/>
    <w:rsid w:val="00AE698B"/>
    <w:rsid w:val="00AE7E6D"/>
    <w:rsid w:val="00AF2D03"/>
    <w:rsid w:val="00AF51E9"/>
    <w:rsid w:val="00B105C1"/>
    <w:rsid w:val="00B148C2"/>
    <w:rsid w:val="00B15B19"/>
    <w:rsid w:val="00B20E4D"/>
    <w:rsid w:val="00B35F43"/>
    <w:rsid w:val="00B40B7E"/>
    <w:rsid w:val="00B457CD"/>
    <w:rsid w:val="00B534D2"/>
    <w:rsid w:val="00B54631"/>
    <w:rsid w:val="00B54DDA"/>
    <w:rsid w:val="00B6203C"/>
    <w:rsid w:val="00B644C1"/>
    <w:rsid w:val="00B64B2C"/>
    <w:rsid w:val="00B65C8F"/>
    <w:rsid w:val="00B71DA1"/>
    <w:rsid w:val="00B732F5"/>
    <w:rsid w:val="00B770F3"/>
    <w:rsid w:val="00B944CB"/>
    <w:rsid w:val="00B95565"/>
    <w:rsid w:val="00B95797"/>
    <w:rsid w:val="00B961AD"/>
    <w:rsid w:val="00BA0D98"/>
    <w:rsid w:val="00BA5E3D"/>
    <w:rsid w:val="00BB2DF0"/>
    <w:rsid w:val="00BB6875"/>
    <w:rsid w:val="00BC25A1"/>
    <w:rsid w:val="00BC2C43"/>
    <w:rsid w:val="00BC5E3B"/>
    <w:rsid w:val="00BC5EAD"/>
    <w:rsid w:val="00BD3944"/>
    <w:rsid w:val="00BD519B"/>
    <w:rsid w:val="00BE2C58"/>
    <w:rsid w:val="00BF43ED"/>
    <w:rsid w:val="00BF4426"/>
    <w:rsid w:val="00BF4AF3"/>
    <w:rsid w:val="00BF5F81"/>
    <w:rsid w:val="00C0009F"/>
    <w:rsid w:val="00C00CAE"/>
    <w:rsid w:val="00C04EBE"/>
    <w:rsid w:val="00C10C05"/>
    <w:rsid w:val="00C15DE4"/>
    <w:rsid w:val="00C24AFA"/>
    <w:rsid w:val="00C41616"/>
    <w:rsid w:val="00C46E87"/>
    <w:rsid w:val="00C50E19"/>
    <w:rsid w:val="00C57B43"/>
    <w:rsid w:val="00C64439"/>
    <w:rsid w:val="00C64C13"/>
    <w:rsid w:val="00C70D45"/>
    <w:rsid w:val="00C73AA1"/>
    <w:rsid w:val="00C752AE"/>
    <w:rsid w:val="00C75563"/>
    <w:rsid w:val="00C75625"/>
    <w:rsid w:val="00C87BE5"/>
    <w:rsid w:val="00CA0E45"/>
    <w:rsid w:val="00CA1C34"/>
    <w:rsid w:val="00CA28BB"/>
    <w:rsid w:val="00CA3F1D"/>
    <w:rsid w:val="00CA5331"/>
    <w:rsid w:val="00CA689D"/>
    <w:rsid w:val="00CA6DE4"/>
    <w:rsid w:val="00CA7259"/>
    <w:rsid w:val="00CA7F5F"/>
    <w:rsid w:val="00CB3724"/>
    <w:rsid w:val="00CB4D35"/>
    <w:rsid w:val="00CB7EBB"/>
    <w:rsid w:val="00CC0573"/>
    <w:rsid w:val="00CC0D34"/>
    <w:rsid w:val="00CC61ED"/>
    <w:rsid w:val="00CC7E88"/>
    <w:rsid w:val="00CD0E97"/>
    <w:rsid w:val="00CD52D0"/>
    <w:rsid w:val="00CD733A"/>
    <w:rsid w:val="00CE2582"/>
    <w:rsid w:val="00CE5DFE"/>
    <w:rsid w:val="00CF4CA4"/>
    <w:rsid w:val="00D02CF7"/>
    <w:rsid w:val="00D033A4"/>
    <w:rsid w:val="00D068C2"/>
    <w:rsid w:val="00D1547C"/>
    <w:rsid w:val="00D20665"/>
    <w:rsid w:val="00D21C4E"/>
    <w:rsid w:val="00D24498"/>
    <w:rsid w:val="00D318D5"/>
    <w:rsid w:val="00D35171"/>
    <w:rsid w:val="00D36608"/>
    <w:rsid w:val="00D3714B"/>
    <w:rsid w:val="00D37F62"/>
    <w:rsid w:val="00D44626"/>
    <w:rsid w:val="00D46AFC"/>
    <w:rsid w:val="00D4739A"/>
    <w:rsid w:val="00D5071F"/>
    <w:rsid w:val="00D51EDC"/>
    <w:rsid w:val="00D52F4E"/>
    <w:rsid w:val="00D60C29"/>
    <w:rsid w:val="00D62BBE"/>
    <w:rsid w:val="00D72B07"/>
    <w:rsid w:val="00D72E37"/>
    <w:rsid w:val="00D80069"/>
    <w:rsid w:val="00D82AD8"/>
    <w:rsid w:val="00D86E2B"/>
    <w:rsid w:val="00D92394"/>
    <w:rsid w:val="00D95417"/>
    <w:rsid w:val="00DA0B56"/>
    <w:rsid w:val="00DA5479"/>
    <w:rsid w:val="00DA6FE1"/>
    <w:rsid w:val="00DB0A75"/>
    <w:rsid w:val="00DB0C50"/>
    <w:rsid w:val="00DB5A9D"/>
    <w:rsid w:val="00DB73A7"/>
    <w:rsid w:val="00DC2C01"/>
    <w:rsid w:val="00DD1092"/>
    <w:rsid w:val="00DE2830"/>
    <w:rsid w:val="00DE36E0"/>
    <w:rsid w:val="00DE7ADE"/>
    <w:rsid w:val="00DF3EBA"/>
    <w:rsid w:val="00DF5EE1"/>
    <w:rsid w:val="00DF6C9F"/>
    <w:rsid w:val="00E11AF9"/>
    <w:rsid w:val="00E259E2"/>
    <w:rsid w:val="00E25E90"/>
    <w:rsid w:val="00E53420"/>
    <w:rsid w:val="00E60151"/>
    <w:rsid w:val="00E60E19"/>
    <w:rsid w:val="00E63DDB"/>
    <w:rsid w:val="00E6580C"/>
    <w:rsid w:val="00E66278"/>
    <w:rsid w:val="00E6748C"/>
    <w:rsid w:val="00E67964"/>
    <w:rsid w:val="00E75FBE"/>
    <w:rsid w:val="00E8195F"/>
    <w:rsid w:val="00E84DF6"/>
    <w:rsid w:val="00EA408A"/>
    <w:rsid w:val="00EA4E66"/>
    <w:rsid w:val="00EA5472"/>
    <w:rsid w:val="00EB0842"/>
    <w:rsid w:val="00EB0BD2"/>
    <w:rsid w:val="00EB7204"/>
    <w:rsid w:val="00EC71EB"/>
    <w:rsid w:val="00ED0590"/>
    <w:rsid w:val="00ED24F9"/>
    <w:rsid w:val="00ED63CD"/>
    <w:rsid w:val="00EE6308"/>
    <w:rsid w:val="00EE70A3"/>
    <w:rsid w:val="00EE75D4"/>
    <w:rsid w:val="00EF003C"/>
    <w:rsid w:val="00EF0534"/>
    <w:rsid w:val="00EF2AE0"/>
    <w:rsid w:val="00EF6614"/>
    <w:rsid w:val="00F00F58"/>
    <w:rsid w:val="00F065B7"/>
    <w:rsid w:val="00F07914"/>
    <w:rsid w:val="00F1170A"/>
    <w:rsid w:val="00F14FE1"/>
    <w:rsid w:val="00F22165"/>
    <w:rsid w:val="00F230F3"/>
    <w:rsid w:val="00F236DB"/>
    <w:rsid w:val="00F27405"/>
    <w:rsid w:val="00F27B80"/>
    <w:rsid w:val="00F36FE0"/>
    <w:rsid w:val="00F37C97"/>
    <w:rsid w:val="00F428EF"/>
    <w:rsid w:val="00F44353"/>
    <w:rsid w:val="00F4483B"/>
    <w:rsid w:val="00F451AF"/>
    <w:rsid w:val="00F578A8"/>
    <w:rsid w:val="00F608F0"/>
    <w:rsid w:val="00F61259"/>
    <w:rsid w:val="00F64FE0"/>
    <w:rsid w:val="00F67395"/>
    <w:rsid w:val="00F74D6D"/>
    <w:rsid w:val="00F84E6D"/>
    <w:rsid w:val="00F86517"/>
    <w:rsid w:val="00F91E36"/>
    <w:rsid w:val="00FA11D7"/>
    <w:rsid w:val="00FA1CD5"/>
    <w:rsid w:val="00FB5371"/>
    <w:rsid w:val="00FC2505"/>
    <w:rsid w:val="00FD017A"/>
    <w:rsid w:val="00FD0180"/>
    <w:rsid w:val="00FE0C27"/>
    <w:rsid w:val="00FE6A1C"/>
    <w:rsid w:val="00FF3468"/>
    <w:rsid w:val="00FF4E53"/>
    <w:rsid w:val="00FF6A16"/>
    <w:rsid w:val="00FF7BC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shapelayout v:ext="edit">
      <o:idmap v:ext="edit" data="2"/>
    </o:shapelayout>
  </w:shapeDefaults>
  <w:decimalSymbol w:val="."/>
  <w:listSeparator w:val=";"/>
  <w14:docId w14:val="3053E73A"/>
  <w15:chartTrackingRefBased/>
  <w15:docId w15:val="{431847C6-6BE7-4163-9CBE-2130CFBAC9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7C97"/>
    <w:pPr>
      <w:spacing w:after="200" w:line="276" w:lineRule="auto"/>
    </w:pPr>
  </w:style>
  <w:style w:type="paragraph" w:styleId="Heading1">
    <w:name w:val="heading 1"/>
    <w:basedOn w:val="Normal"/>
    <w:next w:val="Normal"/>
    <w:link w:val="Heading1Char"/>
    <w:uiPriority w:val="9"/>
    <w:qFormat/>
    <w:rsid w:val="00CD733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45E3E"/>
    <w:pPr>
      <w:keepNext/>
      <w:spacing w:line="360" w:lineRule="auto"/>
      <w:outlineLvl w:val="1"/>
    </w:pPr>
    <w:rPr>
      <w:rFonts w:asciiTheme="majorBidi" w:hAnsiTheme="majorBidi" w:cstheme="majorBidi"/>
      <w:b/>
      <w:bCs/>
      <w:i/>
      <w:iCs/>
      <w:sz w:val="32"/>
      <w:szCs w:val="32"/>
    </w:rPr>
  </w:style>
  <w:style w:type="paragraph" w:styleId="Heading3">
    <w:name w:val="heading 3"/>
    <w:basedOn w:val="Normal"/>
    <w:next w:val="Normal"/>
    <w:link w:val="Heading3Char"/>
    <w:uiPriority w:val="9"/>
    <w:semiHidden/>
    <w:unhideWhenUsed/>
    <w:qFormat/>
    <w:rsid w:val="00427B9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F4A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F4AF3"/>
    <w:pPr>
      <w:ind w:left="720"/>
      <w:contextualSpacing/>
    </w:pPr>
  </w:style>
  <w:style w:type="paragraph" w:styleId="Header">
    <w:name w:val="header"/>
    <w:basedOn w:val="Normal"/>
    <w:link w:val="HeaderChar"/>
    <w:uiPriority w:val="99"/>
    <w:unhideWhenUsed/>
    <w:rsid w:val="001054AA"/>
    <w:pPr>
      <w:tabs>
        <w:tab w:val="center" w:pos="4153"/>
        <w:tab w:val="right" w:pos="8306"/>
      </w:tabs>
      <w:spacing w:after="0" w:line="240" w:lineRule="auto"/>
    </w:pPr>
  </w:style>
  <w:style w:type="character" w:customStyle="1" w:styleId="HeaderChar">
    <w:name w:val="Header Char"/>
    <w:basedOn w:val="DefaultParagraphFont"/>
    <w:link w:val="Header"/>
    <w:uiPriority w:val="99"/>
    <w:rsid w:val="001054AA"/>
  </w:style>
  <w:style w:type="paragraph" w:styleId="Footer">
    <w:name w:val="footer"/>
    <w:basedOn w:val="Normal"/>
    <w:link w:val="FooterChar"/>
    <w:uiPriority w:val="99"/>
    <w:unhideWhenUsed/>
    <w:rsid w:val="001054AA"/>
    <w:pPr>
      <w:tabs>
        <w:tab w:val="center" w:pos="4153"/>
        <w:tab w:val="right" w:pos="8306"/>
      </w:tabs>
      <w:spacing w:after="0" w:line="240" w:lineRule="auto"/>
    </w:pPr>
  </w:style>
  <w:style w:type="character" w:customStyle="1" w:styleId="FooterChar">
    <w:name w:val="Footer Char"/>
    <w:basedOn w:val="DefaultParagraphFont"/>
    <w:link w:val="Footer"/>
    <w:uiPriority w:val="99"/>
    <w:rsid w:val="001054AA"/>
  </w:style>
  <w:style w:type="character" w:customStyle="1" w:styleId="Heading2Char">
    <w:name w:val="Heading 2 Char"/>
    <w:basedOn w:val="DefaultParagraphFont"/>
    <w:link w:val="Heading2"/>
    <w:uiPriority w:val="9"/>
    <w:rsid w:val="00745E3E"/>
    <w:rPr>
      <w:rFonts w:asciiTheme="majorBidi" w:hAnsiTheme="majorBidi" w:cstheme="majorBidi"/>
      <w:b/>
      <w:bCs/>
      <w:i/>
      <w:iCs/>
      <w:sz w:val="32"/>
      <w:szCs w:val="32"/>
    </w:rPr>
  </w:style>
  <w:style w:type="character" w:customStyle="1" w:styleId="Heading3Char">
    <w:name w:val="Heading 3 Char"/>
    <w:basedOn w:val="DefaultParagraphFont"/>
    <w:link w:val="Heading3"/>
    <w:uiPriority w:val="9"/>
    <w:semiHidden/>
    <w:rsid w:val="00427B9C"/>
    <w:rPr>
      <w:rFonts w:asciiTheme="majorHAnsi" w:eastAsiaTheme="majorEastAsia" w:hAnsiTheme="majorHAnsi" w:cstheme="majorBidi"/>
      <w:color w:val="1F3763" w:themeColor="accent1" w:themeShade="7F"/>
      <w:sz w:val="24"/>
      <w:szCs w:val="24"/>
    </w:rPr>
  </w:style>
  <w:style w:type="paragraph" w:styleId="FootnoteText">
    <w:name w:val="footnote text"/>
    <w:basedOn w:val="Normal"/>
    <w:link w:val="FootnoteTextChar"/>
    <w:uiPriority w:val="99"/>
    <w:semiHidden/>
    <w:unhideWhenUsed/>
    <w:rsid w:val="005A014F"/>
    <w:pPr>
      <w:bidi/>
      <w:spacing w:after="0" w:line="240" w:lineRule="auto"/>
    </w:pPr>
    <w:rPr>
      <w:sz w:val="20"/>
      <w:szCs w:val="20"/>
    </w:rPr>
  </w:style>
  <w:style w:type="character" w:customStyle="1" w:styleId="FootnoteTextChar">
    <w:name w:val="Footnote Text Char"/>
    <w:basedOn w:val="DefaultParagraphFont"/>
    <w:link w:val="FootnoteText"/>
    <w:uiPriority w:val="99"/>
    <w:semiHidden/>
    <w:rsid w:val="005A014F"/>
    <w:rPr>
      <w:sz w:val="20"/>
      <w:szCs w:val="20"/>
    </w:rPr>
  </w:style>
  <w:style w:type="character" w:styleId="FootnoteReference">
    <w:name w:val="footnote reference"/>
    <w:basedOn w:val="DefaultParagraphFont"/>
    <w:uiPriority w:val="99"/>
    <w:semiHidden/>
    <w:unhideWhenUsed/>
    <w:rsid w:val="005A014F"/>
    <w:rPr>
      <w:vertAlign w:val="superscript"/>
    </w:rPr>
  </w:style>
  <w:style w:type="paragraph" w:styleId="NormalWeb">
    <w:name w:val="Normal (Web)"/>
    <w:basedOn w:val="Normal"/>
    <w:uiPriority w:val="99"/>
    <w:semiHidden/>
    <w:unhideWhenUsed/>
    <w:rsid w:val="005A014F"/>
    <w:pPr>
      <w:bidi/>
      <w:spacing w:after="160" w:line="259" w:lineRule="auto"/>
    </w:pPr>
    <w:rPr>
      <w:rFonts w:ascii="Times New Roman" w:hAnsi="Times New Roman" w:cs="Times New Roman"/>
      <w:sz w:val="24"/>
      <w:szCs w:val="24"/>
    </w:rPr>
  </w:style>
  <w:style w:type="character" w:styleId="CommentReference">
    <w:name w:val="annotation reference"/>
    <w:basedOn w:val="DefaultParagraphFont"/>
    <w:uiPriority w:val="99"/>
    <w:semiHidden/>
    <w:unhideWhenUsed/>
    <w:rsid w:val="005A014F"/>
    <w:rPr>
      <w:sz w:val="16"/>
      <w:szCs w:val="16"/>
    </w:rPr>
  </w:style>
  <w:style w:type="paragraph" w:styleId="CommentText">
    <w:name w:val="annotation text"/>
    <w:basedOn w:val="Normal"/>
    <w:link w:val="CommentTextChar"/>
    <w:uiPriority w:val="99"/>
    <w:semiHidden/>
    <w:unhideWhenUsed/>
    <w:rsid w:val="005A014F"/>
    <w:pPr>
      <w:bidi/>
      <w:spacing w:after="160" w:line="240" w:lineRule="auto"/>
    </w:pPr>
    <w:rPr>
      <w:sz w:val="20"/>
      <w:szCs w:val="20"/>
    </w:rPr>
  </w:style>
  <w:style w:type="character" w:customStyle="1" w:styleId="CommentTextChar">
    <w:name w:val="Comment Text Char"/>
    <w:basedOn w:val="DefaultParagraphFont"/>
    <w:link w:val="CommentText"/>
    <w:uiPriority w:val="99"/>
    <w:semiHidden/>
    <w:rsid w:val="005A014F"/>
    <w:rPr>
      <w:sz w:val="20"/>
      <w:szCs w:val="20"/>
    </w:rPr>
  </w:style>
  <w:style w:type="paragraph" w:styleId="CommentSubject">
    <w:name w:val="annotation subject"/>
    <w:basedOn w:val="CommentText"/>
    <w:next w:val="CommentText"/>
    <w:link w:val="CommentSubjectChar"/>
    <w:uiPriority w:val="99"/>
    <w:semiHidden/>
    <w:unhideWhenUsed/>
    <w:rsid w:val="005A014F"/>
    <w:rPr>
      <w:b/>
      <w:bCs/>
    </w:rPr>
  </w:style>
  <w:style w:type="character" w:customStyle="1" w:styleId="CommentSubjectChar">
    <w:name w:val="Comment Subject Char"/>
    <w:basedOn w:val="CommentTextChar"/>
    <w:link w:val="CommentSubject"/>
    <w:uiPriority w:val="99"/>
    <w:semiHidden/>
    <w:rsid w:val="005A014F"/>
    <w:rPr>
      <w:b/>
      <w:bCs/>
      <w:sz w:val="20"/>
      <w:szCs w:val="20"/>
    </w:rPr>
  </w:style>
  <w:style w:type="table" w:styleId="PlainTable2">
    <w:name w:val="Plain Table 2"/>
    <w:basedOn w:val="TableNormal"/>
    <w:uiPriority w:val="42"/>
    <w:rsid w:val="00A57A2F"/>
    <w:pPr>
      <w:spacing w:after="0" w:line="240" w:lineRule="auto"/>
      <w:jc w:val="both"/>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Spacing">
    <w:name w:val="No Spacing"/>
    <w:uiPriority w:val="1"/>
    <w:qFormat/>
    <w:rsid w:val="00A57A2F"/>
    <w:pPr>
      <w:spacing w:after="0" w:line="240" w:lineRule="auto"/>
      <w:jc w:val="both"/>
    </w:pPr>
  </w:style>
  <w:style w:type="table" w:customStyle="1" w:styleId="21">
    <w:name w:val="جدول عادي 21"/>
    <w:basedOn w:val="TableNormal"/>
    <w:next w:val="PlainTable2"/>
    <w:uiPriority w:val="42"/>
    <w:rsid w:val="00A57A2F"/>
    <w:pPr>
      <w:spacing w:after="0" w:line="240" w:lineRule="auto"/>
      <w:jc w:val="both"/>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A57A2F"/>
    <w:rPr>
      <w:color w:val="808080"/>
    </w:rPr>
  </w:style>
  <w:style w:type="character" w:customStyle="1" w:styleId="Heading1Char">
    <w:name w:val="Heading 1 Char"/>
    <w:basedOn w:val="DefaultParagraphFont"/>
    <w:link w:val="Heading1"/>
    <w:uiPriority w:val="9"/>
    <w:rsid w:val="00CD733A"/>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jpeg"/><Relationship Id="rId21" Type="http://schemas.openxmlformats.org/officeDocument/2006/relationships/image" Target="media/image7.emf"/><Relationship Id="rId42" Type="http://schemas.openxmlformats.org/officeDocument/2006/relationships/image" Target="media/image19.jpg"/><Relationship Id="rId63" Type="http://schemas.openxmlformats.org/officeDocument/2006/relationships/image" Target="media/image29.emf"/><Relationship Id="rId84" Type="http://schemas.openxmlformats.org/officeDocument/2006/relationships/oleObject" Target="embeddings/oleObject24.bin"/><Relationship Id="rId138" Type="http://schemas.openxmlformats.org/officeDocument/2006/relationships/theme" Target="theme/theme1.xml"/><Relationship Id="rId16" Type="http://schemas.openxmlformats.org/officeDocument/2006/relationships/footer" Target="footer3.xml"/><Relationship Id="rId107" Type="http://schemas.openxmlformats.org/officeDocument/2006/relationships/image" Target="media/image60.tiff"/><Relationship Id="rId11" Type="http://schemas.openxmlformats.org/officeDocument/2006/relationships/image" Target="media/image3.emf"/><Relationship Id="rId32" Type="http://schemas.openxmlformats.org/officeDocument/2006/relationships/oleObject" Target="embeddings/oleObject10.bin"/><Relationship Id="rId37" Type="http://schemas.openxmlformats.org/officeDocument/2006/relationships/image" Target="media/image15.emf"/><Relationship Id="rId53" Type="http://schemas.openxmlformats.org/officeDocument/2006/relationships/header" Target="header2.xml"/><Relationship Id="rId58" Type="http://schemas.openxmlformats.org/officeDocument/2006/relationships/footer" Target="footer7.xml"/><Relationship Id="rId74" Type="http://schemas.openxmlformats.org/officeDocument/2006/relationships/oleObject" Target="embeddings/oleObject22.bin"/><Relationship Id="rId79" Type="http://schemas.openxmlformats.org/officeDocument/2006/relationships/image" Target="media/image37.tiff"/><Relationship Id="rId102" Type="http://schemas.openxmlformats.org/officeDocument/2006/relationships/image" Target="media/image55.tiff"/><Relationship Id="rId123" Type="http://schemas.openxmlformats.org/officeDocument/2006/relationships/image" Target="media/image76.TIFF"/><Relationship Id="rId128" Type="http://schemas.openxmlformats.org/officeDocument/2006/relationships/image" Target="media/image81.png"/><Relationship Id="rId5" Type="http://schemas.openxmlformats.org/officeDocument/2006/relationships/webSettings" Target="webSettings.xml"/><Relationship Id="rId90" Type="http://schemas.openxmlformats.org/officeDocument/2006/relationships/image" Target="media/image46.png"/><Relationship Id="rId95" Type="http://schemas.openxmlformats.org/officeDocument/2006/relationships/image" Target="media/image51.emf"/><Relationship Id="rId22" Type="http://schemas.openxmlformats.org/officeDocument/2006/relationships/oleObject" Target="embeddings/oleObject5.bin"/><Relationship Id="rId27" Type="http://schemas.openxmlformats.org/officeDocument/2006/relationships/image" Target="media/image10.emf"/><Relationship Id="rId43" Type="http://schemas.openxmlformats.org/officeDocument/2006/relationships/image" Target="media/image20.PNG"/><Relationship Id="rId48" Type="http://schemas.openxmlformats.org/officeDocument/2006/relationships/image" Target="media/image24.PNG"/><Relationship Id="rId64" Type="http://schemas.openxmlformats.org/officeDocument/2006/relationships/oleObject" Target="embeddings/oleObject18.bin"/><Relationship Id="rId69" Type="http://schemas.openxmlformats.org/officeDocument/2006/relationships/image" Target="media/image32.emf"/><Relationship Id="rId113" Type="http://schemas.openxmlformats.org/officeDocument/2006/relationships/image" Target="media/image66.png"/><Relationship Id="rId118" Type="http://schemas.openxmlformats.org/officeDocument/2006/relationships/image" Target="media/image71.png"/><Relationship Id="rId134" Type="http://schemas.openxmlformats.org/officeDocument/2006/relationships/oleObject" Target="embeddings/oleObject29.bin"/><Relationship Id="rId80" Type="http://schemas.openxmlformats.org/officeDocument/2006/relationships/image" Target="media/image38.png"/><Relationship Id="rId85" Type="http://schemas.openxmlformats.org/officeDocument/2006/relationships/image" Target="media/image42.emf"/><Relationship Id="rId12" Type="http://schemas.openxmlformats.org/officeDocument/2006/relationships/oleObject" Target="embeddings/oleObject1.bin"/><Relationship Id="rId17" Type="http://schemas.openxmlformats.org/officeDocument/2006/relationships/image" Target="media/image5.emf"/><Relationship Id="rId33" Type="http://schemas.openxmlformats.org/officeDocument/2006/relationships/image" Target="media/image13.emf"/><Relationship Id="rId38" Type="http://schemas.openxmlformats.org/officeDocument/2006/relationships/oleObject" Target="embeddings/oleObject13.bin"/><Relationship Id="rId59" Type="http://schemas.openxmlformats.org/officeDocument/2006/relationships/image" Target="media/image27.emf"/><Relationship Id="rId103" Type="http://schemas.openxmlformats.org/officeDocument/2006/relationships/image" Target="media/image56.tiff"/><Relationship Id="rId108" Type="http://schemas.openxmlformats.org/officeDocument/2006/relationships/image" Target="media/image61.tiff"/><Relationship Id="rId124" Type="http://schemas.openxmlformats.org/officeDocument/2006/relationships/image" Target="media/image77.jpg"/><Relationship Id="rId129" Type="http://schemas.openxmlformats.org/officeDocument/2006/relationships/image" Target="media/image82.png"/><Relationship Id="rId54" Type="http://schemas.openxmlformats.org/officeDocument/2006/relationships/footer" Target="footer4.xml"/><Relationship Id="rId70" Type="http://schemas.openxmlformats.org/officeDocument/2006/relationships/oleObject" Target="embeddings/oleObject21.bin"/><Relationship Id="rId75" Type="http://schemas.openxmlformats.org/officeDocument/2006/relationships/image" Target="media/image34.emf"/><Relationship Id="rId91" Type="http://schemas.openxmlformats.org/officeDocument/2006/relationships/image" Target="media/image47.png"/><Relationship Id="rId96" Type="http://schemas.openxmlformats.org/officeDocument/2006/relationships/oleObject" Target="embeddings/oleObject26.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emf"/><Relationship Id="rId28" Type="http://schemas.openxmlformats.org/officeDocument/2006/relationships/oleObject" Target="embeddings/oleObject8.bin"/><Relationship Id="rId49" Type="http://schemas.openxmlformats.org/officeDocument/2006/relationships/image" Target="media/image25.PNG"/><Relationship Id="rId114" Type="http://schemas.openxmlformats.org/officeDocument/2006/relationships/image" Target="media/image67.png"/><Relationship Id="rId119" Type="http://schemas.openxmlformats.org/officeDocument/2006/relationships/image" Target="media/image72.png"/><Relationship Id="rId44" Type="http://schemas.openxmlformats.org/officeDocument/2006/relationships/image" Target="media/image21.PNG"/><Relationship Id="rId60" Type="http://schemas.openxmlformats.org/officeDocument/2006/relationships/oleObject" Target="embeddings/oleObject16.bin"/><Relationship Id="rId65" Type="http://schemas.openxmlformats.org/officeDocument/2006/relationships/image" Target="media/image30.emf"/><Relationship Id="rId81" Type="http://schemas.openxmlformats.org/officeDocument/2006/relationships/image" Target="media/image39.tiff"/><Relationship Id="rId86" Type="http://schemas.openxmlformats.org/officeDocument/2006/relationships/oleObject" Target="embeddings/oleObject25.bin"/><Relationship Id="rId130" Type="http://schemas.openxmlformats.org/officeDocument/2006/relationships/image" Target="media/image83.png"/><Relationship Id="rId135" Type="http://schemas.openxmlformats.org/officeDocument/2006/relationships/oleObject" Target="embeddings/oleObject30.bin"/><Relationship Id="rId13" Type="http://schemas.openxmlformats.org/officeDocument/2006/relationships/image" Target="media/image4.emf"/><Relationship Id="rId18" Type="http://schemas.openxmlformats.org/officeDocument/2006/relationships/oleObject" Target="embeddings/oleObject3.bin"/><Relationship Id="rId39" Type="http://schemas.openxmlformats.org/officeDocument/2006/relationships/image" Target="media/image16.png"/><Relationship Id="rId109" Type="http://schemas.openxmlformats.org/officeDocument/2006/relationships/image" Target="media/image62.tiff"/><Relationship Id="rId34" Type="http://schemas.openxmlformats.org/officeDocument/2006/relationships/oleObject" Target="embeddings/oleObject11.bin"/><Relationship Id="rId50" Type="http://schemas.openxmlformats.org/officeDocument/2006/relationships/image" Target="media/image26.emf"/><Relationship Id="rId55" Type="http://schemas.openxmlformats.org/officeDocument/2006/relationships/footer" Target="footer5.xml"/><Relationship Id="rId76" Type="http://schemas.openxmlformats.org/officeDocument/2006/relationships/oleObject" Target="embeddings/oleObject23.bin"/><Relationship Id="rId97" Type="http://schemas.openxmlformats.org/officeDocument/2006/relationships/image" Target="media/image52.emf"/><Relationship Id="rId104" Type="http://schemas.openxmlformats.org/officeDocument/2006/relationships/image" Target="media/image57.tiff"/><Relationship Id="rId120" Type="http://schemas.openxmlformats.org/officeDocument/2006/relationships/image" Target="media/image73.jpeg"/><Relationship Id="rId125" Type="http://schemas.openxmlformats.org/officeDocument/2006/relationships/image" Target="media/image78.jpg"/><Relationship Id="rId7" Type="http://schemas.openxmlformats.org/officeDocument/2006/relationships/endnotes" Target="endnotes.xml"/><Relationship Id="rId71" Type="http://schemas.openxmlformats.org/officeDocument/2006/relationships/footer" Target="footer8.xml"/><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oleObject" Target="embeddings/oleObject6.bin"/><Relationship Id="rId40" Type="http://schemas.openxmlformats.org/officeDocument/2006/relationships/image" Target="media/image17.PNG"/><Relationship Id="rId45" Type="http://schemas.openxmlformats.org/officeDocument/2006/relationships/image" Target="media/image22.emf"/><Relationship Id="rId66" Type="http://schemas.openxmlformats.org/officeDocument/2006/relationships/oleObject" Target="embeddings/oleObject19.bin"/><Relationship Id="rId87" Type="http://schemas.openxmlformats.org/officeDocument/2006/relationships/image" Target="media/image43.png"/><Relationship Id="rId110" Type="http://schemas.openxmlformats.org/officeDocument/2006/relationships/image" Target="media/image63.png"/><Relationship Id="rId115" Type="http://schemas.openxmlformats.org/officeDocument/2006/relationships/image" Target="media/image68.png"/><Relationship Id="rId131" Type="http://schemas.openxmlformats.org/officeDocument/2006/relationships/image" Target="media/image84.png"/><Relationship Id="rId136" Type="http://schemas.openxmlformats.org/officeDocument/2006/relationships/footer" Target="footer11.xml"/><Relationship Id="rId61" Type="http://schemas.openxmlformats.org/officeDocument/2006/relationships/image" Target="media/image28.emf"/><Relationship Id="rId82" Type="http://schemas.openxmlformats.org/officeDocument/2006/relationships/image" Target="media/image40.tiff"/><Relationship Id="rId19" Type="http://schemas.openxmlformats.org/officeDocument/2006/relationships/image" Target="media/image6.emf"/><Relationship Id="rId14" Type="http://schemas.openxmlformats.org/officeDocument/2006/relationships/oleObject" Target="embeddings/oleObject2.bin"/><Relationship Id="rId30" Type="http://schemas.openxmlformats.org/officeDocument/2006/relationships/oleObject" Target="embeddings/oleObject9.bin"/><Relationship Id="rId35" Type="http://schemas.openxmlformats.org/officeDocument/2006/relationships/image" Target="media/image14.emf"/><Relationship Id="rId56" Type="http://schemas.openxmlformats.org/officeDocument/2006/relationships/header" Target="header3.xml"/><Relationship Id="rId77" Type="http://schemas.openxmlformats.org/officeDocument/2006/relationships/image" Target="media/image35.png"/><Relationship Id="rId100" Type="http://schemas.openxmlformats.org/officeDocument/2006/relationships/oleObject" Target="embeddings/oleObject28.bin"/><Relationship Id="rId105" Type="http://schemas.openxmlformats.org/officeDocument/2006/relationships/image" Target="media/image58.png"/><Relationship Id="rId126" Type="http://schemas.openxmlformats.org/officeDocument/2006/relationships/image" Target="media/image79.jpg"/><Relationship Id="rId8" Type="http://schemas.openxmlformats.org/officeDocument/2006/relationships/image" Target="media/image1.emf"/><Relationship Id="rId51" Type="http://schemas.openxmlformats.org/officeDocument/2006/relationships/oleObject" Target="embeddings/oleObject15.bin"/><Relationship Id="rId72" Type="http://schemas.openxmlformats.org/officeDocument/2006/relationships/footer" Target="footer9.xml"/><Relationship Id="rId93" Type="http://schemas.openxmlformats.org/officeDocument/2006/relationships/image" Target="media/image49.tiff"/><Relationship Id="rId98" Type="http://schemas.openxmlformats.org/officeDocument/2006/relationships/oleObject" Target="embeddings/oleObject27.bin"/><Relationship Id="rId121" Type="http://schemas.openxmlformats.org/officeDocument/2006/relationships/image" Target="media/image74.png"/><Relationship Id="rId3" Type="http://schemas.openxmlformats.org/officeDocument/2006/relationships/styles" Target="styles.xml"/><Relationship Id="rId25" Type="http://schemas.openxmlformats.org/officeDocument/2006/relationships/image" Target="media/image9.emf"/><Relationship Id="rId46" Type="http://schemas.openxmlformats.org/officeDocument/2006/relationships/oleObject" Target="embeddings/oleObject14.bin"/><Relationship Id="rId67" Type="http://schemas.openxmlformats.org/officeDocument/2006/relationships/image" Target="media/image31.emf"/><Relationship Id="rId116" Type="http://schemas.openxmlformats.org/officeDocument/2006/relationships/image" Target="media/image69.png"/><Relationship Id="rId137" Type="http://schemas.openxmlformats.org/officeDocument/2006/relationships/fontTable" Target="fontTable.xml"/><Relationship Id="rId20" Type="http://schemas.openxmlformats.org/officeDocument/2006/relationships/oleObject" Target="embeddings/oleObject4.bin"/><Relationship Id="rId41" Type="http://schemas.openxmlformats.org/officeDocument/2006/relationships/image" Target="media/image18.PNG"/><Relationship Id="rId62" Type="http://schemas.openxmlformats.org/officeDocument/2006/relationships/oleObject" Target="embeddings/oleObject17.bin"/><Relationship Id="rId83" Type="http://schemas.openxmlformats.org/officeDocument/2006/relationships/image" Target="media/image41.emf"/><Relationship Id="rId88" Type="http://schemas.openxmlformats.org/officeDocument/2006/relationships/image" Target="media/image44.png"/><Relationship Id="rId111" Type="http://schemas.openxmlformats.org/officeDocument/2006/relationships/image" Target="media/image64.png"/><Relationship Id="rId132" Type="http://schemas.openxmlformats.org/officeDocument/2006/relationships/image" Target="media/image85.png"/><Relationship Id="rId15" Type="http://schemas.openxmlformats.org/officeDocument/2006/relationships/footer" Target="footer2.xml"/><Relationship Id="rId36" Type="http://schemas.openxmlformats.org/officeDocument/2006/relationships/oleObject" Target="embeddings/oleObject12.bin"/><Relationship Id="rId57" Type="http://schemas.openxmlformats.org/officeDocument/2006/relationships/footer" Target="footer6.xml"/><Relationship Id="rId106" Type="http://schemas.openxmlformats.org/officeDocument/2006/relationships/image" Target="media/image59.png"/><Relationship Id="rId127" Type="http://schemas.openxmlformats.org/officeDocument/2006/relationships/image" Target="media/image80.png"/><Relationship Id="rId10" Type="http://schemas.openxmlformats.org/officeDocument/2006/relationships/image" Target="media/image2.emf"/><Relationship Id="rId31" Type="http://schemas.openxmlformats.org/officeDocument/2006/relationships/image" Target="media/image12.emf"/><Relationship Id="rId52" Type="http://schemas.openxmlformats.org/officeDocument/2006/relationships/header" Target="header1.xml"/><Relationship Id="rId73" Type="http://schemas.openxmlformats.org/officeDocument/2006/relationships/image" Target="media/image33.emf"/><Relationship Id="rId78" Type="http://schemas.openxmlformats.org/officeDocument/2006/relationships/image" Target="media/image36.tiff"/><Relationship Id="rId94" Type="http://schemas.openxmlformats.org/officeDocument/2006/relationships/image" Target="media/image50.png"/><Relationship Id="rId99" Type="http://schemas.openxmlformats.org/officeDocument/2006/relationships/image" Target="media/image53.emf"/><Relationship Id="rId101" Type="http://schemas.openxmlformats.org/officeDocument/2006/relationships/image" Target="media/image54.png"/><Relationship Id="rId122"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oleObject" Target="embeddings/oleObject7.bin"/><Relationship Id="rId47" Type="http://schemas.openxmlformats.org/officeDocument/2006/relationships/image" Target="media/image23.PNG"/><Relationship Id="rId68" Type="http://schemas.openxmlformats.org/officeDocument/2006/relationships/oleObject" Target="embeddings/oleObject20.bin"/><Relationship Id="rId89" Type="http://schemas.openxmlformats.org/officeDocument/2006/relationships/image" Target="media/image45.tiff"/><Relationship Id="rId112" Type="http://schemas.openxmlformats.org/officeDocument/2006/relationships/image" Target="media/image65.png"/><Relationship Id="rId133" Type="http://schemas.openxmlformats.org/officeDocument/2006/relationships/footer" Target="footer10.xm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0A002C-170A-49EF-B8AC-08ECB2641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933</TotalTime>
  <Pages>1</Pages>
  <Words>68291</Words>
  <Characters>396777</Characters>
  <Application>Microsoft Office Word</Application>
  <DocSecurity>0</DocSecurity>
  <Lines>12399</Lines>
  <Paragraphs>5471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459597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REH AB</dc:creator>
  <cp:keywords/>
  <dc:description/>
  <cp:lastModifiedBy>REH AB</cp:lastModifiedBy>
  <cp:revision>52</cp:revision>
  <cp:lastPrinted>2024-04-28T10:21:00Z</cp:lastPrinted>
  <dcterms:created xsi:type="dcterms:W3CDTF">2024-02-02T09:29:00Z</dcterms:created>
  <dcterms:modified xsi:type="dcterms:W3CDTF">2024-05-07T14:34:00Z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57e9abf4579f9f11340f237dda5d6af60b0291a4bf3afbf83e9a7882535bb966</vt:lpwstr>
  </property>
  <property fmtid="{D5CDD505-2E9C-101B-9397-08002B2CF9AE}" pid="3" name="Mendeley Document_1">
    <vt:lpwstr>True</vt:lpwstr>
  </property>
  <property fmtid="{D5CDD505-2E9C-101B-9397-08002B2CF9AE}" pid="4" name="Mendeley Unique User Id_1">
    <vt:lpwstr>0b849942-e554-33c9-9894-e6be42474a56</vt:lpwstr>
  </property>
  <property fmtid="{D5CDD505-2E9C-101B-9397-08002B2CF9AE}" pid="5" name="Mendeley Citation Style_1">
    <vt:lpwstr>http://www.zotero.org/styles/nature</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 11th edition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http://www.zotero.org/styles/american-sociological-association</vt:lpwstr>
  </property>
  <property fmtid="{D5CDD505-2E9C-101B-9397-08002B2CF9AE}" pid="11" name="Mendeley Recent Style Name 2_1">
    <vt:lpwstr>American Sociological Association 6th edition</vt:lpwstr>
  </property>
  <property fmtid="{D5CDD505-2E9C-101B-9397-08002B2CF9AE}" pid="12" name="Mendeley Recent Style Id 3_1">
    <vt:lpwstr>http://www.zotero.org/styles/begell-house-apa</vt:lpwstr>
  </property>
  <property fmtid="{D5CDD505-2E9C-101B-9397-08002B2CF9AE}" pid="13" name="Mendeley Recent Style Name 3_1">
    <vt:lpwstr>Begell House - APA</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http://www.zotero.org/styles/harvard-cite-them-right</vt:lpwstr>
  </property>
  <property fmtid="{D5CDD505-2E9C-101B-9397-08002B2CF9AE}" pid="17" name="Mendeley Recent Style Name 5_1">
    <vt:lpwstr>Cite Them Right 12th edition - Harvard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9th edition</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ies>
</file>