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CF" w:rsidRPr="00337D2F" w:rsidRDefault="006C64CF" w:rsidP="006C64CF">
      <w:pPr>
        <w:pStyle w:val="a3"/>
        <w:ind w:left="44"/>
        <w:jc w:val="center"/>
        <w:rPr>
          <w:rFonts w:cs="PT Bold Heading"/>
          <w:sz w:val="42"/>
          <w:szCs w:val="42"/>
          <w:rtl/>
          <w:lang w:bidi="ar-IQ"/>
        </w:rPr>
      </w:pPr>
      <w:bookmarkStart w:id="0" w:name="_GoBack"/>
      <w:bookmarkEnd w:id="0"/>
      <w:r w:rsidRPr="00337D2F">
        <w:rPr>
          <w:rFonts w:cs="PT Bold Heading" w:hint="cs"/>
          <w:sz w:val="42"/>
          <w:szCs w:val="42"/>
          <w:rtl/>
          <w:lang w:bidi="ar-IQ"/>
        </w:rPr>
        <w:t>ملخص الرسالة باللغة العربية</w:t>
      </w:r>
    </w:p>
    <w:p w:rsidR="006C64CF" w:rsidRDefault="006C64CF" w:rsidP="006C64CF">
      <w:pPr>
        <w:pStyle w:val="a3"/>
        <w:ind w:left="-21" w:firstLine="605"/>
        <w:jc w:val="lowKashida"/>
        <w:rPr>
          <w:rFonts w:cs="Simplified Arabic"/>
          <w:sz w:val="32"/>
          <w:szCs w:val="32"/>
          <w:rtl/>
        </w:rPr>
      </w:pPr>
      <w:r w:rsidRPr="00B36B5A">
        <w:rPr>
          <w:rFonts w:cs="Monotype Koufi" w:hint="cs"/>
          <w:sz w:val="32"/>
          <w:szCs w:val="32"/>
          <w:rtl/>
        </w:rPr>
        <w:t>عنوان الرسالة</w:t>
      </w:r>
      <w:r>
        <w:rPr>
          <w:rFonts w:cs="Simplified Arabic" w:hint="cs"/>
          <w:sz w:val="32"/>
          <w:szCs w:val="32"/>
          <w:rtl/>
        </w:rPr>
        <w:t>(</w:t>
      </w:r>
      <w:r w:rsidRPr="00EE0F72">
        <w:rPr>
          <w:rFonts w:cs="Simplified Arabic" w:hint="cs"/>
          <w:b/>
          <w:bCs/>
          <w:sz w:val="32"/>
          <w:szCs w:val="32"/>
          <w:rtl/>
        </w:rPr>
        <w:t>تأثير منهج تدريبي مقترح باستخدام الأحماض الامينية على التضخم العضلي الفسيولوجي  وبعض المتغيرات البيوكيميائية ومستوى الانجاز للرباعيي</w:t>
      </w:r>
      <w:r w:rsidRPr="00EE0F72">
        <w:rPr>
          <w:rFonts w:cs="Simplified Arabic" w:hint="eastAsia"/>
          <w:b/>
          <w:bCs/>
          <w:sz w:val="32"/>
          <w:szCs w:val="32"/>
          <w:rtl/>
        </w:rPr>
        <w:t>ن</w:t>
      </w:r>
      <w:r w:rsidRPr="00EE0F72">
        <w:rPr>
          <w:rFonts w:cs="Simplified Arabic" w:hint="cs"/>
          <w:b/>
          <w:bCs/>
          <w:sz w:val="32"/>
          <w:szCs w:val="32"/>
          <w:rtl/>
        </w:rPr>
        <w:t xml:space="preserve"> الشباب</w:t>
      </w:r>
      <w:r>
        <w:rPr>
          <w:rFonts w:cs="Simplified Arabic" w:hint="cs"/>
          <w:sz w:val="32"/>
          <w:szCs w:val="32"/>
          <w:rtl/>
        </w:rPr>
        <w:t xml:space="preserve">). </w:t>
      </w:r>
    </w:p>
    <w:p w:rsidR="006C64CF" w:rsidRDefault="006C64CF" w:rsidP="006C64CF">
      <w:pPr>
        <w:pStyle w:val="a3"/>
        <w:ind w:left="-21" w:firstLine="605"/>
        <w:jc w:val="lowKashida"/>
        <w:rPr>
          <w:rFonts w:cs="Simplified Arabic"/>
          <w:sz w:val="32"/>
          <w:szCs w:val="32"/>
          <w:rtl/>
        </w:rPr>
      </w:pPr>
      <w:r>
        <w:rPr>
          <w:rFonts w:cs="Simplified Arabic" w:hint="cs"/>
          <w:sz w:val="32"/>
          <w:szCs w:val="32"/>
          <w:rtl/>
        </w:rPr>
        <w:t xml:space="preserve">  </w:t>
      </w:r>
      <w:r>
        <w:rPr>
          <w:rFonts w:hint="cs"/>
          <w:b/>
          <w:bCs/>
          <w:sz w:val="32"/>
          <w:szCs w:val="32"/>
          <w:rtl/>
        </w:rPr>
        <w:t xml:space="preserve">              </w:t>
      </w:r>
      <w:r w:rsidRPr="00BF1950">
        <w:rPr>
          <w:b/>
          <w:bCs/>
          <w:sz w:val="32"/>
          <w:szCs w:val="32"/>
          <w:rtl/>
        </w:rPr>
        <w:t xml:space="preserve"> </w:t>
      </w:r>
      <w:r>
        <w:rPr>
          <w:rFonts w:hint="cs"/>
          <w:b/>
          <w:bCs/>
          <w:sz w:val="32"/>
          <w:szCs w:val="32"/>
          <w:rtl/>
        </w:rPr>
        <w:t xml:space="preserve">                                                 </w:t>
      </w:r>
      <w:r w:rsidRPr="00BF1950">
        <w:rPr>
          <w:b/>
          <w:bCs/>
          <w:sz w:val="32"/>
          <w:szCs w:val="32"/>
          <w:rtl/>
        </w:rPr>
        <w:t xml:space="preserve"> </w:t>
      </w:r>
      <w:r>
        <w:rPr>
          <w:rFonts w:hint="cs"/>
          <w:b/>
          <w:bCs/>
          <w:sz w:val="32"/>
          <w:szCs w:val="32"/>
          <w:rtl/>
        </w:rPr>
        <w:t xml:space="preserve"> </w:t>
      </w:r>
      <w:r w:rsidRPr="00BF1950">
        <w:rPr>
          <w:b/>
          <w:bCs/>
          <w:sz w:val="32"/>
          <w:szCs w:val="32"/>
          <w:u w:val="single"/>
          <w:rtl/>
        </w:rPr>
        <w:t>المشرفان</w:t>
      </w:r>
    </w:p>
    <w:tbl>
      <w:tblPr>
        <w:bidiVisual/>
        <w:tblW w:w="0" w:type="auto"/>
        <w:tblLook w:val="01E0" w:firstRow="1" w:lastRow="1" w:firstColumn="1" w:lastColumn="1" w:noHBand="0" w:noVBand="0"/>
      </w:tblPr>
      <w:tblGrid>
        <w:gridCol w:w="4896"/>
        <w:gridCol w:w="3626"/>
      </w:tblGrid>
      <w:tr w:rsidR="006C64CF" w:rsidRPr="00313E16" w:rsidTr="001F46FB">
        <w:tc>
          <w:tcPr>
            <w:tcW w:w="5012" w:type="dxa"/>
          </w:tcPr>
          <w:p w:rsidR="006C64CF" w:rsidRPr="00313E16" w:rsidRDefault="006C64CF" w:rsidP="001F46FB">
            <w:pPr>
              <w:pStyle w:val="a3"/>
              <w:ind w:left="0"/>
              <w:jc w:val="lowKashida"/>
              <w:rPr>
                <w:b/>
                <w:bCs/>
                <w:sz w:val="32"/>
                <w:szCs w:val="32"/>
                <w:u w:val="single"/>
                <w:rtl/>
              </w:rPr>
            </w:pPr>
            <w:r w:rsidRPr="00313E16">
              <w:rPr>
                <w:b/>
                <w:bCs/>
                <w:sz w:val="32"/>
                <w:szCs w:val="32"/>
                <w:rtl/>
              </w:rPr>
              <w:t xml:space="preserve">       </w:t>
            </w:r>
            <w:r w:rsidRPr="00313E16">
              <w:rPr>
                <w:rFonts w:hint="cs"/>
                <w:b/>
                <w:bCs/>
                <w:sz w:val="32"/>
                <w:szCs w:val="32"/>
                <w:rtl/>
              </w:rPr>
              <w:t xml:space="preserve">   </w:t>
            </w:r>
            <w:r w:rsidRPr="00313E16">
              <w:rPr>
                <w:b/>
                <w:bCs/>
                <w:sz w:val="32"/>
                <w:szCs w:val="32"/>
                <w:rtl/>
              </w:rPr>
              <w:t xml:space="preserve"> </w:t>
            </w:r>
            <w:r w:rsidRPr="00313E16">
              <w:rPr>
                <w:b/>
                <w:bCs/>
                <w:sz w:val="32"/>
                <w:szCs w:val="32"/>
                <w:u w:val="single"/>
                <w:rtl/>
              </w:rPr>
              <w:t>الباحث</w:t>
            </w:r>
          </w:p>
        </w:tc>
        <w:tc>
          <w:tcPr>
            <w:tcW w:w="3708" w:type="dxa"/>
          </w:tcPr>
          <w:p w:rsidR="006C64CF" w:rsidRPr="00313E16" w:rsidRDefault="006C64CF" w:rsidP="001F46FB">
            <w:pPr>
              <w:pStyle w:val="a3"/>
              <w:ind w:left="0"/>
              <w:jc w:val="lowKashida"/>
              <w:rPr>
                <w:rFonts w:cs="Simplified Arabic"/>
                <w:b/>
                <w:bCs/>
                <w:sz w:val="32"/>
                <w:szCs w:val="32"/>
                <w:rtl/>
              </w:rPr>
            </w:pPr>
            <w:proofErr w:type="spellStart"/>
            <w:r w:rsidRPr="00313E16">
              <w:rPr>
                <w:rFonts w:cs="Simplified Arabic" w:hint="cs"/>
                <w:b/>
                <w:bCs/>
                <w:sz w:val="32"/>
                <w:szCs w:val="32"/>
                <w:rtl/>
              </w:rPr>
              <w:t>أ.د.مجيد</w:t>
            </w:r>
            <w:proofErr w:type="spellEnd"/>
            <w:r w:rsidRPr="00313E16">
              <w:rPr>
                <w:rFonts w:cs="Simplified Arabic" w:hint="cs"/>
                <w:b/>
                <w:bCs/>
                <w:sz w:val="32"/>
                <w:szCs w:val="32"/>
                <w:rtl/>
              </w:rPr>
              <w:t xml:space="preserve"> </w:t>
            </w:r>
            <w:proofErr w:type="spellStart"/>
            <w:r w:rsidRPr="00313E16">
              <w:rPr>
                <w:rFonts w:cs="Simplified Arabic" w:hint="cs"/>
                <w:b/>
                <w:bCs/>
                <w:sz w:val="32"/>
                <w:szCs w:val="32"/>
                <w:rtl/>
              </w:rPr>
              <w:t>جاسب</w:t>
            </w:r>
            <w:proofErr w:type="spellEnd"/>
            <w:r w:rsidRPr="00313E16">
              <w:rPr>
                <w:rFonts w:cs="Simplified Arabic" w:hint="cs"/>
                <w:b/>
                <w:bCs/>
                <w:sz w:val="32"/>
                <w:szCs w:val="32"/>
                <w:rtl/>
              </w:rPr>
              <w:t xml:space="preserve"> الموسوي</w:t>
            </w:r>
          </w:p>
        </w:tc>
      </w:tr>
      <w:tr w:rsidR="006C64CF" w:rsidRPr="00313E16" w:rsidTr="001F46FB">
        <w:tc>
          <w:tcPr>
            <w:tcW w:w="5012" w:type="dxa"/>
            <w:tcBorders>
              <w:bottom w:val="double" w:sz="4" w:space="0" w:color="auto"/>
            </w:tcBorders>
          </w:tcPr>
          <w:p w:rsidR="006C64CF" w:rsidRPr="00313E16" w:rsidRDefault="006C64CF" w:rsidP="001F46FB">
            <w:pPr>
              <w:pStyle w:val="a3"/>
              <w:ind w:left="0"/>
              <w:jc w:val="lowKashida"/>
              <w:rPr>
                <w:b/>
                <w:bCs/>
                <w:sz w:val="32"/>
                <w:szCs w:val="32"/>
                <w:rtl/>
              </w:rPr>
            </w:pPr>
            <w:r w:rsidRPr="00313E16">
              <w:rPr>
                <w:b/>
                <w:bCs/>
                <w:sz w:val="32"/>
                <w:szCs w:val="32"/>
                <w:rtl/>
              </w:rPr>
              <w:t>ناطق عبدالرحمن وريثة</w:t>
            </w:r>
          </w:p>
        </w:tc>
        <w:tc>
          <w:tcPr>
            <w:tcW w:w="3708" w:type="dxa"/>
            <w:tcBorders>
              <w:bottom w:val="double" w:sz="4" w:space="0" w:color="auto"/>
            </w:tcBorders>
          </w:tcPr>
          <w:p w:rsidR="006C64CF" w:rsidRPr="00313E16" w:rsidRDefault="006C64CF" w:rsidP="001F46FB">
            <w:pPr>
              <w:pStyle w:val="a3"/>
              <w:ind w:left="0"/>
              <w:jc w:val="lowKashida"/>
              <w:rPr>
                <w:rFonts w:cs="Simplified Arabic"/>
                <w:b/>
                <w:bCs/>
                <w:sz w:val="32"/>
                <w:szCs w:val="32"/>
                <w:rtl/>
              </w:rPr>
            </w:pPr>
            <w:proofErr w:type="spellStart"/>
            <w:r w:rsidRPr="00313E16">
              <w:rPr>
                <w:rFonts w:cs="Simplified Arabic" w:hint="cs"/>
                <w:b/>
                <w:bCs/>
                <w:sz w:val="32"/>
                <w:szCs w:val="32"/>
                <w:rtl/>
              </w:rPr>
              <w:t>أ.د</w:t>
            </w:r>
            <w:proofErr w:type="spellEnd"/>
            <w:r w:rsidRPr="00313E16">
              <w:rPr>
                <w:rFonts w:cs="Simplified Arabic" w:hint="cs"/>
                <w:b/>
                <w:bCs/>
                <w:sz w:val="32"/>
                <w:szCs w:val="32"/>
                <w:rtl/>
              </w:rPr>
              <w:t xml:space="preserve">. حسين مردان عمر </w:t>
            </w:r>
          </w:p>
        </w:tc>
      </w:tr>
    </w:tbl>
    <w:p w:rsidR="006C64CF" w:rsidRPr="00A27F00" w:rsidRDefault="006C64CF" w:rsidP="006C64CF">
      <w:pPr>
        <w:pStyle w:val="a3"/>
        <w:ind w:left="44" w:firstLine="540"/>
        <w:jc w:val="lowKashida"/>
        <w:rPr>
          <w:rFonts w:cs="Simplified Arabic"/>
          <w:b/>
          <w:bCs/>
          <w:sz w:val="32"/>
          <w:szCs w:val="32"/>
          <w:rtl/>
        </w:rPr>
      </w:pPr>
      <w:r w:rsidRPr="00A27F00">
        <w:rPr>
          <w:rFonts w:cs="Simplified Arabic" w:hint="cs"/>
          <w:b/>
          <w:bCs/>
          <w:sz w:val="32"/>
          <w:szCs w:val="32"/>
          <w:rtl/>
        </w:rPr>
        <w:t xml:space="preserve">اشتملت الرسالة على خمسة ابواب وهي : </w:t>
      </w:r>
    </w:p>
    <w:p w:rsidR="006C64CF" w:rsidRPr="00A27F00" w:rsidRDefault="006C64CF" w:rsidP="006C64CF">
      <w:pPr>
        <w:pStyle w:val="a3"/>
        <w:ind w:left="44" w:firstLine="540"/>
        <w:jc w:val="lowKashida"/>
        <w:rPr>
          <w:rFonts w:cs="Simplified Arabic"/>
          <w:b/>
          <w:bCs/>
          <w:sz w:val="32"/>
          <w:szCs w:val="32"/>
          <w:rtl/>
        </w:rPr>
      </w:pPr>
      <w:r w:rsidRPr="00A27F00">
        <w:rPr>
          <w:rFonts w:cs="Simplified Arabic" w:hint="cs"/>
          <w:b/>
          <w:bCs/>
          <w:sz w:val="32"/>
          <w:szCs w:val="32"/>
          <w:rtl/>
        </w:rPr>
        <w:t>الباب الاول</w:t>
      </w:r>
      <w:r>
        <w:rPr>
          <w:rFonts w:cs="Simplified Arabic" w:hint="cs"/>
          <w:b/>
          <w:bCs/>
          <w:sz w:val="32"/>
          <w:szCs w:val="32"/>
          <w:rtl/>
        </w:rPr>
        <w:t xml:space="preserve">: </w:t>
      </w:r>
      <w:r w:rsidRPr="00A27F00">
        <w:rPr>
          <w:rFonts w:cs="Simplified Arabic" w:hint="cs"/>
          <w:b/>
          <w:bCs/>
          <w:sz w:val="32"/>
          <w:szCs w:val="32"/>
          <w:rtl/>
        </w:rPr>
        <w:t xml:space="preserve">التعريف بالبحث : </w:t>
      </w:r>
    </w:p>
    <w:p w:rsidR="006C64CF" w:rsidRDefault="006C64CF" w:rsidP="006C64CF">
      <w:pPr>
        <w:pStyle w:val="a3"/>
        <w:spacing w:line="276" w:lineRule="auto"/>
        <w:ind w:left="44" w:firstLine="540"/>
        <w:jc w:val="both"/>
        <w:rPr>
          <w:rFonts w:cs="Simplified Arabic"/>
          <w:sz w:val="32"/>
          <w:szCs w:val="32"/>
          <w:rtl/>
        </w:rPr>
      </w:pPr>
      <w:r>
        <w:rPr>
          <w:rFonts w:cs="Simplified Arabic" w:hint="cs"/>
          <w:sz w:val="32"/>
          <w:szCs w:val="32"/>
          <w:rtl/>
        </w:rPr>
        <w:t>تعد لعبة رفع الاثقال هي واحدة من الالعاب التي تتأثر بشكل مباشر بالصفات البدنية وخصوصاً صفة القوة التي تعتبر اهم صفة بدنية وقدرة فسيولوجية وعنصر حركي بين الصفات البدنية الاخرى، وكما هو معروف ان القوة العضلية تعتمد على درجة كبيرة على المقطع الفسيولوجي للعضلة، لذلك فأن استخدام المكملات الغذائية(الاحماض الامينية) الى جانب التدريب الذي يعتمد على زيادة القوة العضلية بغية تحقيق تطور ملموس عند تدريب هذه الصفة.</w:t>
      </w:r>
    </w:p>
    <w:p w:rsidR="006C64CF" w:rsidRDefault="006C64CF" w:rsidP="006C64CF">
      <w:pPr>
        <w:pStyle w:val="a3"/>
        <w:spacing w:line="276" w:lineRule="auto"/>
        <w:ind w:left="44" w:firstLine="540"/>
        <w:jc w:val="both"/>
        <w:rPr>
          <w:rFonts w:cs="Simplified Arabic"/>
          <w:sz w:val="32"/>
          <w:szCs w:val="32"/>
          <w:rtl/>
        </w:rPr>
      </w:pPr>
      <w:r>
        <w:rPr>
          <w:rFonts w:cs="Simplified Arabic" w:hint="cs"/>
          <w:sz w:val="32"/>
          <w:szCs w:val="32"/>
          <w:rtl/>
        </w:rPr>
        <w:t>ومن هنا جاءت اهمية البحث في استخدام الاحماض الامينية الى جانب التدريب الرياضي لتطوير القوة العضلية وبالتالي تحقيق الانجاز لدى الرباعين.</w:t>
      </w:r>
    </w:p>
    <w:p w:rsidR="006C64CF" w:rsidRDefault="006C64CF" w:rsidP="006C64CF">
      <w:pPr>
        <w:pStyle w:val="a3"/>
        <w:spacing w:line="276" w:lineRule="auto"/>
        <w:ind w:left="44" w:firstLine="540"/>
        <w:jc w:val="both"/>
        <w:rPr>
          <w:rFonts w:cs="Simplified Arabic"/>
          <w:sz w:val="32"/>
          <w:szCs w:val="32"/>
          <w:rtl/>
        </w:rPr>
      </w:pPr>
      <w:r>
        <w:rPr>
          <w:rFonts w:cs="Simplified Arabic" w:hint="cs"/>
          <w:sz w:val="32"/>
          <w:szCs w:val="32"/>
          <w:rtl/>
        </w:rPr>
        <w:t xml:space="preserve">اما مشكلة البحث فقد لاحظ الباحث ان استخدام التدريب للمكملات الغذائية لم يدرس بشكل شامل من حيث التأثير على التضخم الفسيولوجي للعضلات وتأثيره على بعض المتغيرات البيوكيميائية ومستوى الانجاز، ومن هنا ارتأى الباحث دراسة هذا الموضوع عن طريق اعداد منهج تدريبي مقترح على وفق الاسس العلمية </w:t>
      </w:r>
      <w:r>
        <w:rPr>
          <w:rFonts w:cs="Simplified Arabic" w:hint="cs"/>
          <w:sz w:val="32"/>
          <w:szCs w:val="32"/>
          <w:rtl/>
        </w:rPr>
        <w:lastRenderedPageBreak/>
        <w:t xml:space="preserve">الصحيحة من أجل تطوير التضخم العضلي الفسيولوجي ، وبعض المتغيرات البيوكيميائية، ومستوى الانجاز. </w:t>
      </w:r>
    </w:p>
    <w:p w:rsidR="006C64CF" w:rsidRPr="003368F2" w:rsidRDefault="006C64CF" w:rsidP="006C64CF">
      <w:pPr>
        <w:pStyle w:val="a3"/>
        <w:ind w:left="44" w:firstLine="540"/>
        <w:jc w:val="lowKashida"/>
        <w:rPr>
          <w:rFonts w:cs="Simplified Arabic"/>
          <w:b/>
          <w:bCs/>
          <w:sz w:val="32"/>
          <w:szCs w:val="32"/>
          <w:rtl/>
        </w:rPr>
      </w:pPr>
      <w:r w:rsidRPr="003368F2">
        <w:rPr>
          <w:rFonts w:cs="Simplified Arabic" w:hint="cs"/>
          <w:b/>
          <w:bCs/>
          <w:sz w:val="32"/>
          <w:szCs w:val="32"/>
          <w:rtl/>
        </w:rPr>
        <w:t>اما اهداف البحث:</w:t>
      </w:r>
    </w:p>
    <w:p w:rsidR="006C64CF" w:rsidRPr="00B82681" w:rsidRDefault="006C64CF" w:rsidP="006C64CF">
      <w:pPr>
        <w:pStyle w:val="a3"/>
        <w:ind w:left="44" w:firstLine="540"/>
        <w:jc w:val="lowKashida"/>
        <w:rPr>
          <w:rFonts w:cs="Simplified Arabic"/>
          <w:b/>
          <w:bCs/>
          <w:sz w:val="32"/>
          <w:szCs w:val="32"/>
          <w:rtl/>
        </w:rPr>
      </w:pPr>
      <w:r w:rsidRPr="00B82681">
        <w:rPr>
          <w:rFonts w:cs="Simplified Arabic" w:hint="cs"/>
          <w:b/>
          <w:bCs/>
          <w:sz w:val="32"/>
          <w:szCs w:val="32"/>
          <w:rtl/>
        </w:rPr>
        <w:t xml:space="preserve">يهدف البحث الى: </w:t>
      </w:r>
    </w:p>
    <w:p w:rsidR="006C64CF" w:rsidRDefault="006C64CF" w:rsidP="006C64CF">
      <w:pPr>
        <w:pStyle w:val="a3"/>
        <w:numPr>
          <w:ilvl w:val="0"/>
          <w:numId w:val="1"/>
        </w:numPr>
        <w:spacing w:line="276" w:lineRule="auto"/>
        <w:jc w:val="both"/>
        <w:rPr>
          <w:rFonts w:cs="Simplified Arabic"/>
          <w:sz w:val="32"/>
          <w:szCs w:val="32"/>
        </w:rPr>
      </w:pPr>
      <w:r>
        <w:rPr>
          <w:rFonts w:cs="Simplified Arabic" w:hint="cs"/>
          <w:sz w:val="32"/>
          <w:szCs w:val="32"/>
          <w:rtl/>
        </w:rPr>
        <w:t>اعداد منهج تدريبي مقترح لتطوير التضخم العضلي الفسيولوجي وبعض المتغيرات البيوكيميائية ومستوى الانجاز للرباعين الشباب.</w:t>
      </w:r>
    </w:p>
    <w:p w:rsidR="006C64CF" w:rsidRDefault="006C64CF" w:rsidP="006C64CF">
      <w:pPr>
        <w:pStyle w:val="a3"/>
        <w:numPr>
          <w:ilvl w:val="0"/>
          <w:numId w:val="1"/>
        </w:numPr>
        <w:spacing w:line="276" w:lineRule="auto"/>
        <w:jc w:val="both"/>
        <w:rPr>
          <w:rFonts w:cs="Simplified Arabic"/>
          <w:sz w:val="32"/>
          <w:szCs w:val="32"/>
          <w:rtl/>
        </w:rPr>
      </w:pPr>
      <w:r>
        <w:rPr>
          <w:rFonts w:cs="Simplified Arabic" w:hint="cs"/>
          <w:sz w:val="32"/>
          <w:szCs w:val="32"/>
          <w:rtl/>
        </w:rPr>
        <w:t>التعرف على الفروق في الاختبارات والقياسات قبل وبعد المنهاج بين المتغيرات البيوكيميائية ومستوى الانجاز والقياسات الجسمية.</w:t>
      </w:r>
    </w:p>
    <w:p w:rsidR="006C64CF" w:rsidRPr="00D57EFF" w:rsidRDefault="006C64CF" w:rsidP="006C64CF">
      <w:pPr>
        <w:pStyle w:val="a3"/>
        <w:jc w:val="lowKashida"/>
        <w:rPr>
          <w:rFonts w:cs="Simplified Arabic"/>
          <w:b/>
          <w:bCs/>
          <w:sz w:val="32"/>
          <w:szCs w:val="32"/>
          <w:rtl/>
        </w:rPr>
      </w:pPr>
      <w:r w:rsidRPr="00D57EFF">
        <w:rPr>
          <w:rFonts w:cs="Simplified Arabic" w:hint="cs"/>
          <w:b/>
          <w:bCs/>
          <w:sz w:val="32"/>
          <w:szCs w:val="32"/>
          <w:rtl/>
        </w:rPr>
        <w:t xml:space="preserve">اما فروض البحث: </w:t>
      </w:r>
    </w:p>
    <w:p w:rsidR="006C64CF" w:rsidRDefault="006C64CF" w:rsidP="006C64CF">
      <w:pPr>
        <w:pStyle w:val="a3"/>
        <w:spacing w:line="276" w:lineRule="auto"/>
        <w:ind w:left="44" w:firstLine="540"/>
        <w:jc w:val="both"/>
        <w:rPr>
          <w:rFonts w:cs="Simplified Arabic"/>
          <w:sz w:val="32"/>
          <w:szCs w:val="32"/>
          <w:rtl/>
        </w:rPr>
      </w:pPr>
      <w:r>
        <w:rPr>
          <w:rFonts w:cs="Simplified Arabic" w:hint="cs"/>
          <w:sz w:val="32"/>
          <w:szCs w:val="32"/>
          <w:rtl/>
        </w:rPr>
        <w:t>أن استخدام البرنامج التدريبي المقترح مع الاحماض الامينية يؤدي الى:</w:t>
      </w:r>
    </w:p>
    <w:p w:rsidR="006C64CF" w:rsidRDefault="006C64CF" w:rsidP="006C64CF">
      <w:pPr>
        <w:pStyle w:val="a3"/>
        <w:spacing w:line="276" w:lineRule="auto"/>
        <w:ind w:left="343" w:hanging="299"/>
        <w:jc w:val="both"/>
        <w:rPr>
          <w:rFonts w:cs="Simplified Arabic"/>
          <w:sz w:val="32"/>
          <w:szCs w:val="32"/>
        </w:rPr>
      </w:pPr>
      <w:r>
        <w:rPr>
          <w:rFonts w:cs="Simplified Arabic" w:hint="cs"/>
          <w:sz w:val="32"/>
          <w:szCs w:val="32"/>
          <w:rtl/>
        </w:rPr>
        <w:t>- وجود فروق معنوية بين الاختبارات والقياسات قبل وبعد المنهج التدريبي وللمجموعات الثلاثة في المتغيرات البيوكيميائية ومستوى الانجاز والقياسات الجسمية قيد الدراسة.</w:t>
      </w:r>
    </w:p>
    <w:p w:rsidR="006C64CF" w:rsidRDefault="006C64CF" w:rsidP="006C64CF">
      <w:pPr>
        <w:pStyle w:val="a3"/>
        <w:jc w:val="lowKashida"/>
        <w:rPr>
          <w:rFonts w:cs="Simplified Arabic"/>
          <w:sz w:val="32"/>
          <w:szCs w:val="32"/>
        </w:rPr>
      </w:pPr>
    </w:p>
    <w:p w:rsidR="006C64CF" w:rsidRPr="00C14728" w:rsidRDefault="006C64CF" w:rsidP="006C64CF">
      <w:pPr>
        <w:pStyle w:val="a3"/>
        <w:ind w:left="44"/>
        <w:jc w:val="lowKashida"/>
        <w:rPr>
          <w:rFonts w:cs="Simplified Arabic"/>
          <w:b/>
          <w:bCs/>
          <w:sz w:val="32"/>
          <w:szCs w:val="32"/>
          <w:rtl/>
        </w:rPr>
      </w:pPr>
      <w:r w:rsidRPr="00C14728">
        <w:rPr>
          <w:rFonts w:cs="Simplified Arabic" w:hint="cs"/>
          <w:b/>
          <w:bCs/>
          <w:sz w:val="32"/>
          <w:szCs w:val="32"/>
          <w:rtl/>
        </w:rPr>
        <w:t xml:space="preserve">الباب الثالث: منهج البحث وإجراءاته الميدانية: </w:t>
      </w:r>
    </w:p>
    <w:p w:rsidR="006C64CF" w:rsidRDefault="006C64CF" w:rsidP="006C64CF">
      <w:pPr>
        <w:pStyle w:val="a3"/>
        <w:spacing w:line="276" w:lineRule="auto"/>
        <w:ind w:left="44" w:firstLine="540"/>
        <w:jc w:val="both"/>
        <w:rPr>
          <w:rFonts w:cs="Simplified Arabic"/>
          <w:sz w:val="32"/>
          <w:szCs w:val="32"/>
          <w:rtl/>
        </w:rPr>
      </w:pPr>
      <w:r>
        <w:rPr>
          <w:rFonts w:cs="Simplified Arabic" w:hint="cs"/>
          <w:sz w:val="32"/>
          <w:szCs w:val="32"/>
          <w:rtl/>
        </w:rPr>
        <w:t xml:space="preserve">استخدم الباحث المنهج التجريبي لملائمته لطبيعة مشكلة البحث، اذ تم اختيار(18) لاعب من فئة الشباب، وقد تم اختيارهم بالطريقة العمدية، وهم يمثلون اندية محافظة ميسان لرفع الاثقال، وبأعمار من(18-20) وقسمت العينة الى ثلاثة مجاميع، مجموعتين تجريبيتين والثالثة ضابطة، وكل مجموعة تتكون من(6) لاعبين، وبأوزان مختلفة(69، 77، 85كغم) أي المجموعة الواحدة تتضمن(2) </w:t>
      </w:r>
      <w:r>
        <w:rPr>
          <w:rFonts w:cs="Simplified Arabic" w:hint="cs"/>
          <w:sz w:val="32"/>
          <w:szCs w:val="32"/>
          <w:rtl/>
        </w:rPr>
        <w:lastRenderedPageBreak/>
        <w:t>لاعب من كل وزن وهذه الاوزان الثلاث الانفة الذكر، وتم تقسيمهم بالطريقة العشوائية المنتظمة وكما يلي:</w:t>
      </w:r>
    </w:p>
    <w:p w:rsidR="006C64CF" w:rsidRDefault="006C64CF" w:rsidP="006C64CF">
      <w:pPr>
        <w:pStyle w:val="a3"/>
        <w:spacing w:line="276" w:lineRule="auto"/>
        <w:ind w:left="44" w:firstLine="540"/>
        <w:jc w:val="both"/>
        <w:rPr>
          <w:rFonts w:cs="Simplified Arabic"/>
          <w:sz w:val="32"/>
          <w:szCs w:val="32"/>
          <w:rtl/>
        </w:rPr>
      </w:pPr>
      <w:r w:rsidRPr="00A059B2">
        <w:rPr>
          <w:rFonts w:cs="Simplified Arabic" w:hint="cs"/>
          <w:b/>
          <w:bCs/>
          <w:sz w:val="32"/>
          <w:szCs w:val="32"/>
          <w:rtl/>
        </w:rPr>
        <w:t>المجموعة التجريبية الاولى:</w:t>
      </w:r>
      <w:r>
        <w:rPr>
          <w:rFonts w:cs="Simplified Arabic" w:hint="cs"/>
          <w:sz w:val="32"/>
          <w:szCs w:val="32"/>
          <w:rtl/>
        </w:rPr>
        <w:t xml:space="preserve"> تم اعطائهم جرعات من الاحماض الامينية مع المنهج التجريبي المقترح من قبل الباحث. </w:t>
      </w:r>
    </w:p>
    <w:p w:rsidR="006C64CF" w:rsidRDefault="006C64CF" w:rsidP="006C64CF">
      <w:pPr>
        <w:pStyle w:val="a3"/>
        <w:spacing w:line="276" w:lineRule="auto"/>
        <w:ind w:left="44" w:firstLine="540"/>
        <w:jc w:val="both"/>
        <w:rPr>
          <w:rFonts w:cs="Simplified Arabic"/>
          <w:sz w:val="32"/>
          <w:szCs w:val="32"/>
          <w:rtl/>
        </w:rPr>
      </w:pPr>
      <w:r w:rsidRPr="00A059B2">
        <w:rPr>
          <w:rFonts w:cs="Simplified Arabic" w:hint="cs"/>
          <w:b/>
          <w:bCs/>
          <w:sz w:val="32"/>
          <w:szCs w:val="32"/>
          <w:rtl/>
        </w:rPr>
        <w:t>المجموعة التجريبية الثانية:</w:t>
      </w:r>
      <w:r>
        <w:rPr>
          <w:rFonts w:cs="Simplified Arabic" w:hint="cs"/>
          <w:sz w:val="32"/>
          <w:szCs w:val="32"/>
          <w:rtl/>
        </w:rPr>
        <w:t xml:space="preserve"> تم اعطائهم المنهج التدريبي من قبل الباحث.</w:t>
      </w:r>
    </w:p>
    <w:p w:rsidR="006C64CF" w:rsidRDefault="006C64CF" w:rsidP="006C64CF">
      <w:pPr>
        <w:pStyle w:val="a3"/>
        <w:spacing w:line="276" w:lineRule="auto"/>
        <w:ind w:left="44" w:firstLine="540"/>
        <w:jc w:val="both"/>
        <w:rPr>
          <w:rFonts w:cs="Simplified Arabic"/>
          <w:sz w:val="32"/>
          <w:szCs w:val="32"/>
          <w:rtl/>
        </w:rPr>
      </w:pPr>
      <w:r w:rsidRPr="00A059B2">
        <w:rPr>
          <w:rFonts w:cs="Simplified Arabic" w:hint="cs"/>
          <w:b/>
          <w:bCs/>
          <w:sz w:val="32"/>
          <w:szCs w:val="32"/>
          <w:rtl/>
        </w:rPr>
        <w:t>المجموعة التجريبية الثالثة(الضابطة):</w:t>
      </w:r>
      <w:r>
        <w:rPr>
          <w:rFonts w:cs="Simplified Arabic" w:hint="cs"/>
          <w:sz w:val="32"/>
          <w:szCs w:val="32"/>
          <w:rtl/>
        </w:rPr>
        <w:t xml:space="preserve"> تم اعطائهم المنهج التدريبي المعد من قبل المدرب.</w:t>
      </w:r>
    </w:p>
    <w:p w:rsidR="006C64CF" w:rsidRDefault="006C64CF" w:rsidP="006C64CF">
      <w:pPr>
        <w:pStyle w:val="a3"/>
        <w:spacing w:line="276" w:lineRule="auto"/>
        <w:ind w:left="44" w:firstLine="540"/>
        <w:jc w:val="both"/>
        <w:rPr>
          <w:rFonts w:cs="Simplified Arabic"/>
          <w:sz w:val="32"/>
          <w:szCs w:val="32"/>
          <w:rtl/>
        </w:rPr>
      </w:pPr>
      <w:r>
        <w:rPr>
          <w:rFonts w:cs="Simplified Arabic" w:hint="cs"/>
          <w:sz w:val="32"/>
          <w:szCs w:val="32"/>
          <w:rtl/>
        </w:rPr>
        <w:t xml:space="preserve">وقد استمر المنهج لمدة (10) اسابيع للفترة من 22/7/2008 ولغاية 6/10/2008، وبمعدل(4) وحدات تدريبية لكل اسبوع، ومن خلال استخدام الوسائل الاحصائية تم التوصل الى افضل انجاز حقق. </w:t>
      </w:r>
    </w:p>
    <w:p w:rsidR="006C64CF" w:rsidRDefault="006C64CF" w:rsidP="006C64CF">
      <w:pPr>
        <w:pStyle w:val="a3"/>
        <w:spacing w:line="276" w:lineRule="auto"/>
        <w:ind w:left="44" w:firstLine="540"/>
        <w:jc w:val="both"/>
        <w:rPr>
          <w:rFonts w:cs="Simplified Arabic"/>
          <w:sz w:val="32"/>
          <w:szCs w:val="32"/>
          <w:rtl/>
          <w:lang w:bidi="ar-IQ"/>
        </w:rPr>
      </w:pPr>
      <w:r w:rsidRPr="006A37C3">
        <w:rPr>
          <w:rFonts w:cs="Simplified Arabic" w:hint="cs"/>
          <w:sz w:val="32"/>
          <w:szCs w:val="32"/>
          <w:rtl/>
        </w:rPr>
        <w:t>لأجل عرض ومناقشة النتائج</w:t>
      </w:r>
      <w:r>
        <w:rPr>
          <w:rFonts w:cs="Simplified Arabic" w:hint="cs"/>
          <w:sz w:val="32"/>
          <w:szCs w:val="32"/>
          <w:rtl/>
        </w:rPr>
        <w:t xml:space="preserve"> تم استخدام اختبار(</w:t>
      </w:r>
      <w:r>
        <w:rPr>
          <w:rFonts w:cs="Simplified Arabic"/>
          <w:sz w:val="32"/>
          <w:szCs w:val="32"/>
        </w:rPr>
        <w:t>T-test</w:t>
      </w:r>
      <w:r>
        <w:rPr>
          <w:rFonts w:cs="Simplified Arabic" w:hint="cs"/>
          <w:sz w:val="32"/>
          <w:szCs w:val="32"/>
          <w:rtl/>
        </w:rPr>
        <w:t>) ومعامل الارتباط البسيط (بيرسون) فضلاً عن</w:t>
      </w:r>
      <w:r>
        <w:rPr>
          <w:rFonts w:cs="Simplified Arabic" w:hint="cs"/>
          <w:sz w:val="32"/>
          <w:szCs w:val="32"/>
          <w:rtl/>
          <w:lang w:bidi="ar-IQ"/>
        </w:rPr>
        <w:t xml:space="preserve"> استخدام تحليل التباين(</w:t>
      </w:r>
      <w:r>
        <w:rPr>
          <w:rFonts w:cs="Simplified Arabic"/>
          <w:sz w:val="32"/>
          <w:szCs w:val="32"/>
          <w:lang w:bidi="ar-IQ"/>
        </w:rPr>
        <w:t>F</w:t>
      </w:r>
      <w:r>
        <w:rPr>
          <w:rFonts w:cs="Simplified Arabic" w:hint="cs"/>
          <w:sz w:val="32"/>
          <w:szCs w:val="32"/>
          <w:rtl/>
          <w:lang w:bidi="ar-IQ"/>
        </w:rPr>
        <w:t>) وأقل فرق معنوي(</w:t>
      </w:r>
      <w:r>
        <w:rPr>
          <w:rFonts w:cs="Simplified Arabic"/>
          <w:sz w:val="32"/>
          <w:szCs w:val="32"/>
          <w:lang w:bidi="ar-IQ"/>
        </w:rPr>
        <w:t>L.S.D</w:t>
      </w:r>
      <w:r>
        <w:rPr>
          <w:rFonts w:cs="Simplified Arabic" w:hint="cs"/>
          <w:sz w:val="32"/>
          <w:szCs w:val="32"/>
          <w:rtl/>
          <w:lang w:bidi="ar-IQ"/>
        </w:rPr>
        <w:t xml:space="preserve">) وتم وضع النتائج في جداول، وتمت مناقشتها. </w:t>
      </w:r>
    </w:p>
    <w:p w:rsidR="006C64CF" w:rsidRPr="00A23AA3" w:rsidRDefault="006C64CF" w:rsidP="006C64CF">
      <w:pPr>
        <w:pStyle w:val="a3"/>
        <w:ind w:left="44" w:firstLine="540"/>
        <w:jc w:val="lowKashida"/>
        <w:rPr>
          <w:rFonts w:cs="Simplified Arabic"/>
          <w:b/>
          <w:bCs/>
          <w:sz w:val="32"/>
          <w:szCs w:val="32"/>
          <w:rtl/>
          <w:lang w:bidi="ar-IQ"/>
        </w:rPr>
      </w:pPr>
      <w:r w:rsidRPr="00A23AA3">
        <w:rPr>
          <w:rFonts w:cs="Simplified Arabic" w:hint="cs"/>
          <w:b/>
          <w:bCs/>
          <w:sz w:val="32"/>
          <w:szCs w:val="32"/>
          <w:rtl/>
          <w:lang w:bidi="ar-IQ"/>
        </w:rPr>
        <w:t>تم التوصل الى مجموعة من الاستنتاجات واهمها:</w:t>
      </w:r>
    </w:p>
    <w:p w:rsidR="006C64CF" w:rsidRDefault="006C64CF" w:rsidP="006C64CF">
      <w:pPr>
        <w:pStyle w:val="a3"/>
        <w:spacing w:line="276" w:lineRule="auto"/>
        <w:ind w:left="404" w:hanging="360"/>
        <w:jc w:val="both"/>
        <w:rPr>
          <w:rFonts w:cs="Simplified Arabic"/>
          <w:sz w:val="32"/>
          <w:szCs w:val="32"/>
          <w:rtl/>
          <w:lang w:bidi="ar-IQ"/>
        </w:rPr>
      </w:pPr>
      <w:r>
        <w:rPr>
          <w:rFonts w:cs="Simplified Arabic" w:hint="cs"/>
          <w:sz w:val="32"/>
          <w:szCs w:val="32"/>
          <w:rtl/>
          <w:lang w:bidi="ar-IQ"/>
        </w:rPr>
        <w:t>1.اثرت الاحماض الامينية ايجابياً في تطوير التضخم العضلي الفسيولوجي، من خلال زيادة محيط العضلة في تطور التضخم العضلي وانخفاض نسبة الشحوم.</w:t>
      </w:r>
    </w:p>
    <w:p w:rsidR="006C64CF" w:rsidRDefault="006C64CF" w:rsidP="006C64CF">
      <w:pPr>
        <w:pStyle w:val="a3"/>
        <w:spacing w:line="276" w:lineRule="auto"/>
        <w:ind w:left="404" w:hanging="360"/>
        <w:jc w:val="both"/>
        <w:rPr>
          <w:rFonts w:cs="Simplified Arabic"/>
          <w:sz w:val="32"/>
          <w:szCs w:val="32"/>
          <w:lang w:bidi="ar-IQ"/>
        </w:rPr>
      </w:pPr>
      <w:r>
        <w:rPr>
          <w:rFonts w:cs="Simplified Arabic" w:hint="cs"/>
          <w:sz w:val="32"/>
          <w:szCs w:val="32"/>
          <w:rtl/>
          <w:lang w:bidi="ar-IQ"/>
        </w:rPr>
        <w:t>2. كان لاستخدام الاحماض الامينية المصاحبة للمنهج التدريبي الأثر الكبير في تطور مستوى الانجاز لرفعتي الخطف والنتر.</w:t>
      </w:r>
    </w:p>
    <w:p w:rsidR="006C64CF" w:rsidRPr="00124BB8" w:rsidRDefault="006C64CF" w:rsidP="006C64CF">
      <w:pPr>
        <w:pStyle w:val="a3"/>
        <w:ind w:left="44" w:firstLine="540"/>
        <w:jc w:val="lowKashida"/>
        <w:rPr>
          <w:rFonts w:cs="Simplified Arabic"/>
          <w:b/>
          <w:bCs/>
          <w:sz w:val="32"/>
          <w:szCs w:val="32"/>
          <w:rtl/>
          <w:lang w:bidi="ar-IQ"/>
        </w:rPr>
      </w:pPr>
      <w:r w:rsidRPr="00124BB8">
        <w:rPr>
          <w:rFonts w:cs="Simplified Arabic" w:hint="cs"/>
          <w:b/>
          <w:bCs/>
          <w:sz w:val="32"/>
          <w:szCs w:val="32"/>
          <w:rtl/>
          <w:lang w:bidi="ar-IQ"/>
        </w:rPr>
        <w:t>وانتهى الباحث الى جمله من التوصيات اهمها:</w:t>
      </w:r>
    </w:p>
    <w:p w:rsidR="006C64CF" w:rsidRDefault="006C64CF" w:rsidP="006C64CF">
      <w:pPr>
        <w:pStyle w:val="a3"/>
        <w:numPr>
          <w:ilvl w:val="1"/>
          <w:numId w:val="2"/>
        </w:numPr>
        <w:tabs>
          <w:tab w:val="clear" w:pos="1499"/>
          <w:tab w:val="num" w:pos="584"/>
        </w:tabs>
        <w:spacing w:line="276" w:lineRule="auto"/>
        <w:ind w:left="584" w:hanging="360"/>
        <w:jc w:val="both"/>
        <w:rPr>
          <w:rFonts w:cs="Simplified Arabic"/>
          <w:sz w:val="32"/>
          <w:szCs w:val="32"/>
          <w:rtl/>
          <w:lang w:bidi="ar-IQ"/>
        </w:rPr>
      </w:pPr>
      <w:r>
        <w:rPr>
          <w:rFonts w:cs="Simplified Arabic" w:hint="cs"/>
          <w:sz w:val="32"/>
          <w:szCs w:val="32"/>
          <w:rtl/>
          <w:lang w:bidi="ar-IQ"/>
        </w:rPr>
        <w:t>استخدام الاحماض الامينية مصاحبة للتدريب المستخدمة في تطوير حجم التضخم العضلي وبعض المتغيرات البيوكيميائية.</w:t>
      </w:r>
    </w:p>
    <w:p w:rsidR="006C64CF" w:rsidRDefault="006C64CF" w:rsidP="006C64CF">
      <w:pPr>
        <w:pStyle w:val="a3"/>
        <w:numPr>
          <w:ilvl w:val="1"/>
          <w:numId w:val="2"/>
        </w:numPr>
        <w:tabs>
          <w:tab w:val="clear" w:pos="1499"/>
          <w:tab w:val="num" w:pos="584"/>
        </w:tabs>
        <w:spacing w:line="276" w:lineRule="auto"/>
        <w:ind w:left="584" w:hanging="360"/>
        <w:jc w:val="both"/>
        <w:rPr>
          <w:rFonts w:cs="Simplified Arabic"/>
          <w:sz w:val="32"/>
          <w:szCs w:val="32"/>
          <w:lang w:bidi="ar-IQ"/>
        </w:rPr>
      </w:pPr>
      <w:r>
        <w:rPr>
          <w:rFonts w:cs="Simplified Arabic" w:hint="cs"/>
          <w:sz w:val="32"/>
          <w:szCs w:val="32"/>
          <w:rtl/>
          <w:lang w:bidi="ar-IQ"/>
        </w:rPr>
        <w:lastRenderedPageBreak/>
        <w:t>استخدام المنهج التدريبي المقترح في تطوير التضخم العضلي وبعض المتغيرات البيوكيميائية ومستوى الانجاز.</w:t>
      </w:r>
    </w:p>
    <w:p w:rsidR="00C36F30" w:rsidRPr="006C64CF" w:rsidRDefault="00C36F30"/>
    <w:sectPr w:rsidR="00C36F30" w:rsidRPr="006C64CF" w:rsidSect="009103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EDF"/>
    <w:multiLevelType w:val="hybridMultilevel"/>
    <w:tmpl w:val="439ADC76"/>
    <w:lvl w:ilvl="0" w:tplc="FE580FB8">
      <w:start w:val="1"/>
      <w:numFmt w:val="decimal"/>
      <w:lvlText w:val="%1."/>
      <w:lvlJc w:val="left"/>
      <w:pPr>
        <w:tabs>
          <w:tab w:val="num" w:pos="1499"/>
        </w:tabs>
        <w:ind w:left="1499" w:hanging="915"/>
      </w:pPr>
      <w:rPr>
        <w:rFonts w:hint="default"/>
      </w:rPr>
    </w:lvl>
    <w:lvl w:ilvl="1" w:tplc="FE580FB8">
      <w:start w:val="1"/>
      <w:numFmt w:val="decimal"/>
      <w:lvlText w:val="%2."/>
      <w:lvlJc w:val="left"/>
      <w:pPr>
        <w:tabs>
          <w:tab w:val="num" w:pos="1499"/>
        </w:tabs>
        <w:ind w:left="1499" w:hanging="915"/>
      </w:pPr>
      <w:rPr>
        <w:rFonts w:hint="default"/>
      </w:r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1">
    <w:nsid w:val="6DC74BC2"/>
    <w:multiLevelType w:val="hybridMultilevel"/>
    <w:tmpl w:val="90CC5244"/>
    <w:lvl w:ilvl="0" w:tplc="70607D70">
      <w:start w:val="1"/>
      <w:numFmt w:val="decimal"/>
      <w:lvlText w:val="%1."/>
      <w:lvlJc w:val="left"/>
      <w:pPr>
        <w:tabs>
          <w:tab w:val="num" w:pos="419"/>
        </w:tabs>
        <w:ind w:left="419" w:hanging="37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CF"/>
    <w:rsid w:val="006C64CF"/>
    <w:rsid w:val="00910385"/>
    <w:rsid w:val="00C36F30"/>
    <w:rsid w:val="00D54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C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C64CF"/>
    <w:pPr>
      <w:spacing w:after="120"/>
      <w:ind w:left="283"/>
    </w:pPr>
  </w:style>
  <w:style w:type="character" w:customStyle="1" w:styleId="Char">
    <w:name w:val="نص أساسي بمسافة بادئة Char"/>
    <w:basedOn w:val="a0"/>
    <w:link w:val="a3"/>
    <w:rsid w:val="006C64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C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C64CF"/>
    <w:pPr>
      <w:spacing w:after="120"/>
      <w:ind w:left="283"/>
    </w:pPr>
  </w:style>
  <w:style w:type="character" w:customStyle="1" w:styleId="Char">
    <w:name w:val="نص أساسي بمسافة بادئة Char"/>
    <w:basedOn w:val="a0"/>
    <w:link w:val="a3"/>
    <w:rsid w:val="006C64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HHB</dc:creator>
  <cp:lastModifiedBy>DR.Ahmed Saker 2O11</cp:lastModifiedBy>
  <cp:revision>2</cp:revision>
  <dcterms:created xsi:type="dcterms:W3CDTF">2022-07-01T11:10:00Z</dcterms:created>
  <dcterms:modified xsi:type="dcterms:W3CDTF">2022-07-01T11:10:00Z</dcterms:modified>
</cp:coreProperties>
</file>