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79" w:rsidRDefault="00EF5579" w:rsidP="00EF5579">
      <w:pPr>
        <w:bidi w:val="0"/>
        <w:spacing w:after="0" w:line="360" w:lineRule="auto"/>
        <w:ind w:firstLine="720"/>
        <w:rPr>
          <w:rFonts w:ascii="Times New Roman" w:eastAsia="Times New Roman" w:hAnsi="Times New Roman" w:cs="Simplified Arabic"/>
          <w:b/>
          <w:bCs/>
          <w:sz w:val="32"/>
          <w:szCs w:val="30"/>
        </w:rPr>
      </w:pPr>
    </w:p>
    <w:p w:rsidR="00EF5579" w:rsidRPr="00EF5579" w:rsidRDefault="00EF5579" w:rsidP="00EF5579">
      <w:pPr>
        <w:keepNext/>
        <w:bidi w:val="0"/>
        <w:spacing w:after="0" w:line="240" w:lineRule="auto"/>
        <w:jc w:val="center"/>
        <w:outlineLvl w:val="0"/>
        <w:rPr>
          <w:rFonts w:ascii="Bookman Old Style" w:eastAsia="Times New Roman" w:hAnsi="Bookman Old Style" w:cs="Traditional Arabic"/>
          <w:b/>
          <w:bCs/>
          <w:caps/>
          <w:sz w:val="36"/>
          <w:szCs w:val="36"/>
        </w:rPr>
      </w:pPr>
      <w:r w:rsidRPr="00EF5579">
        <w:rPr>
          <w:rFonts w:ascii="Bookman Old Style" w:eastAsia="Times New Roman" w:hAnsi="Bookman Old Style" w:cs="Traditional Arabic"/>
          <w:b/>
          <w:bCs/>
          <w:caps/>
          <w:sz w:val="48"/>
          <w:szCs w:val="26"/>
        </w:rPr>
        <w:t xml:space="preserve">Assessment of Techniques </w:t>
      </w:r>
      <w:r w:rsidRPr="00EF5579">
        <w:rPr>
          <w:rFonts w:ascii="Bookman Old Style" w:eastAsia="Times New Roman" w:hAnsi="Bookman Old Style" w:cs="Traditional Arabic"/>
          <w:b/>
          <w:bCs/>
          <w:caps/>
          <w:sz w:val="36"/>
          <w:szCs w:val="36"/>
        </w:rPr>
        <w:t xml:space="preserve">Used in </w:t>
      </w:r>
    </w:p>
    <w:p w:rsidR="00EF5579" w:rsidRPr="00EF5579" w:rsidRDefault="00EF5579" w:rsidP="00EF5579">
      <w:pPr>
        <w:keepNext/>
        <w:bidi w:val="0"/>
        <w:spacing w:after="0" w:line="240" w:lineRule="auto"/>
        <w:jc w:val="center"/>
        <w:outlineLvl w:val="0"/>
        <w:rPr>
          <w:rFonts w:ascii="Bookman Old Style" w:eastAsia="Times New Roman" w:hAnsi="Bookman Old Style" w:cs="Traditional Arabic"/>
          <w:b/>
          <w:bCs/>
          <w:caps/>
          <w:sz w:val="36"/>
          <w:szCs w:val="36"/>
        </w:rPr>
      </w:pPr>
      <w:r w:rsidRPr="00EF5579">
        <w:rPr>
          <w:rFonts w:ascii="Bookman Old Style" w:eastAsia="Times New Roman" w:hAnsi="Bookman Old Style" w:cs="Traditional Arabic"/>
          <w:b/>
          <w:bCs/>
          <w:caps/>
          <w:sz w:val="36"/>
          <w:szCs w:val="36"/>
        </w:rPr>
        <w:t>Teaching Literary Reader</w:t>
      </w:r>
    </w:p>
    <w:p w:rsidR="00EF5579" w:rsidRPr="00EF5579" w:rsidRDefault="00EF5579" w:rsidP="00EF5579">
      <w:pPr>
        <w:keepNext/>
        <w:bidi w:val="0"/>
        <w:spacing w:after="0" w:line="240" w:lineRule="auto"/>
        <w:jc w:val="center"/>
        <w:outlineLvl w:val="0"/>
        <w:rPr>
          <w:rFonts w:ascii="Bookman Old Style" w:eastAsia="Times New Roman" w:hAnsi="Bookman Old Style" w:cs="Traditional Arabic"/>
          <w:b/>
          <w:bCs/>
          <w:caps/>
          <w:sz w:val="36"/>
          <w:szCs w:val="36"/>
        </w:rPr>
      </w:pPr>
      <w:r w:rsidRPr="00EF5579">
        <w:rPr>
          <w:rFonts w:ascii="Bookman Old Style" w:eastAsia="Times New Roman" w:hAnsi="Bookman Old Style" w:cs="Traditional Arabic"/>
          <w:b/>
          <w:bCs/>
          <w:caps/>
          <w:sz w:val="36"/>
          <w:szCs w:val="36"/>
        </w:rPr>
        <w:t xml:space="preserve"> at Preparatory Schools</w:t>
      </w: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A Thesis</w:t>
      </w:r>
    </w:p>
    <w:p w:rsidR="00EF5579" w:rsidRPr="00EF5579" w:rsidRDefault="00EF5579" w:rsidP="00EF5579">
      <w:pPr>
        <w:bidi w:val="0"/>
        <w:spacing w:after="0" w:line="240" w:lineRule="auto"/>
        <w:jc w:val="center"/>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Submitted to the council of the college of Education Ibn- Rushd, University of Baghdad In Partial Fulfillment of the requirements for The Degree of</w:t>
      </w:r>
    </w:p>
    <w:p w:rsidR="00EF5579" w:rsidRPr="00EF5579" w:rsidRDefault="00EF5579" w:rsidP="00EF5579">
      <w:pPr>
        <w:bidi w:val="0"/>
        <w:spacing w:after="0" w:line="240" w:lineRule="auto"/>
        <w:jc w:val="center"/>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 xml:space="preserve"> Master of Arts in</w:t>
      </w:r>
    </w:p>
    <w:p w:rsidR="00EF5579" w:rsidRPr="00EF5579" w:rsidRDefault="00EF5579" w:rsidP="00EF5579">
      <w:pPr>
        <w:bidi w:val="0"/>
        <w:spacing w:after="0" w:line="240" w:lineRule="auto"/>
        <w:jc w:val="center"/>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 xml:space="preserve"> Methods Of Teaching English </w:t>
      </w:r>
    </w:p>
    <w:p w:rsidR="00EF5579" w:rsidRPr="00EF5579" w:rsidRDefault="00EF5579" w:rsidP="00EF5579">
      <w:pPr>
        <w:bidi w:val="0"/>
        <w:spacing w:after="0" w:line="240" w:lineRule="auto"/>
        <w:jc w:val="center"/>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As A foreign Language</w:t>
      </w: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keepNext/>
        <w:bidi w:val="0"/>
        <w:spacing w:after="0" w:line="240" w:lineRule="auto"/>
        <w:jc w:val="center"/>
        <w:outlineLvl w:val="3"/>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By</w:t>
      </w:r>
    </w:p>
    <w:p w:rsidR="00EF5579" w:rsidRPr="00EF5579" w:rsidRDefault="00EF5579" w:rsidP="00EF5579">
      <w:pPr>
        <w:spacing w:after="0" w:line="240" w:lineRule="auto"/>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Bookman Old Style" w:eastAsia="Times New Roman" w:hAnsi="Bookman Old Style" w:cs="Traditional Arabic"/>
          <w:b/>
          <w:bCs/>
          <w:caps/>
          <w:sz w:val="36"/>
          <w:szCs w:val="36"/>
        </w:rPr>
      </w:pPr>
      <w:r w:rsidRPr="00EF5579">
        <w:rPr>
          <w:rFonts w:ascii="Bookman Old Style" w:eastAsia="Times New Roman" w:hAnsi="Bookman Old Style" w:cs="Traditional Arabic"/>
          <w:b/>
          <w:bCs/>
          <w:caps/>
          <w:sz w:val="36"/>
          <w:szCs w:val="36"/>
        </w:rPr>
        <w:t xml:space="preserve">Fatima Rahim Abdul–Hussein Al- </w:t>
      </w:r>
      <w:r>
        <w:rPr>
          <w:rFonts w:ascii="Bookman Old Style" w:eastAsia="Times New Roman" w:hAnsi="Bookman Old Style" w:cs="Traditional Arabic"/>
          <w:b/>
          <w:bCs/>
          <w:caps/>
          <w:sz w:val="36"/>
          <w:szCs w:val="36"/>
        </w:rPr>
        <w:t>mosawi</w:t>
      </w:r>
    </w:p>
    <w:p w:rsidR="00EF5579" w:rsidRPr="00EF5579" w:rsidRDefault="00EF5579" w:rsidP="00EF5579">
      <w:pPr>
        <w:keepNext/>
        <w:bidi w:val="0"/>
        <w:spacing w:after="0" w:line="240" w:lineRule="auto"/>
        <w:outlineLvl w:val="3"/>
        <w:rPr>
          <w:rFonts w:ascii="Times New Roman" w:eastAsia="Times New Roman" w:hAnsi="Times New Roman" w:cs="Traditional Arabic"/>
          <w:b/>
          <w:bCs/>
          <w:caps/>
          <w:sz w:val="36"/>
          <w:szCs w:val="36"/>
          <w:rtl/>
        </w:rPr>
      </w:pPr>
    </w:p>
    <w:p w:rsidR="00EF5579" w:rsidRPr="00EF5579" w:rsidRDefault="00EF5579" w:rsidP="00EF5579">
      <w:pPr>
        <w:spacing w:after="0" w:line="240" w:lineRule="auto"/>
        <w:rPr>
          <w:rFonts w:ascii="Times New Roman" w:eastAsia="Times New Roman" w:hAnsi="Times New Roman" w:cs="Traditional Arabic"/>
          <w:sz w:val="36"/>
          <w:szCs w:val="36"/>
          <w:rtl/>
        </w:rPr>
      </w:pPr>
    </w:p>
    <w:p w:rsidR="00EF5579" w:rsidRPr="00EF5579" w:rsidRDefault="00EF5579" w:rsidP="00EF5579">
      <w:pPr>
        <w:keepNext/>
        <w:bidi w:val="0"/>
        <w:spacing w:after="0" w:line="240" w:lineRule="auto"/>
        <w:jc w:val="center"/>
        <w:outlineLvl w:val="3"/>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By</w:t>
      </w:r>
    </w:p>
    <w:p w:rsidR="00EF5579" w:rsidRPr="00EF5579" w:rsidRDefault="00EF5579" w:rsidP="00EF5579">
      <w:pPr>
        <w:spacing w:after="0" w:line="240" w:lineRule="auto"/>
        <w:rPr>
          <w:rFonts w:ascii="Times New Roman" w:eastAsia="Times New Roman" w:hAnsi="Times New Roman" w:cs="Traditional Arabic"/>
          <w:sz w:val="36"/>
          <w:szCs w:val="36"/>
        </w:rPr>
      </w:pPr>
    </w:p>
    <w:p w:rsidR="00EF5579" w:rsidRPr="00EF5579" w:rsidRDefault="00EF5579" w:rsidP="00EF5579">
      <w:pPr>
        <w:keepNext/>
        <w:bidi w:val="0"/>
        <w:spacing w:after="0" w:line="240" w:lineRule="auto"/>
        <w:jc w:val="center"/>
        <w:outlineLvl w:val="4"/>
        <w:rPr>
          <w:rFonts w:ascii="Times New Roman" w:eastAsia="Times New Roman" w:hAnsi="Times New Roman" w:cs="Traditional Arabic"/>
          <w:b/>
          <w:bCs/>
          <w:caps/>
          <w:sz w:val="36"/>
          <w:szCs w:val="36"/>
        </w:rPr>
      </w:pPr>
      <w:r w:rsidRPr="00EF5579">
        <w:rPr>
          <w:rFonts w:ascii="Times New Roman" w:eastAsia="Times New Roman" w:hAnsi="Times New Roman" w:cs="Traditional Arabic"/>
          <w:b/>
          <w:bCs/>
          <w:caps/>
          <w:sz w:val="36"/>
          <w:szCs w:val="36"/>
        </w:rPr>
        <w:t>Dr. Shaima’ Abdul Baki Al- Bakri</w:t>
      </w: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EF5579" w:rsidRDefault="00EF5579" w:rsidP="00EF5579">
      <w:pPr>
        <w:bidi w:val="0"/>
        <w:spacing w:after="0" w:line="240" w:lineRule="auto"/>
        <w:jc w:val="center"/>
        <w:rPr>
          <w:rFonts w:ascii="Times New Roman" w:eastAsia="Times New Roman" w:hAnsi="Times New Roman" w:cs="Traditional Arabic"/>
          <w:caps/>
          <w:sz w:val="36"/>
          <w:szCs w:val="36"/>
        </w:rPr>
      </w:pPr>
    </w:p>
    <w:p w:rsidR="00EF5579" w:rsidRPr="00192D8F" w:rsidRDefault="00EF5579" w:rsidP="00192D8F">
      <w:pPr>
        <w:bidi w:val="0"/>
        <w:spacing w:after="0" w:line="360" w:lineRule="auto"/>
        <w:ind w:firstLine="720"/>
        <w:rPr>
          <w:rFonts w:ascii="Times New Roman" w:eastAsia="Times New Roman" w:hAnsi="Times New Roman" w:cs="Simplified Arabic"/>
          <w:b/>
          <w:bCs/>
          <w:sz w:val="36"/>
          <w:szCs w:val="36"/>
        </w:rPr>
      </w:pPr>
      <w:r w:rsidRPr="00EF5579">
        <w:rPr>
          <w:rFonts w:ascii="Times New Roman" w:eastAsia="Times New Roman" w:hAnsi="Times New Roman" w:cs="Traditional Arabic"/>
          <w:b/>
          <w:bCs/>
          <w:caps/>
          <w:sz w:val="36"/>
          <w:szCs w:val="36"/>
        </w:rPr>
        <w:t>1423H                                                 2002</w:t>
      </w:r>
    </w:p>
    <w:p w:rsidR="00EF5579" w:rsidRPr="00EF5579" w:rsidRDefault="00EF5579" w:rsidP="00EF5579">
      <w:pPr>
        <w:bidi w:val="0"/>
        <w:spacing w:after="0" w:line="360" w:lineRule="auto"/>
        <w:ind w:firstLine="720"/>
        <w:rPr>
          <w:rFonts w:ascii="Times New Roman" w:eastAsia="Times New Roman" w:hAnsi="Times New Roman" w:cs="Simplified Arabic"/>
          <w:b/>
          <w:bCs/>
          <w:sz w:val="32"/>
          <w:szCs w:val="30"/>
        </w:rPr>
      </w:pPr>
      <w:r w:rsidRPr="00EF5579">
        <w:rPr>
          <w:rFonts w:ascii="Times New Roman" w:eastAsia="Times New Roman" w:hAnsi="Times New Roman" w:cs="Simplified Arabic"/>
          <w:b/>
          <w:bCs/>
          <w:sz w:val="32"/>
          <w:szCs w:val="30"/>
        </w:rPr>
        <w:lastRenderedPageBreak/>
        <w:t>Abstract</w:t>
      </w:r>
    </w:p>
    <w:p w:rsidR="00EF5579" w:rsidRPr="00EF5579" w:rsidRDefault="00EF5579" w:rsidP="00EF5579">
      <w:pPr>
        <w:bidi w:val="0"/>
        <w:spacing w:after="0" w:line="360" w:lineRule="auto"/>
        <w:ind w:firstLine="720"/>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Literary Reader is a very valuable activity. Teachers of English should try to build up a large collection of simplified books in English in order to develop their pupils’ reading skills.</w:t>
      </w:r>
    </w:p>
    <w:p w:rsidR="00EF5579" w:rsidRPr="00EF5579" w:rsidRDefault="00EF5579" w:rsidP="00EF5579">
      <w:p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ab/>
        <w:t xml:space="preserve">The real value of teaching Literary Reader is to give pupils extra practice in reading, reviewing and fixing the vocabulary already learnt, developing their proficiency in language, enabling pupils doing something, and encouraging them to read matters which are worth reading. </w:t>
      </w:r>
    </w:p>
    <w:p w:rsidR="00EF5579" w:rsidRPr="00EF5579" w:rsidRDefault="00EF5579" w:rsidP="00EF5579">
      <w:p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ab/>
        <w:t>The techniques that the teacher uses spring from the nature of the material, his beliefs, experiences, personal style, level of mastery, the aims of the course, the time available and the method chosen.</w:t>
      </w:r>
    </w:p>
    <w:p w:rsidR="00EF5579" w:rsidRPr="00EF5579" w:rsidRDefault="00EF5579" w:rsidP="00EF5579">
      <w:pPr>
        <w:bidi w:val="0"/>
        <w:spacing w:after="0" w:line="360" w:lineRule="auto"/>
        <w:jc w:val="lowKashida"/>
        <w:rPr>
          <w:rFonts w:ascii="Times New Roman" w:eastAsia="Times New Roman" w:hAnsi="Times New Roman" w:cs="Simplified Arabic"/>
          <w:b/>
          <w:bCs/>
          <w:sz w:val="32"/>
          <w:szCs w:val="30"/>
        </w:rPr>
      </w:pPr>
      <w:r w:rsidRPr="00EF5579">
        <w:rPr>
          <w:rFonts w:ascii="Times New Roman" w:eastAsia="Times New Roman" w:hAnsi="Times New Roman" w:cs="Simplified Arabic"/>
          <w:b/>
          <w:bCs/>
          <w:sz w:val="32"/>
          <w:szCs w:val="30"/>
        </w:rPr>
        <w:t xml:space="preserve">   The present study aims at </w:t>
      </w:r>
    </w:p>
    <w:p w:rsidR="00EF5579" w:rsidRPr="00EF5579" w:rsidRDefault="00EF5579" w:rsidP="00EF5579">
      <w:pPr>
        <w:numPr>
          <w:ilvl w:val="0"/>
          <w:numId w:val="1"/>
        </w:num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Identifying the prevailing techniques used in teaching Literary Reader of the 4</w:t>
      </w:r>
      <w:r w:rsidRPr="00EF5579">
        <w:rPr>
          <w:rFonts w:ascii="Times New Roman" w:eastAsia="Times New Roman" w:hAnsi="Times New Roman" w:cs="Simplified Arabic"/>
          <w:sz w:val="32"/>
          <w:szCs w:val="30"/>
          <w:vertAlign w:val="superscript"/>
        </w:rPr>
        <w:t>th</w:t>
      </w:r>
      <w:r w:rsidRPr="00EF5579">
        <w:rPr>
          <w:rFonts w:ascii="Times New Roman" w:eastAsia="Times New Roman" w:hAnsi="Times New Roman" w:cs="Simplified Arabic"/>
          <w:sz w:val="32"/>
          <w:szCs w:val="30"/>
        </w:rPr>
        <w:t xml:space="preserve"> –year preparatory schools. </w:t>
      </w:r>
    </w:p>
    <w:p w:rsidR="00EF5579" w:rsidRPr="00EF5579" w:rsidRDefault="00EF5579" w:rsidP="00EF5579">
      <w:pPr>
        <w:numPr>
          <w:ilvl w:val="0"/>
          <w:numId w:val="1"/>
        </w:num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Suggesting the </w:t>
      </w:r>
      <w:proofErr w:type="spellStart"/>
      <w:r w:rsidRPr="00EF5579">
        <w:rPr>
          <w:rFonts w:ascii="Times New Roman" w:eastAsia="Times New Roman" w:hAnsi="Times New Roman" w:cs="Simplified Arabic"/>
          <w:sz w:val="32"/>
          <w:szCs w:val="30"/>
        </w:rPr>
        <w:t>favourable</w:t>
      </w:r>
      <w:proofErr w:type="spellEnd"/>
      <w:r w:rsidRPr="00EF5579">
        <w:rPr>
          <w:rFonts w:ascii="Times New Roman" w:eastAsia="Times New Roman" w:hAnsi="Times New Roman" w:cs="Simplified Arabic"/>
          <w:sz w:val="32"/>
          <w:szCs w:val="30"/>
        </w:rPr>
        <w:t xml:space="preserve"> techniques for teaching Literary Reader. </w:t>
      </w:r>
    </w:p>
    <w:p w:rsidR="00EF5579" w:rsidRPr="00EF5579" w:rsidRDefault="00EF5579" w:rsidP="00EF5579">
      <w:pPr>
        <w:bidi w:val="0"/>
        <w:spacing w:after="0" w:line="360" w:lineRule="auto"/>
        <w:ind w:firstLine="360"/>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The sample of the study is the population, which consists of 40 teachers of literary reader at the preparatory schools in </w:t>
      </w:r>
      <w:proofErr w:type="spellStart"/>
      <w:r w:rsidRPr="00EF5579">
        <w:rPr>
          <w:rFonts w:ascii="Times New Roman" w:eastAsia="Times New Roman" w:hAnsi="Times New Roman" w:cs="Simplified Arabic"/>
          <w:sz w:val="32"/>
          <w:szCs w:val="30"/>
        </w:rPr>
        <w:t>Maysan</w:t>
      </w:r>
      <w:proofErr w:type="spellEnd"/>
      <w:r w:rsidRPr="00EF5579">
        <w:rPr>
          <w:rFonts w:ascii="Times New Roman" w:eastAsia="Times New Roman" w:hAnsi="Times New Roman" w:cs="Simplified Arabic"/>
          <w:sz w:val="32"/>
          <w:szCs w:val="30"/>
        </w:rPr>
        <w:t xml:space="preserve"> Governorate. </w:t>
      </w:r>
    </w:p>
    <w:p w:rsidR="00EF5579" w:rsidRPr="00EF5579" w:rsidRDefault="00EF5579" w:rsidP="00EF5579">
      <w:pPr>
        <w:bidi w:val="0"/>
        <w:spacing w:after="0" w:line="360" w:lineRule="auto"/>
        <w:ind w:firstLine="360"/>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The </w:t>
      </w:r>
      <w:proofErr w:type="spellStart"/>
      <w:r w:rsidRPr="00EF5579">
        <w:rPr>
          <w:rFonts w:ascii="Times New Roman" w:eastAsia="Times New Roman" w:hAnsi="Times New Roman" w:cs="Simplified Arabic"/>
          <w:sz w:val="32"/>
          <w:szCs w:val="30"/>
        </w:rPr>
        <w:t>scientificly</w:t>
      </w:r>
      <w:proofErr w:type="spellEnd"/>
      <w:r w:rsidRPr="00EF5579">
        <w:rPr>
          <w:rFonts w:ascii="Times New Roman" w:eastAsia="Times New Roman" w:hAnsi="Times New Roman" w:cs="Simplified Arabic"/>
          <w:sz w:val="32"/>
          <w:szCs w:val="30"/>
        </w:rPr>
        <w:t xml:space="preserve">  recorded observation is the instrument adopted in this study for measuring the </w:t>
      </w:r>
      <w:proofErr w:type="spellStart"/>
      <w:r w:rsidRPr="00EF5579">
        <w:rPr>
          <w:rFonts w:ascii="Times New Roman" w:eastAsia="Times New Roman" w:hAnsi="Times New Roman" w:cs="Simplified Arabic"/>
          <w:sz w:val="32"/>
          <w:szCs w:val="30"/>
        </w:rPr>
        <w:t>favourable</w:t>
      </w:r>
      <w:proofErr w:type="spellEnd"/>
      <w:r w:rsidRPr="00EF5579">
        <w:rPr>
          <w:rFonts w:ascii="Times New Roman" w:eastAsia="Times New Roman" w:hAnsi="Times New Roman" w:cs="Simplified Arabic"/>
          <w:sz w:val="32"/>
          <w:szCs w:val="30"/>
        </w:rPr>
        <w:t xml:space="preserve"> techniques of teaching the literary reader. In this regard, the researcher has prepared a checklist of 55 items to achieve the aims of the study.  </w:t>
      </w:r>
      <w:r w:rsidRPr="00EF5579">
        <w:rPr>
          <w:rFonts w:ascii="Times New Roman" w:eastAsia="Times New Roman" w:hAnsi="Times New Roman" w:cs="Simplified Arabic"/>
          <w:sz w:val="32"/>
          <w:szCs w:val="30"/>
        </w:rPr>
        <w:lastRenderedPageBreak/>
        <w:t xml:space="preserve">The materials of the checklist are collected from related sources, previous studies and the experts’ opinions. </w:t>
      </w:r>
    </w:p>
    <w:p w:rsidR="00EF5579" w:rsidRPr="00EF5579" w:rsidRDefault="00EF5579" w:rsidP="00EF5579">
      <w:pPr>
        <w:bidi w:val="0"/>
        <w:spacing w:after="0" w:line="360" w:lineRule="auto"/>
        <w:ind w:firstLine="360"/>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The face validity is determined by exposing the checklist to a jury of experts. Reliability is computed by finding the agreement correlation coefficient between two observations. </w:t>
      </w:r>
    </w:p>
    <w:p w:rsidR="00EF5579" w:rsidRPr="00EF5579" w:rsidRDefault="00EF5579" w:rsidP="00EF5579">
      <w:pPr>
        <w:bidi w:val="0"/>
        <w:spacing w:after="0" w:line="360" w:lineRule="auto"/>
        <w:ind w:firstLine="360"/>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The final version of the checklist consists of 48 items which are considered the desired techniques of teaching Literary Reader also, a four-point scale ranging from always, sometimes, frequently and never is used. </w:t>
      </w:r>
    </w:p>
    <w:p w:rsidR="00EF5579" w:rsidRPr="00EF5579" w:rsidRDefault="00EF5579" w:rsidP="00EF5579">
      <w:pPr>
        <w:bidi w:val="0"/>
        <w:spacing w:after="0" w:line="360" w:lineRule="auto"/>
        <w:ind w:left="360" w:firstLine="360"/>
        <w:rPr>
          <w:rFonts w:ascii="Times New Roman" w:eastAsia="Times New Roman" w:hAnsi="Times New Roman" w:cs="Simplified Arabic"/>
          <w:b/>
          <w:bCs/>
          <w:sz w:val="32"/>
          <w:szCs w:val="30"/>
        </w:rPr>
      </w:pPr>
      <w:r w:rsidRPr="00EF5579">
        <w:rPr>
          <w:rFonts w:ascii="Times New Roman" w:eastAsia="Times New Roman" w:hAnsi="Times New Roman" w:cs="Simplified Arabic"/>
          <w:b/>
          <w:bCs/>
          <w:sz w:val="32"/>
          <w:szCs w:val="30"/>
        </w:rPr>
        <w:t xml:space="preserve">Some of the findings of the study indicate that: </w:t>
      </w:r>
    </w:p>
    <w:p w:rsidR="00EF5579" w:rsidRPr="00EF5579" w:rsidRDefault="00EF5579" w:rsidP="00EF5579">
      <w:pPr>
        <w:numPr>
          <w:ilvl w:val="0"/>
          <w:numId w:val="2"/>
        </w:num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27 items that comprise 56% of the checklist  receive high degrees, i.e. such items are widely followed by teachers. </w:t>
      </w:r>
    </w:p>
    <w:p w:rsidR="00EF5579" w:rsidRPr="00EF5579" w:rsidRDefault="00EF5579" w:rsidP="00EF5579">
      <w:pPr>
        <w:numPr>
          <w:ilvl w:val="0"/>
          <w:numId w:val="2"/>
        </w:numPr>
        <w:bidi w:val="0"/>
        <w:spacing w:after="0" w:line="360" w:lineRule="auto"/>
        <w:jc w:val="lowKashida"/>
        <w:rPr>
          <w:rFonts w:ascii="Times New Roman" w:eastAsia="Times New Roman" w:hAnsi="Times New Roman" w:cs="Simplified Arabic"/>
          <w:sz w:val="32"/>
          <w:szCs w:val="30"/>
        </w:rPr>
      </w:pPr>
      <w:r w:rsidRPr="00EF5579">
        <w:rPr>
          <w:rFonts w:ascii="Times New Roman" w:eastAsia="Times New Roman" w:hAnsi="Times New Roman" w:cs="Simplified Arabic"/>
          <w:sz w:val="32"/>
          <w:szCs w:val="30"/>
        </w:rPr>
        <w:t xml:space="preserve">21 items that comprise 44% of the checklist receive low degrees, i.e. such items are less frequently applied. </w:t>
      </w:r>
    </w:p>
    <w:p w:rsidR="00EF5579" w:rsidRPr="00EF5579" w:rsidRDefault="00EF5579" w:rsidP="00EF5579">
      <w:pPr>
        <w:bidi w:val="0"/>
        <w:spacing w:after="0" w:line="360" w:lineRule="auto"/>
        <w:jc w:val="lowKashida"/>
        <w:rPr>
          <w:rFonts w:ascii="Times New Roman" w:eastAsia="Times New Roman" w:hAnsi="Times New Roman" w:cs="Simplified Arabic"/>
          <w:sz w:val="32"/>
          <w:szCs w:val="30"/>
        </w:rPr>
      </w:pPr>
    </w:p>
    <w:p w:rsidR="00EF5579" w:rsidRPr="00EF5579" w:rsidRDefault="00EF5579" w:rsidP="00EF5579">
      <w:pPr>
        <w:bidi w:val="0"/>
        <w:spacing w:after="0" w:line="360" w:lineRule="auto"/>
        <w:ind w:firstLine="360"/>
        <w:jc w:val="lowKashida"/>
        <w:rPr>
          <w:rFonts w:ascii="Times New Roman" w:eastAsia="Times New Roman" w:hAnsi="Times New Roman" w:cs="Traditional Arabic"/>
          <w:sz w:val="20"/>
          <w:szCs w:val="24"/>
        </w:rPr>
      </w:pPr>
      <w:r w:rsidRPr="00EF5579">
        <w:rPr>
          <w:rFonts w:ascii="Times New Roman" w:eastAsia="Times New Roman" w:hAnsi="Times New Roman" w:cs="Simplified Arabic"/>
          <w:sz w:val="32"/>
          <w:szCs w:val="30"/>
        </w:rPr>
        <w:t>In the light of the findings of the present study, several recommendations and suggestions are proposed</w:t>
      </w:r>
    </w:p>
    <w:p w:rsidR="00EF5579" w:rsidRPr="00EF5579" w:rsidRDefault="00EF5579" w:rsidP="00EF5579">
      <w:pPr>
        <w:spacing w:after="0" w:line="240" w:lineRule="auto"/>
        <w:rPr>
          <w:rFonts w:ascii="Times New Roman" w:eastAsia="Times New Roman" w:hAnsi="Times New Roman" w:cs="Traditional Arabic"/>
          <w:sz w:val="20"/>
          <w:szCs w:val="24"/>
        </w:rPr>
      </w:pPr>
    </w:p>
    <w:p w:rsidR="00055766" w:rsidRDefault="00055766">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Default="00AE5035">
      <w:pPr>
        <w:rPr>
          <w:rtl/>
          <w:lang w:bidi="ar-IQ"/>
        </w:rPr>
      </w:pPr>
    </w:p>
    <w:p w:rsidR="00AE5035" w:rsidRPr="00AE5035" w:rsidRDefault="00AE5035" w:rsidP="00AE5035">
      <w:pPr>
        <w:keepNext/>
        <w:spacing w:after="0" w:line="240" w:lineRule="auto"/>
        <w:jc w:val="center"/>
        <w:outlineLvl w:val="0"/>
        <w:rPr>
          <w:rFonts w:ascii="Sakkal Majalla" w:eastAsia="Times New Roman" w:hAnsi="Sakkal Majalla" w:cs="Sakkal Majalla"/>
          <w:b/>
          <w:bCs/>
          <w:sz w:val="72"/>
          <w:szCs w:val="72"/>
          <w:rtl/>
        </w:rPr>
      </w:pPr>
      <w:r w:rsidRPr="00AE5035">
        <w:rPr>
          <w:rFonts w:ascii="Sakkal Majalla" w:eastAsia="Times New Roman" w:hAnsi="Sakkal Majalla" w:cs="Sakkal Majalla"/>
          <w:b/>
          <w:bCs/>
          <w:sz w:val="72"/>
          <w:szCs w:val="72"/>
          <w:rtl/>
        </w:rPr>
        <w:lastRenderedPageBreak/>
        <w:t>تقييم الاساليب المستخدمه في تدريس ماده المطالعه الادبية في المدارس الثانويه</w:t>
      </w: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72"/>
          <w:szCs w:val="72"/>
          <w:rtl/>
        </w:rPr>
      </w:pPr>
      <w:r w:rsidRPr="00AE5035">
        <w:rPr>
          <w:rFonts w:ascii="Times New Roman" w:eastAsia="Times New Roman" w:hAnsi="Times New Roman" w:cs="Simplified Arabic" w:hint="cs"/>
          <w:b/>
          <w:bCs/>
          <w:sz w:val="72"/>
          <w:szCs w:val="72"/>
          <w:rtl/>
        </w:rPr>
        <w:t xml:space="preserve">رساله تقدمت بها </w:t>
      </w: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40"/>
          <w:szCs w:val="40"/>
          <w:rtl/>
        </w:rPr>
      </w:pPr>
      <w:r w:rsidRPr="00AE5035">
        <w:rPr>
          <w:rFonts w:ascii="Times New Roman" w:eastAsia="Times New Roman" w:hAnsi="Times New Roman" w:cs="Simplified Arabic" w:hint="cs"/>
          <w:b/>
          <w:bCs/>
          <w:sz w:val="40"/>
          <w:szCs w:val="40"/>
          <w:rtl/>
        </w:rPr>
        <w:t>الى مجلس كلية التربية ابن رشد في جامعه بغداد وهي جزء من متطلبات درجة ماجستير اداب في طرائق تدريس اللغه الانكليزية بوصفها لغه اجنبية</w:t>
      </w: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40"/>
          <w:szCs w:val="40"/>
          <w:rtl/>
        </w:rPr>
      </w:pPr>
    </w:p>
    <w:p w:rsidR="00AE5035" w:rsidRPr="00AE5035" w:rsidRDefault="00AE5035" w:rsidP="00AE5035">
      <w:pPr>
        <w:keepNext/>
        <w:spacing w:after="0" w:line="240" w:lineRule="auto"/>
        <w:jc w:val="center"/>
        <w:outlineLvl w:val="0"/>
        <w:rPr>
          <w:rFonts w:ascii="Simplified Arabic Fixed" w:eastAsia="Times New Roman" w:hAnsi="Simplified Arabic Fixed" w:cs="Simplified Arabic Fixed"/>
          <w:b/>
          <w:bCs/>
          <w:sz w:val="36"/>
          <w:szCs w:val="48"/>
          <w:rtl/>
        </w:rPr>
      </w:pPr>
      <w:r w:rsidRPr="00AE5035">
        <w:rPr>
          <w:rFonts w:ascii="Simplified Arabic Fixed" w:eastAsia="Times New Roman" w:hAnsi="Simplified Arabic Fixed" w:cs="Simplified Arabic Fixed"/>
          <w:b/>
          <w:bCs/>
          <w:sz w:val="36"/>
          <w:szCs w:val="48"/>
          <w:rtl/>
        </w:rPr>
        <w:t xml:space="preserve">فاطمة رحيم عبد الحسين الموسوي </w:t>
      </w: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36"/>
          <w:szCs w:val="48"/>
          <w:rtl/>
        </w:rPr>
      </w:pPr>
      <w:r w:rsidRPr="00AE5035">
        <w:rPr>
          <w:rFonts w:ascii="Times New Roman" w:eastAsia="Times New Roman" w:hAnsi="Times New Roman" w:cs="Simplified Arabic" w:hint="cs"/>
          <w:b/>
          <w:bCs/>
          <w:sz w:val="36"/>
          <w:szCs w:val="48"/>
          <w:rtl/>
        </w:rPr>
        <w:t xml:space="preserve">باشراف المدرس الدكتور </w:t>
      </w:r>
    </w:p>
    <w:p w:rsidR="00AE5035" w:rsidRPr="00AE5035" w:rsidRDefault="00AE5035" w:rsidP="00AE5035">
      <w:pPr>
        <w:keepNext/>
        <w:spacing w:after="0" w:line="240" w:lineRule="auto"/>
        <w:outlineLvl w:val="0"/>
        <w:rPr>
          <w:rFonts w:ascii="Simplified Arabic Fixed" w:eastAsia="Times New Roman" w:hAnsi="Simplified Arabic Fixed" w:cs="Simplified Arabic Fixed"/>
          <w:b/>
          <w:bCs/>
          <w:sz w:val="36"/>
          <w:szCs w:val="48"/>
          <w:rtl/>
        </w:rPr>
      </w:pPr>
      <w:r w:rsidRPr="00AE5035">
        <w:rPr>
          <w:rFonts w:ascii="Simplified Arabic Fixed" w:eastAsia="Times New Roman" w:hAnsi="Simplified Arabic Fixed" w:cs="Simplified Arabic Fixed"/>
          <w:b/>
          <w:bCs/>
          <w:sz w:val="36"/>
          <w:szCs w:val="48"/>
          <w:rtl/>
        </w:rPr>
        <w:t xml:space="preserve">شيماء عبد الباقي البكري </w:t>
      </w: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36"/>
          <w:szCs w:val="48"/>
          <w:rtl/>
        </w:rPr>
      </w:pPr>
    </w:p>
    <w:p w:rsidR="00AE5035" w:rsidRPr="00AE5035" w:rsidRDefault="00AE5035" w:rsidP="00AE5035">
      <w:pPr>
        <w:keepNext/>
        <w:spacing w:after="0" w:line="240" w:lineRule="auto"/>
        <w:outlineLvl w:val="0"/>
        <w:rPr>
          <w:rFonts w:ascii="Times New Roman" w:eastAsia="Times New Roman" w:hAnsi="Times New Roman" w:cs="Simplified Arabic"/>
          <w:b/>
          <w:bCs/>
          <w:sz w:val="36"/>
          <w:szCs w:val="48"/>
          <w:rtl/>
        </w:rPr>
      </w:pPr>
      <w:r w:rsidRPr="00AE5035">
        <w:rPr>
          <w:rFonts w:ascii="Times New Roman" w:eastAsia="Times New Roman" w:hAnsi="Times New Roman" w:cs="Simplified Arabic" w:hint="cs"/>
          <w:b/>
          <w:bCs/>
          <w:sz w:val="36"/>
          <w:szCs w:val="48"/>
          <w:rtl/>
        </w:rPr>
        <w:t>1423ه                                   2002م</w:t>
      </w: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130869" w:rsidRDefault="00130869" w:rsidP="00AE5035">
      <w:pPr>
        <w:keepNext/>
        <w:spacing w:after="0" w:line="240" w:lineRule="auto"/>
        <w:jc w:val="center"/>
        <w:outlineLvl w:val="0"/>
        <w:rPr>
          <w:rFonts w:ascii="Times New Roman" w:eastAsia="Times New Roman" w:hAnsi="Times New Roman" w:cs="Simplified Arabic"/>
          <w:b/>
          <w:bCs/>
          <w:sz w:val="36"/>
          <w:szCs w:val="48"/>
        </w:rPr>
      </w:pPr>
    </w:p>
    <w:p w:rsidR="00AE5035" w:rsidRPr="00AE5035" w:rsidRDefault="00AE5035" w:rsidP="00AE5035">
      <w:pPr>
        <w:keepNext/>
        <w:spacing w:after="0" w:line="240" w:lineRule="auto"/>
        <w:jc w:val="center"/>
        <w:outlineLvl w:val="0"/>
        <w:rPr>
          <w:rFonts w:ascii="Times New Roman" w:eastAsia="Times New Roman" w:hAnsi="Times New Roman" w:cs="Simplified Arabic"/>
          <w:b/>
          <w:bCs/>
          <w:sz w:val="20"/>
          <w:szCs w:val="32"/>
          <w:rtl/>
        </w:rPr>
      </w:pPr>
      <w:r w:rsidRPr="00AE5035">
        <w:rPr>
          <w:rFonts w:ascii="Times New Roman" w:eastAsia="Times New Roman" w:hAnsi="Times New Roman" w:cs="Simplified Arabic"/>
          <w:b/>
          <w:bCs/>
          <w:sz w:val="36"/>
          <w:szCs w:val="48"/>
          <w:rtl/>
        </w:rPr>
        <w:t>ملخص الرسالة</w:t>
      </w: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ab/>
        <w:t>تعد المطالعة الأدبية من الفعاليات التعليمية القيمة ، ويجب على كل المدرسين تبني عدداً كبيراً من الكتب المبسطة في اللغة الإنكليزية لتطوير مهارة القراءة لدى الطلبة .</w:t>
      </w: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ab/>
        <w:t>إن القيمة الحقيقية لتدريس القراءة الأدبية ، هي إعطاء الطلبة ممارسة أضافية في القراءة ومراجعة معاني المفردات المدروسة سابقاً والتركيز عليها وتطوير مهارة الطلبة اللغوية ، وقابليتهم لعمل بعض الأشياء وتشجيعهم على قراءة ما هو مفيد في المطالعة الأدبية .</w:t>
      </w: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ab/>
        <w:t>إن الأساليب التي يستعملها المدرس تنشأ من طبيعة المادة ، واجتهاد المدرس وخبراته وأسلوبه الشخصي ومستوى إتقانه لمل يدرسه والغرض من المادة وما يتوفر من وقت ، وكذلك طريقة التدريس المستخدمة .</w:t>
      </w:r>
    </w:p>
    <w:p w:rsidR="00AE5035" w:rsidRPr="00AE5035" w:rsidRDefault="00AE5035" w:rsidP="00AE5035">
      <w:pPr>
        <w:spacing w:after="0" w:line="240" w:lineRule="auto"/>
        <w:jc w:val="lowKashida"/>
        <w:rPr>
          <w:rFonts w:ascii="Times New Roman" w:eastAsia="Times New Roman" w:hAnsi="Times New Roman" w:cs="Simplified Arabic"/>
          <w:b/>
          <w:bCs/>
          <w:sz w:val="20"/>
          <w:szCs w:val="32"/>
          <w:rtl/>
        </w:rPr>
      </w:pPr>
    </w:p>
    <w:p w:rsidR="00AE5035" w:rsidRPr="00AE5035" w:rsidRDefault="00AE5035" w:rsidP="00AE5035">
      <w:pPr>
        <w:spacing w:after="0" w:line="240" w:lineRule="auto"/>
        <w:jc w:val="lowKashida"/>
        <w:rPr>
          <w:rFonts w:ascii="Times New Roman" w:eastAsia="Times New Roman" w:hAnsi="Times New Roman" w:cs="Simplified Arabic"/>
          <w:b/>
          <w:bCs/>
          <w:sz w:val="20"/>
          <w:szCs w:val="32"/>
          <w:rtl/>
        </w:rPr>
      </w:pPr>
      <w:r w:rsidRPr="00AE5035">
        <w:rPr>
          <w:rFonts w:ascii="Times New Roman" w:eastAsia="Times New Roman" w:hAnsi="Times New Roman" w:cs="Simplified Arabic"/>
          <w:b/>
          <w:bCs/>
          <w:sz w:val="20"/>
          <w:szCs w:val="32"/>
          <w:rtl/>
        </w:rPr>
        <w:tab/>
      </w:r>
      <w:r w:rsidRPr="00AE5035">
        <w:rPr>
          <w:rFonts w:ascii="Times New Roman" w:eastAsia="Times New Roman" w:hAnsi="Times New Roman" w:cs="Simplified Arabic"/>
          <w:b/>
          <w:bCs/>
          <w:sz w:val="24"/>
          <w:szCs w:val="36"/>
          <w:rtl/>
        </w:rPr>
        <w:t xml:space="preserve">تهدف الدراسة إلى : </w:t>
      </w:r>
    </w:p>
    <w:p w:rsidR="00AE5035" w:rsidRPr="00AE5035" w:rsidRDefault="00AE5035" w:rsidP="00AE5035">
      <w:pPr>
        <w:numPr>
          <w:ilvl w:val="0"/>
          <w:numId w:val="3"/>
        </w:num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تحديد الأساليب المستخدمة في تدريس المطالعة الأدبية للصف الرابع العام.</w:t>
      </w:r>
    </w:p>
    <w:p w:rsidR="00AE5035" w:rsidRPr="00AE5035" w:rsidRDefault="00AE5035" w:rsidP="00AE5035">
      <w:pPr>
        <w:numPr>
          <w:ilvl w:val="0"/>
          <w:numId w:val="3"/>
        </w:num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إقتراح أساليب مفضلة في تدريس المطالعة الأدبية .</w:t>
      </w: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ind w:left="288" w:firstLine="432"/>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 xml:space="preserve">تمثل العينة في هذه الدراسة المجتمع ، وتضم 40 مدرساً ومدرسة يمثلون العدد الكلي لمدرسي ومدرسات ثانويات محافظة ميسان . وقد تبنت الباحثة المشاهدة العلمية كوسيلة رئيسية لجمع المعلومات في هذه الدراسة وأعدت استمارة ملاحظة تتألف من 55 فقرة لتحقيق هذا الغرض ، وقد جمعت معلومات الإستمارة من المصادر ذات العلاقة والدراسات السابقة وآراء الخبراء </w:t>
      </w: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ab/>
        <w:t>عرضت الاستمارة على لجنة من الخبراء لغرض إيجاد الصدق الظاهري للأداة المستخدمة في البحث ، وقد استخدمت الباحثة مربع كاي لاستخلاص التوافق وعدم التوافق بين آراء الخبراء ، وقد حسبت كذلك ثبات الأداء عن طريق إيجاد معامل التوافق بين مشاهدتين باستخدام صيغة كوبر .</w:t>
      </w: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ab/>
        <w:t xml:space="preserve">تتضمن الصيغة النهائية لاستمارة المعلومات (48) فقرة ، التي تعد  الاساليب المفضلة لمدرسي مادة المطالعة الأدبية ، واستخدمت كذلك مقياساً ذي أربع فقرات يتدرج من دائماً ، أحياناً ، غالباً ، أبداً . </w:t>
      </w: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ind w:left="288"/>
        <w:jc w:val="lowKashida"/>
        <w:rPr>
          <w:rFonts w:ascii="Times New Roman" w:eastAsia="Times New Roman" w:hAnsi="Times New Roman" w:cs="Simplified Arabic"/>
          <w:b/>
          <w:bCs/>
          <w:sz w:val="20"/>
          <w:szCs w:val="32"/>
          <w:rtl/>
        </w:rPr>
      </w:pPr>
      <w:r w:rsidRPr="00AE5035">
        <w:rPr>
          <w:rFonts w:ascii="Times New Roman" w:eastAsia="Times New Roman" w:hAnsi="Times New Roman" w:cs="Simplified Arabic"/>
          <w:sz w:val="20"/>
          <w:szCs w:val="32"/>
          <w:rtl/>
        </w:rPr>
        <w:tab/>
      </w:r>
      <w:r w:rsidRPr="00AE5035">
        <w:rPr>
          <w:rFonts w:ascii="Times New Roman" w:eastAsia="Times New Roman" w:hAnsi="Times New Roman" w:cs="Simplified Arabic"/>
          <w:b/>
          <w:bCs/>
          <w:sz w:val="26"/>
          <w:szCs w:val="38"/>
          <w:rtl/>
        </w:rPr>
        <w:t>وقد بينت نتائج الدراسة بأن :</w:t>
      </w:r>
    </w:p>
    <w:p w:rsidR="00AE5035" w:rsidRPr="00AE5035" w:rsidRDefault="00AE5035" w:rsidP="00AE5035">
      <w:pPr>
        <w:numPr>
          <w:ilvl w:val="0"/>
          <w:numId w:val="4"/>
        </w:num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(27) فقرة ، أي بنسبة 57% من فقرات الاستمارة حصلت على درجات عالية ، وهذا يعني إن مدرس العينة قد استخدموها بشكل واسع .</w:t>
      </w:r>
    </w:p>
    <w:p w:rsidR="00AE5035" w:rsidRPr="00AE5035" w:rsidRDefault="00AE5035" w:rsidP="00AE5035">
      <w:pPr>
        <w:numPr>
          <w:ilvl w:val="0"/>
          <w:numId w:val="4"/>
        </w:numPr>
        <w:spacing w:after="0" w:line="240" w:lineRule="auto"/>
        <w:jc w:val="lowKashida"/>
        <w:rPr>
          <w:rFonts w:ascii="Times New Roman" w:eastAsia="Times New Roman" w:hAnsi="Times New Roman" w:cs="Simplified Arabic"/>
          <w:sz w:val="20"/>
          <w:szCs w:val="32"/>
          <w:rtl/>
        </w:rPr>
      </w:pPr>
      <w:r w:rsidRPr="00AE5035">
        <w:rPr>
          <w:rFonts w:ascii="Times New Roman" w:eastAsia="Times New Roman" w:hAnsi="Times New Roman" w:cs="Simplified Arabic"/>
          <w:sz w:val="20"/>
          <w:szCs w:val="32"/>
          <w:rtl/>
        </w:rPr>
        <w:t>(21) فقرة ، أي بنسبة 43% من فقرات الاستمارة حصلت على درجات متدنية ، وهذا يعني إن هذه الفقرات لم تستخدم إلا قليلاً .</w:t>
      </w:r>
    </w:p>
    <w:p w:rsidR="00AE5035" w:rsidRPr="00AE5035" w:rsidRDefault="00AE5035" w:rsidP="00AE5035">
      <w:pPr>
        <w:spacing w:after="0" w:line="240" w:lineRule="auto"/>
        <w:ind w:left="288"/>
        <w:jc w:val="lowKashida"/>
        <w:rPr>
          <w:rFonts w:ascii="Times New Roman" w:eastAsia="Times New Roman" w:hAnsi="Times New Roman" w:cs="Simplified Arabic"/>
          <w:sz w:val="20"/>
          <w:szCs w:val="32"/>
          <w:rtl/>
        </w:rPr>
      </w:pPr>
    </w:p>
    <w:p w:rsidR="00AE5035" w:rsidRPr="00AE5035" w:rsidRDefault="00AE5035" w:rsidP="00AE5035">
      <w:pPr>
        <w:spacing w:after="0" w:line="240" w:lineRule="auto"/>
        <w:ind w:left="720"/>
        <w:jc w:val="lowKashida"/>
        <w:rPr>
          <w:rFonts w:ascii="Times New Roman" w:eastAsia="Times New Roman" w:hAnsi="Times New Roman" w:cs="Simplified Arabic"/>
          <w:sz w:val="20"/>
          <w:szCs w:val="32"/>
        </w:rPr>
      </w:pPr>
      <w:r w:rsidRPr="00AE5035">
        <w:rPr>
          <w:rFonts w:ascii="Times New Roman" w:eastAsia="Times New Roman" w:hAnsi="Times New Roman" w:cs="Simplified Arabic"/>
          <w:sz w:val="20"/>
          <w:szCs w:val="32"/>
          <w:rtl/>
        </w:rPr>
        <w:t>وفي ضوء هذه الدراسة قدمت الباحثة جملة من التوصيات والمقترحات .</w:t>
      </w:r>
    </w:p>
    <w:p w:rsidR="00AE5035" w:rsidRPr="00AE5035" w:rsidRDefault="00AE5035">
      <w:pPr>
        <w:rPr>
          <w:rtl/>
          <w:lang w:bidi="ar-IQ"/>
        </w:rPr>
      </w:pPr>
      <w:bookmarkStart w:id="0" w:name="_GoBack"/>
      <w:bookmarkEnd w:id="0"/>
    </w:p>
    <w:p w:rsidR="00AE5035" w:rsidRPr="00EF5579" w:rsidRDefault="00AE5035">
      <w:pPr>
        <w:rPr>
          <w:lang w:bidi="ar-IQ"/>
        </w:rPr>
      </w:pPr>
    </w:p>
    <w:sectPr w:rsidR="00AE5035" w:rsidRPr="00EF5579" w:rsidSect="00CB76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B54"/>
    <w:multiLevelType w:val="singleLevel"/>
    <w:tmpl w:val="EB26B676"/>
    <w:lvl w:ilvl="0">
      <w:start w:val="1"/>
      <w:numFmt w:val="decimal"/>
      <w:lvlText w:val="%1."/>
      <w:lvlJc w:val="left"/>
      <w:pPr>
        <w:tabs>
          <w:tab w:val="num" w:pos="360"/>
        </w:tabs>
        <w:ind w:right="360" w:hanging="360"/>
      </w:pPr>
      <w:rPr>
        <w:rFonts w:hint="default"/>
      </w:rPr>
    </w:lvl>
  </w:abstractNum>
  <w:abstractNum w:abstractNumId="1">
    <w:nsid w:val="35261E3B"/>
    <w:multiLevelType w:val="singleLevel"/>
    <w:tmpl w:val="CCBC03F2"/>
    <w:lvl w:ilvl="0">
      <w:start w:val="1"/>
      <w:numFmt w:val="decimal"/>
      <w:lvlText w:val="%1."/>
      <w:lvlJc w:val="left"/>
      <w:pPr>
        <w:tabs>
          <w:tab w:val="num" w:pos="720"/>
        </w:tabs>
        <w:ind w:right="720" w:hanging="360"/>
      </w:pPr>
      <w:rPr>
        <w:rFonts w:hint="default"/>
      </w:rPr>
    </w:lvl>
  </w:abstractNum>
  <w:abstractNum w:abstractNumId="2">
    <w:nsid w:val="6D2444B2"/>
    <w:multiLevelType w:val="singleLevel"/>
    <w:tmpl w:val="0401000F"/>
    <w:lvl w:ilvl="0">
      <w:start w:val="1"/>
      <w:numFmt w:val="decimal"/>
      <w:lvlText w:val="%1."/>
      <w:lvlJc w:val="center"/>
      <w:pPr>
        <w:tabs>
          <w:tab w:val="num" w:pos="648"/>
        </w:tabs>
        <w:ind w:left="360" w:hanging="72"/>
      </w:pPr>
    </w:lvl>
  </w:abstractNum>
  <w:abstractNum w:abstractNumId="3">
    <w:nsid w:val="79CB2D09"/>
    <w:multiLevelType w:val="singleLevel"/>
    <w:tmpl w:val="0401000F"/>
    <w:lvl w:ilvl="0">
      <w:start w:val="1"/>
      <w:numFmt w:val="decimal"/>
      <w:lvlText w:val="%1."/>
      <w:lvlJc w:val="center"/>
      <w:pPr>
        <w:tabs>
          <w:tab w:val="num" w:pos="648"/>
        </w:tabs>
        <w:ind w:left="360" w:hanging="72"/>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579"/>
    <w:rsid w:val="00055766"/>
    <w:rsid w:val="00130869"/>
    <w:rsid w:val="00192D8F"/>
    <w:rsid w:val="005C1C6E"/>
    <w:rsid w:val="0060704C"/>
    <w:rsid w:val="00AE5035"/>
    <w:rsid w:val="00CB7696"/>
    <w:rsid w:val="00EF55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4150</Characters>
  <Application>Microsoft Office Word</Application>
  <DocSecurity>0</DocSecurity>
  <Lines>34</Lines>
  <Paragraphs>9</Paragraphs>
  <ScaleCrop>false</ScaleCrop>
  <Company>المستقبل للحاسبات - سنجار</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 saadoon</cp:lastModifiedBy>
  <cp:revision>3</cp:revision>
  <dcterms:created xsi:type="dcterms:W3CDTF">2023-01-15T17:31:00Z</dcterms:created>
  <dcterms:modified xsi:type="dcterms:W3CDTF">2023-01-15T17:31:00Z</dcterms:modified>
</cp:coreProperties>
</file>