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40E035E2" w14:textId="3BCA9D39" w:rsidR="0054486F" w:rsidRPr="006D7390" w:rsidRDefault="004319C6" w:rsidP="0054486F">
      <w:pPr>
        <w:pStyle w:val="Author"/>
        <w:spacing w:before="5pt" w:beforeAutospacing="1" w:after="5pt" w:afterAutospacing="1"/>
        <w:rPr>
          <w:rFonts w:eastAsia="MS Mincho"/>
          <w:b/>
          <w:kern w:val="48"/>
          <w:sz w:val="48"/>
          <w:szCs w:val="48"/>
        </w:rPr>
      </w:pPr>
      <w:r w:rsidRPr="004319C6">
        <w:rPr>
          <w:rFonts w:eastAsia="MS Mincho"/>
          <w:b/>
          <w:kern w:val="48"/>
          <w:sz w:val="48"/>
          <w:szCs w:val="48"/>
        </w:rPr>
        <w:t>Mathematical model of the mechanoactivation process of modibden disulfide and carbon nanotubes</w:t>
      </w:r>
    </w:p>
    <w:p w14:paraId="748004C7" w14:textId="77777777" w:rsidR="00D7522C" w:rsidRPr="00D167CE" w:rsidRDefault="00D7522C" w:rsidP="003B4E04">
      <w:pPr>
        <w:pStyle w:val="Author"/>
        <w:spacing w:before="5pt" w:beforeAutospacing="1" w:after="5pt" w:afterAutospacing="1" w:line="6pt" w:lineRule="auto"/>
        <w:rPr>
          <w:sz w:val="16"/>
          <w:szCs w:val="16"/>
        </w:rPr>
      </w:pPr>
    </w:p>
    <w:p w14:paraId="6E4432C9" w14:textId="77777777" w:rsidR="00D7522C" w:rsidRPr="00D167CE" w:rsidRDefault="00D7522C" w:rsidP="00CA4392">
      <w:pPr>
        <w:pStyle w:val="Author"/>
        <w:spacing w:before="5pt" w:beforeAutospacing="1" w:after="5pt" w:afterAutospacing="1" w:line="6pt" w:lineRule="auto"/>
        <w:rPr>
          <w:sz w:val="16"/>
          <w:szCs w:val="16"/>
        </w:rPr>
        <w:sectPr w:rsidR="00D7522C" w:rsidRPr="00D167CE" w:rsidSect="003B4E04">
          <w:footerReference w:type="first" r:id="rId8"/>
          <w:pgSz w:w="595.30pt" w:h="841.90pt" w:code="9"/>
          <w:pgMar w:top="27pt" w:right="44.65pt" w:bottom="72pt" w:left="44.65pt" w:header="36pt" w:footer="36pt" w:gutter="0pt"/>
          <w:cols w:space="36pt"/>
          <w:titlePg/>
          <w:docGrid w:linePitch="360"/>
        </w:sectPr>
      </w:pPr>
    </w:p>
    <w:p w14:paraId="495D49D2" w14:textId="77777777" w:rsidR="00443A5B" w:rsidRPr="00D167CE" w:rsidRDefault="0054486F" w:rsidP="00443A5B">
      <w:pPr>
        <w:pStyle w:val="Author"/>
        <w:spacing w:before="0pt"/>
        <w:rPr>
          <w:sz w:val="18"/>
          <w:szCs w:val="18"/>
        </w:rPr>
      </w:pPr>
      <w:r w:rsidRPr="00D167CE">
        <w:rPr>
          <w:sz w:val="18"/>
          <w:szCs w:val="18"/>
          <w:lang w:val="ru-RU"/>
        </w:rPr>
        <w:lastRenderedPageBreak/>
        <w:t>А</w:t>
      </w:r>
      <w:r w:rsidRPr="00D167CE">
        <w:rPr>
          <w:sz w:val="18"/>
          <w:szCs w:val="18"/>
        </w:rPr>
        <w:t>. Shchegolkov</w:t>
      </w:r>
      <w:r w:rsidRPr="00D167CE">
        <w:rPr>
          <w:sz w:val="18"/>
          <w:szCs w:val="18"/>
        </w:rPr>
        <w:br/>
        <w:t>Department of Technology and Methods of Nanoproducts Manufacturing,</w:t>
      </w:r>
      <w:r w:rsidR="00C9673D" w:rsidRPr="00D167CE">
        <w:rPr>
          <w:sz w:val="18"/>
          <w:szCs w:val="18"/>
        </w:rPr>
        <w:t xml:space="preserve"> Tambov State Technical University,</w:t>
      </w:r>
      <w:r w:rsidRPr="00D167CE">
        <w:rPr>
          <w:i/>
          <w:sz w:val="18"/>
          <w:szCs w:val="18"/>
        </w:rPr>
        <w:br/>
      </w:r>
      <w:r w:rsidRPr="00D167CE">
        <w:rPr>
          <w:sz w:val="18"/>
          <w:szCs w:val="18"/>
        </w:rPr>
        <w:t>Tambov, Russian Federation</w:t>
      </w:r>
      <w:r w:rsidRPr="00D167CE">
        <w:rPr>
          <w:sz w:val="18"/>
          <w:szCs w:val="18"/>
        </w:rPr>
        <w:br/>
        <w:t>Energynano@yandex.ru</w:t>
      </w:r>
    </w:p>
    <w:p w14:paraId="1A6E8DFC" w14:textId="41955708" w:rsidR="000A2008" w:rsidRPr="00BA3C1D" w:rsidRDefault="00CE5655" w:rsidP="000A2008">
      <w:pPr>
        <w:pStyle w:val="Author"/>
        <w:spacing w:before="0pt"/>
        <w:rPr>
          <w:sz w:val="18"/>
          <w:szCs w:val="18"/>
          <w:shd w:val="clear" w:color="auto" w:fill="FFFFFF"/>
        </w:rPr>
      </w:pPr>
      <w:r w:rsidRPr="00D167CE">
        <w:rPr>
          <w:sz w:val="18"/>
          <w:szCs w:val="18"/>
          <w:lang w:val="en-GB"/>
        </w:rPr>
        <w:t>N. Zemtsova</w:t>
      </w:r>
      <w:r w:rsidR="0054486F" w:rsidRPr="00D167CE">
        <w:rPr>
          <w:sz w:val="18"/>
          <w:szCs w:val="18"/>
        </w:rPr>
        <w:br/>
      </w:r>
      <w:r w:rsidRPr="00D167CE">
        <w:rPr>
          <w:sz w:val="18"/>
          <w:szCs w:val="18"/>
        </w:rPr>
        <w:t>Department of Technology and Methods of Nanoproducts Manufacturing,</w:t>
      </w:r>
      <w:r w:rsidR="0054486F" w:rsidRPr="00D167CE">
        <w:rPr>
          <w:sz w:val="18"/>
          <w:szCs w:val="18"/>
        </w:rPr>
        <w:br/>
        <w:t>Tambov State Technical University,</w:t>
      </w:r>
      <w:r w:rsidR="0054486F" w:rsidRPr="00D167CE">
        <w:rPr>
          <w:i/>
          <w:sz w:val="18"/>
          <w:szCs w:val="18"/>
        </w:rPr>
        <w:br/>
      </w:r>
      <w:r w:rsidR="0054486F" w:rsidRPr="00D167CE">
        <w:rPr>
          <w:sz w:val="18"/>
          <w:szCs w:val="18"/>
        </w:rPr>
        <w:t>Tambov, Russian Federation</w:t>
      </w:r>
      <w:r w:rsidR="0054486F" w:rsidRPr="00D167CE">
        <w:rPr>
          <w:sz w:val="18"/>
          <w:szCs w:val="18"/>
        </w:rPr>
        <w:br/>
      </w:r>
      <w:r w:rsidR="008523B3" w:rsidRPr="00D167CE">
        <w:rPr>
          <w:sz w:val="18"/>
          <w:szCs w:val="18"/>
        </w:rPr>
        <w:t>natasha_paramonova_68@mail.ru</w:t>
      </w:r>
      <w:r w:rsidR="0054486F" w:rsidRPr="00D167CE">
        <w:rPr>
          <w:sz w:val="18"/>
          <w:szCs w:val="18"/>
        </w:rPr>
        <w:br w:type="column"/>
      </w:r>
      <w:r w:rsidR="00BA3C1D" w:rsidRPr="00BA3C1D">
        <w:rPr>
          <w:sz w:val="18"/>
          <w:szCs w:val="18"/>
          <w:shd w:val="clear" w:color="auto" w:fill="FFFFFF"/>
        </w:rPr>
        <w:lastRenderedPageBreak/>
        <w:t>A.T.R  Albairmani.</w:t>
      </w:r>
    </w:p>
    <w:p w14:paraId="630178B5" w14:textId="77777777" w:rsidR="001367B0" w:rsidRPr="00D167CE" w:rsidRDefault="001367B0" w:rsidP="004D44CF">
      <w:pPr>
        <w:rPr>
          <w:sz w:val="18"/>
          <w:szCs w:val="18"/>
          <w:shd w:val="clear" w:color="auto" w:fill="FFFFFF"/>
        </w:rPr>
      </w:pPr>
      <w:r w:rsidRPr="00D167CE">
        <w:rPr>
          <w:sz w:val="18"/>
          <w:szCs w:val="18"/>
          <w:shd w:val="clear" w:color="auto" w:fill="FFFFFF"/>
        </w:rPr>
        <w:t xml:space="preserve">Department of Mechanics and Engineering Graphics </w:t>
      </w:r>
    </w:p>
    <w:p w14:paraId="1772BA35" w14:textId="43EC8044" w:rsidR="004D44CF" w:rsidRPr="00D167CE" w:rsidRDefault="004D44CF" w:rsidP="004D44CF">
      <w:pPr>
        <w:rPr>
          <w:sz w:val="18"/>
          <w:szCs w:val="18"/>
          <w:shd w:val="clear" w:color="auto" w:fill="FFFFFF"/>
        </w:rPr>
      </w:pPr>
      <w:r w:rsidRPr="00D167CE">
        <w:rPr>
          <w:sz w:val="18"/>
          <w:szCs w:val="18"/>
          <w:shd w:val="clear" w:color="auto" w:fill="FFFFFF"/>
        </w:rPr>
        <w:t>Tambov State Technical University,</w:t>
      </w:r>
    </w:p>
    <w:p w14:paraId="6B5B959F" w14:textId="5394A8B2" w:rsidR="00220D4C" w:rsidRPr="00D167CE" w:rsidRDefault="004D44CF" w:rsidP="004D44CF">
      <w:pPr>
        <w:rPr>
          <w:sz w:val="18"/>
          <w:szCs w:val="18"/>
        </w:rPr>
      </w:pPr>
      <w:r w:rsidRPr="00D167CE">
        <w:rPr>
          <w:sz w:val="18"/>
          <w:szCs w:val="18"/>
          <w:shd w:val="clear" w:color="auto" w:fill="FFFFFF"/>
        </w:rPr>
        <w:t xml:space="preserve">Tambov, Russian Federation </w:t>
      </w:r>
      <w:r w:rsidR="00BA3C1D" w:rsidRPr="00BA3C1D">
        <w:rPr>
          <w:sz w:val="18"/>
          <w:szCs w:val="18"/>
          <w:shd w:val="clear" w:color="auto" w:fill="FFFFFF"/>
        </w:rPr>
        <w:t>ali.eng9295@gmail.com</w:t>
      </w:r>
    </w:p>
    <w:p w14:paraId="1DA637D6" w14:textId="77777777" w:rsidR="000A2008" w:rsidRPr="008F761B" w:rsidRDefault="000146A3" w:rsidP="000A2008">
      <w:pPr>
        <w:rPr>
          <w:sz w:val="18"/>
          <w:szCs w:val="18"/>
        </w:rPr>
      </w:pPr>
      <w:r w:rsidRPr="00D167CE">
        <w:rPr>
          <w:sz w:val="18"/>
          <w:szCs w:val="18"/>
          <w:lang w:val="ru-RU"/>
        </w:rPr>
        <w:t>А</w:t>
      </w:r>
      <w:r w:rsidRPr="00D167CE">
        <w:rPr>
          <w:sz w:val="18"/>
          <w:szCs w:val="18"/>
        </w:rPr>
        <w:t xml:space="preserve">. </w:t>
      </w:r>
      <w:proofErr w:type="spellStart"/>
      <w:r w:rsidRPr="00D167CE">
        <w:rPr>
          <w:sz w:val="18"/>
          <w:szCs w:val="18"/>
        </w:rPr>
        <w:t>Shchegolkov</w:t>
      </w:r>
      <w:proofErr w:type="spellEnd"/>
      <w:r w:rsidRPr="00D167CE">
        <w:rPr>
          <w:sz w:val="18"/>
          <w:szCs w:val="18"/>
        </w:rPr>
        <w:br/>
        <w:t xml:space="preserve">Department of Technology and Methods of </w:t>
      </w:r>
      <w:proofErr w:type="spellStart"/>
      <w:r w:rsidRPr="00D167CE">
        <w:rPr>
          <w:sz w:val="18"/>
          <w:szCs w:val="18"/>
        </w:rPr>
        <w:t>Nanoproducts</w:t>
      </w:r>
      <w:proofErr w:type="spellEnd"/>
      <w:r w:rsidRPr="00D167CE">
        <w:rPr>
          <w:sz w:val="18"/>
          <w:szCs w:val="18"/>
        </w:rPr>
        <w:t xml:space="preserve"> </w:t>
      </w:r>
      <w:bookmarkStart w:id="0" w:name="_Hlk114930933"/>
      <w:r w:rsidRPr="00D167CE">
        <w:rPr>
          <w:sz w:val="18"/>
          <w:szCs w:val="18"/>
        </w:rPr>
        <w:t>Manufacturing</w:t>
      </w:r>
      <w:r w:rsidRPr="00D167CE">
        <w:rPr>
          <w:sz w:val="18"/>
          <w:szCs w:val="18"/>
        </w:rPr>
        <w:br/>
        <w:t>Tambov State Technical University,</w:t>
      </w:r>
      <w:r w:rsidRPr="00D167CE">
        <w:rPr>
          <w:i/>
          <w:sz w:val="18"/>
          <w:szCs w:val="18"/>
        </w:rPr>
        <w:br/>
      </w:r>
      <w:r w:rsidRPr="00D167CE">
        <w:rPr>
          <w:sz w:val="18"/>
          <w:szCs w:val="18"/>
        </w:rPr>
        <w:t>Tambov, Russian Federation</w:t>
      </w:r>
      <w:bookmarkEnd w:id="0"/>
      <w:r w:rsidRPr="00D167CE">
        <w:rPr>
          <w:sz w:val="18"/>
          <w:szCs w:val="18"/>
        </w:rPr>
        <w:br/>
        <w:t>alexxx5000@mail.ru</w:t>
      </w:r>
      <w:r w:rsidR="0054486F" w:rsidRPr="00D167CE">
        <w:rPr>
          <w:sz w:val="18"/>
          <w:szCs w:val="18"/>
          <w:shd w:val="clear" w:color="auto" w:fill="FFFFFF"/>
        </w:rPr>
        <w:t xml:space="preserve"> </w:t>
      </w:r>
      <w:r w:rsidR="0054486F" w:rsidRPr="00D167CE">
        <w:rPr>
          <w:sz w:val="18"/>
          <w:szCs w:val="18"/>
        </w:rPr>
        <w:br w:type="column"/>
      </w:r>
      <w:r w:rsidR="000A2008" w:rsidRPr="008F761B">
        <w:rPr>
          <w:sz w:val="18"/>
          <w:szCs w:val="18"/>
        </w:rPr>
        <w:lastRenderedPageBreak/>
        <w:t>M.M. Al-</w:t>
      </w:r>
      <w:proofErr w:type="spellStart"/>
      <w:r w:rsidR="000A2008" w:rsidRPr="008F761B">
        <w:rPr>
          <w:sz w:val="18"/>
          <w:szCs w:val="18"/>
        </w:rPr>
        <w:t>Zahiwat</w:t>
      </w:r>
      <w:proofErr w:type="spellEnd"/>
      <w:r w:rsidR="000A2008" w:rsidRPr="008F761B">
        <w:rPr>
          <w:sz w:val="18"/>
          <w:szCs w:val="18"/>
        </w:rPr>
        <w:t>,</w:t>
      </w:r>
    </w:p>
    <w:p w14:paraId="0CB8D2E1" w14:textId="77777777" w:rsidR="000A2008" w:rsidRPr="008F761B" w:rsidRDefault="000A2008" w:rsidP="000A2008">
      <w:pPr>
        <w:sectPr w:rsidR="000A2008" w:rsidRPr="008F761B" w:rsidSect="003B4E04">
          <w:type w:val="continuous"/>
          <w:pgSz w:w="595.30pt" w:h="841.90pt" w:code="9"/>
          <w:pgMar w:top="22.50pt" w:right="44.65pt" w:bottom="72pt" w:left="44.65pt" w:header="36pt" w:footer="36pt" w:gutter="0pt"/>
          <w:cols w:num="3" w:space="36pt"/>
          <w:docGrid w:linePitch="360"/>
        </w:sectPr>
      </w:pPr>
      <w:r w:rsidRPr="008F761B">
        <w:rPr>
          <w:sz w:val="18"/>
          <w:szCs w:val="18"/>
        </w:rPr>
        <w:t xml:space="preserve">Department of Petroleum Engineering, College of Engineering, University of </w:t>
      </w:r>
      <w:proofErr w:type="spellStart"/>
      <w:r w:rsidRPr="008F761B">
        <w:rPr>
          <w:sz w:val="18"/>
          <w:szCs w:val="18"/>
        </w:rPr>
        <w:t>Misan</w:t>
      </w:r>
      <w:proofErr w:type="spellEnd"/>
      <w:r w:rsidRPr="008F761B">
        <w:rPr>
          <w:sz w:val="18"/>
          <w:szCs w:val="18"/>
        </w:rPr>
        <w:t>, Iraq chemical.eng85@gmail.com</w:t>
      </w:r>
    </w:p>
    <w:p w14:paraId="24F97A04" w14:textId="05D02849" w:rsidR="00CE5655" w:rsidRPr="00D167CE" w:rsidRDefault="00CE5655" w:rsidP="000A2008">
      <w:pPr>
        <w:rPr>
          <w:sz w:val="18"/>
          <w:szCs w:val="18"/>
        </w:rPr>
      </w:pPr>
    </w:p>
    <w:p w14:paraId="2AA3A40F" w14:textId="03A58C17" w:rsidR="009F1D79" w:rsidRPr="00D167CE" w:rsidRDefault="009F1D79" w:rsidP="000A2008">
      <w:pPr>
        <w:sectPr w:rsidR="009F1D79" w:rsidRPr="00D167CE" w:rsidSect="003B4E04">
          <w:type w:val="continuous"/>
          <w:pgSz w:w="595.30pt" w:h="841.90pt" w:code="9"/>
          <w:pgMar w:top="22.50pt" w:right="44.65pt" w:bottom="72pt" w:left="44.65pt" w:header="36pt" w:footer="36pt" w:gutter="0pt"/>
          <w:cols w:num="3" w:space="36pt"/>
          <w:docGrid w:linePitch="360"/>
        </w:sectPr>
      </w:pPr>
    </w:p>
    <w:p w14:paraId="62D99742"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37D84CDD" w14:textId="77777777" w:rsidR="00AE0BE6" w:rsidRDefault="009303D9" w:rsidP="00AE0BE6">
      <w:pPr>
        <w:ind w:firstLine="36pt"/>
        <w:jc w:val="both"/>
        <w:rPr>
          <w:rFonts w:eastAsia="Times New Roman"/>
          <w:lang w:eastAsia="ru-RU"/>
        </w:rPr>
      </w:pPr>
      <w:r w:rsidRPr="0054486F">
        <w:rPr>
          <w:b/>
          <w:i/>
          <w:iCs/>
        </w:rPr>
        <w:lastRenderedPageBreak/>
        <w:t>Abstract</w:t>
      </w:r>
      <w:r w:rsidR="00467EC1" w:rsidRPr="00956922">
        <w:rPr>
          <w:b/>
        </w:rPr>
        <w:t xml:space="preserve"> </w:t>
      </w:r>
      <w:r w:rsidR="00395026" w:rsidRPr="00395026">
        <w:rPr>
          <w:rFonts w:eastAsia="Times New Roman"/>
          <w:lang w:eastAsia="ru-RU"/>
        </w:rPr>
        <w:t xml:space="preserve">The proposed mathematical description of the </w:t>
      </w:r>
      <w:proofErr w:type="spellStart"/>
      <w:r w:rsidR="00395026" w:rsidRPr="00395026">
        <w:rPr>
          <w:rFonts w:eastAsia="Times New Roman"/>
          <w:lang w:eastAsia="ru-RU"/>
        </w:rPr>
        <w:t>mechanoactivation</w:t>
      </w:r>
      <w:proofErr w:type="spellEnd"/>
      <w:r w:rsidR="00395026" w:rsidRPr="00395026">
        <w:rPr>
          <w:rFonts w:eastAsia="Times New Roman"/>
          <w:lang w:eastAsia="ru-RU"/>
        </w:rPr>
        <w:t xml:space="preserve"> process of MoS</w:t>
      </w:r>
      <w:r w:rsidR="00395026" w:rsidRPr="00395026">
        <w:rPr>
          <w:rFonts w:eastAsia="Times New Roman"/>
          <w:vertAlign w:val="subscript"/>
          <w:lang w:eastAsia="ru-RU"/>
        </w:rPr>
        <w:t>2</w:t>
      </w:r>
      <w:r w:rsidR="00395026" w:rsidRPr="00395026">
        <w:rPr>
          <w:rFonts w:eastAsia="Times New Roman"/>
          <w:lang w:eastAsia="ru-RU"/>
        </w:rPr>
        <w:t xml:space="preserve"> and </w:t>
      </w:r>
      <w:r w:rsidR="00395026" w:rsidRPr="00C8431A">
        <w:t>MW</w:t>
      </w:r>
      <w:r w:rsidR="00395026">
        <w:t>C</w:t>
      </w:r>
      <w:r w:rsidR="00395026" w:rsidRPr="00C8431A">
        <w:t xml:space="preserve">NTs (multilayer carbon </w:t>
      </w:r>
      <w:proofErr w:type="gramStart"/>
      <w:r w:rsidR="00395026" w:rsidRPr="00C8431A">
        <w:t>nanotubes)</w:t>
      </w:r>
      <w:r w:rsidR="00395026" w:rsidRPr="00395026">
        <w:rPr>
          <w:rFonts w:eastAsia="Times New Roman"/>
          <w:lang w:eastAsia="ru-RU"/>
        </w:rPr>
        <w:t>can</w:t>
      </w:r>
      <w:proofErr w:type="gramEnd"/>
      <w:r w:rsidR="00395026" w:rsidRPr="00395026">
        <w:rPr>
          <w:rFonts w:eastAsia="Times New Roman"/>
          <w:lang w:eastAsia="ru-RU"/>
        </w:rPr>
        <w:t xml:space="preserve"> be used to take into account the fundamental factors affecting the performance of both individual elements and the unit as a whole. This will improve the efficiency of MoS</w:t>
      </w:r>
      <w:r w:rsidR="00395026" w:rsidRPr="00395026">
        <w:rPr>
          <w:rFonts w:eastAsia="Times New Roman"/>
          <w:vertAlign w:val="subscript"/>
          <w:lang w:eastAsia="ru-RU"/>
        </w:rPr>
        <w:t>2</w:t>
      </w:r>
      <w:r w:rsidR="00395026" w:rsidRPr="00395026">
        <w:rPr>
          <w:rFonts w:eastAsia="Times New Roman"/>
          <w:lang w:eastAsia="ru-RU"/>
        </w:rPr>
        <w:t xml:space="preserve"> and </w:t>
      </w:r>
      <w:r w:rsidR="00395026" w:rsidRPr="00C8431A">
        <w:t>MW</w:t>
      </w:r>
      <w:r w:rsidR="00395026">
        <w:t>C</w:t>
      </w:r>
      <w:r w:rsidR="00395026" w:rsidRPr="00C8431A">
        <w:t>NTs</w:t>
      </w:r>
      <w:r w:rsidR="00395026" w:rsidRPr="00395026">
        <w:rPr>
          <w:rFonts w:eastAsia="Times New Roman"/>
          <w:lang w:eastAsia="ru-RU"/>
        </w:rPr>
        <w:t xml:space="preserve"> distribution in various material objects with regard to their physical and mechanical properties.</w:t>
      </w:r>
      <w:r w:rsidR="00AE0BE6">
        <w:rPr>
          <w:rFonts w:eastAsia="Times New Roman"/>
          <w:lang w:eastAsia="ru-RU"/>
        </w:rPr>
        <w:t xml:space="preserve"> </w:t>
      </w:r>
      <w:r w:rsidR="00AE0BE6" w:rsidRPr="00AE0BE6">
        <w:rPr>
          <w:rFonts w:eastAsia="Times New Roman"/>
          <w:lang w:eastAsia="ru-RU"/>
        </w:rPr>
        <w:t xml:space="preserve">A description of the </w:t>
      </w:r>
      <w:proofErr w:type="spellStart"/>
      <w:r w:rsidR="00AE0BE6" w:rsidRPr="00AE0BE6">
        <w:rPr>
          <w:rFonts w:eastAsia="Times New Roman"/>
          <w:lang w:eastAsia="ru-RU"/>
        </w:rPr>
        <w:t>mechanoactivation</w:t>
      </w:r>
      <w:proofErr w:type="spellEnd"/>
      <w:r w:rsidR="00AE0BE6" w:rsidRPr="00AE0BE6">
        <w:rPr>
          <w:rFonts w:eastAsia="Times New Roman"/>
          <w:lang w:eastAsia="ru-RU"/>
        </w:rPr>
        <w:t xml:space="preserve"> unit is presented. The simulation takes into account possible effects related to the duration of the efficiency of the dispersed particles.</w:t>
      </w:r>
    </w:p>
    <w:p w14:paraId="3F05A21F" w14:textId="5D44EA2B" w:rsidR="004B3865" w:rsidRPr="00AE0BE6" w:rsidRDefault="0054486F" w:rsidP="00AE0BE6">
      <w:pPr>
        <w:ind w:firstLine="36pt"/>
        <w:jc w:val="both"/>
      </w:pPr>
      <w:r w:rsidRPr="00AE0BE6">
        <w:t xml:space="preserve"> </w:t>
      </w:r>
    </w:p>
    <w:p w14:paraId="7CAD450D" w14:textId="3003F39C" w:rsidR="00515BF7" w:rsidRDefault="004D72B5" w:rsidP="00515BF7">
      <w:pPr>
        <w:pStyle w:val="Abstract"/>
      </w:pPr>
      <w:r w:rsidRPr="00395026">
        <w:t>Keywords</w:t>
      </w:r>
      <w:r w:rsidR="00E020E7" w:rsidRPr="00395026">
        <w:t xml:space="preserve"> </w:t>
      </w:r>
      <w:r w:rsidRPr="00395026">
        <w:t>—</w:t>
      </w:r>
      <w:r w:rsidR="006E5E9C" w:rsidRPr="00395026">
        <w:t xml:space="preserve"> </w:t>
      </w:r>
      <w:r w:rsidR="00EE3138" w:rsidRPr="00395026">
        <w:t xml:space="preserve">mathematical model, </w:t>
      </w:r>
      <w:r w:rsidR="00740C78" w:rsidRPr="00395026">
        <w:t>carbon nanotubes</w:t>
      </w:r>
      <w:r w:rsidR="00515BF7" w:rsidRPr="00395026">
        <w:t xml:space="preserve">, </w:t>
      </w:r>
      <w:proofErr w:type="spellStart"/>
      <w:r w:rsidR="00515BF7" w:rsidRPr="00395026">
        <w:t>modibden</w:t>
      </w:r>
      <w:proofErr w:type="spellEnd"/>
      <w:r w:rsidR="00515BF7" w:rsidRPr="00395026">
        <w:t xml:space="preserve"> disulfide, </w:t>
      </w:r>
      <w:proofErr w:type="spellStart"/>
      <w:r w:rsidR="00515BF7" w:rsidRPr="00395026">
        <w:t>mechanoactivation</w:t>
      </w:r>
      <w:proofErr w:type="spellEnd"/>
      <w:r w:rsidR="00EE3138" w:rsidRPr="00395026">
        <w:t>.</w:t>
      </w:r>
    </w:p>
    <w:p w14:paraId="0A4C37A1" w14:textId="38144524" w:rsidR="006E5261" w:rsidRPr="00D632BE" w:rsidRDefault="006E5261" w:rsidP="00515BF7">
      <w:pPr>
        <w:pStyle w:val="Abstract"/>
      </w:pPr>
      <w:r>
        <w:t xml:space="preserve">Introduction </w:t>
      </w:r>
    </w:p>
    <w:p w14:paraId="5DC949B2" w14:textId="0782000C" w:rsidR="00BF7067" w:rsidRDefault="00BF7067" w:rsidP="00BF7067">
      <w:pPr>
        <w:ind w:firstLine="14.20pt"/>
        <w:jc w:val="both"/>
      </w:pPr>
      <w:r>
        <w:t xml:space="preserve">The joint use of carbon nanotubes and MoS2 has a wide range of applications and involves the creation of additives in engine oil [1], energy storage [2], as well as additives for polymers [3]. The authors of [1] conducted studies to determine the </w:t>
      </w:r>
      <w:proofErr w:type="spellStart"/>
      <w:r>
        <w:t>tribological</w:t>
      </w:r>
      <w:proofErr w:type="spellEnd"/>
      <w:r>
        <w:t xml:space="preserve"> characteristics of MoS</w:t>
      </w:r>
      <w:r w:rsidRPr="00BF7067">
        <w:rPr>
          <w:vertAlign w:val="subscript"/>
        </w:rPr>
        <w:t>2</w:t>
      </w:r>
      <w:r>
        <w:t xml:space="preserve"> using a four-ball </w:t>
      </w:r>
      <w:proofErr w:type="spellStart"/>
      <w:r>
        <w:t>tribotester</w:t>
      </w:r>
      <w:proofErr w:type="spellEnd"/>
      <w:r>
        <w:t xml:space="preserve">. The coefficient of friction (COF) and the mean trace wear diameter (WSD) of antifriction additives were analyzed by </w:t>
      </w:r>
      <w:proofErr w:type="spellStart"/>
      <w:r>
        <w:t>tribological</w:t>
      </w:r>
      <w:proofErr w:type="spellEnd"/>
      <w:r>
        <w:t xml:space="preserve"> wear rate and trace wear studies on the worn surface of ball bearings. </w:t>
      </w:r>
    </w:p>
    <w:p w14:paraId="0E1D201D" w14:textId="77777777" w:rsidR="00BF7067" w:rsidRDefault="00BF7067" w:rsidP="00BF7067">
      <w:pPr>
        <w:ind w:firstLine="14.20pt"/>
        <w:jc w:val="both"/>
      </w:pPr>
      <w:r>
        <w:t>To obtain a composite of MWCNTs (multi-layer carbon nanotubes) and MoS</w:t>
      </w:r>
      <w:r w:rsidRPr="00BF7067">
        <w:rPr>
          <w:vertAlign w:val="subscript"/>
        </w:rPr>
        <w:t>2</w:t>
      </w:r>
      <w:r>
        <w:t xml:space="preserve"> can be used a one-step process using chemical reagents [4].</w:t>
      </w:r>
    </w:p>
    <w:p w14:paraId="0E65A1F9" w14:textId="77777777" w:rsidR="00BF7067" w:rsidRDefault="00BF7067" w:rsidP="00BF7067">
      <w:pPr>
        <w:ind w:firstLine="14.20pt"/>
        <w:jc w:val="both"/>
      </w:pPr>
      <w:r>
        <w:t>Technological methods are known in which MoS</w:t>
      </w:r>
      <w:r w:rsidRPr="00BF7067">
        <w:rPr>
          <w:vertAlign w:val="subscript"/>
        </w:rPr>
        <w:t>2</w:t>
      </w:r>
      <w:r>
        <w:t xml:space="preserve"> is coated with MWCNTs [5] and the reverse situation when MWCNTs are coated with MoS</w:t>
      </w:r>
      <w:r w:rsidRPr="0013146D">
        <w:rPr>
          <w:vertAlign w:val="subscript"/>
        </w:rPr>
        <w:t>2</w:t>
      </w:r>
      <w:r>
        <w:t xml:space="preserve"> [1].</w:t>
      </w:r>
    </w:p>
    <w:p w14:paraId="6C039217" w14:textId="77777777" w:rsidR="00BF7067" w:rsidRDefault="00BF7067" w:rsidP="00BF7067">
      <w:pPr>
        <w:ind w:firstLine="14.20pt"/>
        <w:jc w:val="both"/>
      </w:pPr>
      <w:r>
        <w:t>In the process of synthesis of MoS</w:t>
      </w:r>
      <w:r w:rsidRPr="00BF7067">
        <w:rPr>
          <w:vertAlign w:val="subscript"/>
        </w:rPr>
        <w:t>2</w:t>
      </w:r>
      <w:r>
        <w:t xml:space="preserve"> nanoparticles, the shock jet technology can be used [6]. The possibility of controlling the structural and morphological properties of MoS</w:t>
      </w:r>
      <w:r w:rsidRPr="0013146D">
        <w:rPr>
          <w:vertAlign w:val="subscript"/>
        </w:rPr>
        <w:t>2</w:t>
      </w:r>
      <w:r>
        <w:t>, which correlate with the physical and mechanical properties under different technological conditions is presented in [7]. The use of MoS</w:t>
      </w:r>
      <w:r w:rsidRPr="00BF7067">
        <w:rPr>
          <w:vertAlign w:val="subscript"/>
        </w:rPr>
        <w:t>2</w:t>
      </w:r>
      <w:r>
        <w:t xml:space="preserve">-based hybrid nanostructures obtained by wet chemical synthesis in a shock </w:t>
      </w:r>
      <w:r>
        <w:lastRenderedPageBreak/>
        <w:t xml:space="preserve">jet reactor improves the </w:t>
      </w:r>
      <w:proofErr w:type="spellStart"/>
      <w:r>
        <w:t>tribological</w:t>
      </w:r>
      <w:proofErr w:type="spellEnd"/>
      <w:r>
        <w:t xml:space="preserve"> and rheological properties of engine oil (10W-40) at any temperature [8].</w:t>
      </w:r>
    </w:p>
    <w:p w14:paraId="600864E1" w14:textId="77777777" w:rsidR="00BF7067" w:rsidRDefault="00BF7067" w:rsidP="00BF7067">
      <w:pPr>
        <w:ind w:firstLine="14.20pt"/>
        <w:jc w:val="both"/>
      </w:pPr>
      <w:r>
        <w:t xml:space="preserve">Adaptation of the properties of disperse structures for various petroleum products can be achieved by using </w:t>
      </w:r>
      <w:proofErr w:type="spellStart"/>
      <w:r>
        <w:t>mechanoactivation</w:t>
      </w:r>
      <w:proofErr w:type="spellEnd"/>
      <w:r>
        <w:t xml:space="preserve"> technology, which allows increasing the activity of MWCNTs in the destruction of agglomerates. </w:t>
      </w:r>
      <w:proofErr w:type="spellStart"/>
      <w:r>
        <w:t>Mechanoactivation</w:t>
      </w:r>
      <w:proofErr w:type="spellEnd"/>
      <w:r>
        <w:t xml:space="preserve"> of MoS</w:t>
      </w:r>
      <w:r w:rsidRPr="00BF7067">
        <w:rPr>
          <w:vertAlign w:val="subscript"/>
        </w:rPr>
        <w:t>2</w:t>
      </w:r>
      <w:r>
        <w:t xml:space="preserve"> and MWCNTs is possible both in liquid - fuel or motor oil, and in a dry state followed by a stirring stage.</w:t>
      </w:r>
    </w:p>
    <w:p w14:paraId="3D12F490" w14:textId="77777777" w:rsidR="00BF7067" w:rsidRDefault="00BF7067" w:rsidP="00BF7067">
      <w:pPr>
        <w:ind w:firstLine="14.20pt"/>
        <w:jc w:val="both"/>
      </w:pPr>
      <w:r>
        <w:t>The processes of mechanical activation are accompanied by thermal releases, so it is necessary to study the temperature field distribution during mechanical activation of such materials as MoS</w:t>
      </w:r>
      <w:r w:rsidRPr="00BF7067">
        <w:rPr>
          <w:vertAlign w:val="subscript"/>
        </w:rPr>
        <w:t>2</w:t>
      </w:r>
      <w:r>
        <w:t xml:space="preserve"> and MWCNTs. </w:t>
      </w:r>
    </w:p>
    <w:p w14:paraId="38FCEA27" w14:textId="1B3D1693" w:rsidR="00CB0B79" w:rsidRPr="00C8431A" w:rsidRDefault="00BF7067" w:rsidP="00BF7067">
      <w:pPr>
        <w:ind w:firstLine="14.20pt"/>
        <w:jc w:val="both"/>
        <w:rPr>
          <w:lang w:eastAsia="x-none"/>
        </w:rPr>
      </w:pPr>
      <w:r>
        <w:t>The purpose of this work is to develop a mathematical model of the mechanical activation of MoS</w:t>
      </w:r>
      <w:r w:rsidRPr="00BF7067">
        <w:rPr>
          <w:vertAlign w:val="subscript"/>
        </w:rPr>
        <w:t>2</w:t>
      </w:r>
      <w:r>
        <w:t xml:space="preserve"> and MWCNTs in motor oil.</w:t>
      </w:r>
    </w:p>
    <w:p w14:paraId="59AFBA86" w14:textId="296095D5" w:rsidR="00CB0B79" w:rsidRDefault="00CB0B79" w:rsidP="00CB0B79">
      <w:pPr>
        <w:pStyle w:val="1"/>
      </w:pPr>
      <w:r w:rsidRPr="00C8431A">
        <w:t xml:space="preserve"> </w:t>
      </w:r>
      <w:r w:rsidR="00220D4C">
        <w:t>MATHEMATICAL MODEL</w:t>
      </w:r>
    </w:p>
    <w:p w14:paraId="13D16C13" w14:textId="4A414E2B" w:rsidR="0013146D" w:rsidRPr="0013146D" w:rsidRDefault="0013146D" w:rsidP="00ED43EC">
      <w:pPr>
        <w:ind w:firstLine="17pt"/>
        <w:jc w:val="both"/>
        <w:rPr>
          <w:bCs/>
        </w:rPr>
      </w:pPr>
      <w:r w:rsidRPr="0013146D">
        <w:rPr>
          <w:bCs/>
        </w:rPr>
        <w:t xml:space="preserve">In order to increase the level of energy efficiency and reduce time costs, the most effective approach is to create a versatile and multifunctional equipment.  In order to implement an effective process of mixing, mechanical activation and introduction of loose micro- and </w:t>
      </w:r>
      <w:proofErr w:type="spellStart"/>
      <w:r w:rsidRPr="0013146D">
        <w:rPr>
          <w:bCs/>
        </w:rPr>
        <w:t>nano</w:t>
      </w:r>
      <w:proofErr w:type="spellEnd"/>
      <w:r w:rsidRPr="0013146D">
        <w:rPr>
          <w:bCs/>
        </w:rPr>
        <w:t>-dispersed materials into liquid motor oil - it is necessary to use such an approach in which simultaneous mechanical activation and accumulation of all materials is possible. To implement such an approach, the vortex layer apparatus (</w:t>
      </w:r>
      <w:r w:rsidRPr="000968EE">
        <w:rPr>
          <w:b/>
          <w:bCs/>
        </w:rPr>
        <w:t>VLA</w:t>
      </w:r>
      <w:r w:rsidRPr="0013146D">
        <w:rPr>
          <w:bCs/>
        </w:rPr>
        <w:t xml:space="preserve">), which has the ability to create a continuous process of </w:t>
      </w:r>
      <w:proofErr w:type="spellStart"/>
      <w:r w:rsidRPr="0013146D">
        <w:rPr>
          <w:bCs/>
        </w:rPr>
        <w:t>mechanoactivation</w:t>
      </w:r>
      <w:proofErr w:type="spellEnd"/>
      <w:r w:rsidRPr="0013146D">
        <w:rPr>
          <w:bCs/>
        </w:rPr>
        <w:t xml:space="preserve"> of MoS</w:t>
      </w:r>
      <w:r w:rsidRPr="0013146D">
        <w:rPr>
          <w:bCs/>
          <w:vertAlign w:val="subscript"/>
        </w:rPr>
        <w:t>2</w:t>
      </w:r>
      <w:r w:rsidRPr="0013146D">
        <w:rPr>
          <w:bCs/>
        </w:rPr>
        <w:t xml:space="preserve"> and MWCNTs with simultaneous introduction of these materials into the engine oil, shows high efficiency.</w:t>
      </w:r>
    </w:p>
    <w:p w14:paraId="13FE4F7F" w14:textId="466095EC" w:rsidR="000968EE" w:rsidRDefault="000968EE" w:rsidP="00ED43EC">
      <w:pPr>
        <w:ind w:firstLine="17pt"/>
        <w:jc w:val="both"/>
        <w:rPr>
          <w:bCs/>
          <w:lang w:val="ru-RU"/>
        </w:rPr>
      </w:pPr>
      <w:r w:rsidRPr="000968EE">
        <w:rPr>
          <w:b/>
          <w:bCs/>
        </w:rPr>
        <w:t>VLA</w:t>
      </w:r>
      <w:r w:rsidRPr="000968EE">
        <w:rPr>
          <w:bCs/>
        </w:rPr>
        <w:t xml:space="preserve"> works as follows (Fig. 1). The cooling system of inductors 4 (pipeline) and 5 (tank) is switched on, then their power supply and simultaneously supplying the processed product into the tube 1. Ferromagnetic particles 2 under influence of rotating electromagnetic field (caused by operation of inductors 3) perform intensive movement and process the product in the tube 1, causing in it the required </w:t>
      </w:r>
      <w:r w:rsidRPr="000968EE">
        <w:rPr>
          <w:bCs/>
        </w:rPr>
        <w:lastRenderedPageBreak/>
        <w:t xml:space="preserve">physical and chemical transformations. </w:t>
      </w:r>
      <w:proofErr w:type="spellStart"/>
      <w:r w:rsidRPr="000968EE">
        <w:rPr>
          <w:bCs/>
          <w:lang w:val="ru-RU"/>
        </w:rPr>
        <w:t>The</w:t>
      </w:r>
      <w:proofErr w:type="spellEnd"/>
      <w:r w:rsidRPr="000968EE">
        <w:rPr>
          <w:bCs/>
          <w:lang w:val="ru-RU"/>
        </w:rPr>
        <w:t xml:space="preserve"> </w:t>
      </w:r>
      <w:proofErr w:type="spellStart"/>
      <w:r w:rsidRPr="000968EE">
        <w:rPr>
          <w:bCs/>
          <w:lang w:val="ru-RU"/>
        </w:rPr>
        <w:t>finished</w:t>
      </w:r>
      <w:proofErr w:type="spellEnd"/>
      <w:r w:rsidRPr="000968EE">
        <w:rPr>
          <w:bCs/>
          <w:lang w:val="ru-RU"/>
        </w:rPr>
        <w:t xml:space="preserve"> </w:t>
      </w:r>
      <w:proofErr w:type="spellStart"/>
      <w:r w:rsidRPr="000968EE">
        <w:rPr>
          <w:bCs/>
          <w:lang w:val="ru-RU"/>
        </w:rPr>
        <w:t>product</w:t>
      </w:r>
      <w:proofErr w:type="spellEnd"/>
      <w:r w:rsidRPr="000968EE">
        <w:rPr>
          <w:bCs/>
          <w:lang w:val="ru-RU"/>
        </w:rPr>
        <w:t xml:space="preserve"> </w:t>
      </w:r>
      <w:proofErr w:type="spellStart"/>
      <w:r w:rsidRPr="000968EE">
        <w:rPr>
          <w:bCs/>
          <w:lang w:val="ru-RU"/>
        </w:rPr>
        <w:t>is</w:t>
      </w:r>
      <w:proofErr w:type="spellEnd"/>
      <w:r w:rsidRPr="000968EE">
        <w:rPr>
          <w:bCs/>
          <w:lang w:val="ru-RU"/>
        </w:rPr>
        <w:t xml:space="preserve"> </w:t>
      </w:r>
      <w:proofErr w:type="spellStart"/>
      <w:r w:rsidRPr="000968EE">
        <w:rPr>
          <w:bCs/>
          <w:lang w:val="ru-RU"/>
        </w:rPr>
        <w:t>poured</w:t>
      </w:r>
      <w:proofErr w:type="spellEnd"/>
      <w:r w:rsidRPr="000968EE">
        <w:rPr>
          <w:bCs/>
          <w:lang w:val="ru-RU"/>
        </w:rPr>
        <w:t xml:space="preserve"> </w:t>
      </w:r>
      <w:proofErr w:type="spellStart"/>
      <w:r w:rsidRPr="000968EE">
        <w:rPr>
          <w:bCs/>
          <w:lang w:val="ru-RU"/>
        </w:rPr>
        <w:t>into</w:t>
      </w:r>
      <w:proofErr w:type="spellEnd"/>
      <w:r w:rsidRPr="000968EE">
        <w:rPr>
          <w:bCs/>
          <w:lang w:val="ru-RU"/>
        </w:rPr>
        <w:t xml:space="preserve"> </w:t>
      </w:r>
      <w:proofErr w:type="spellStart"/>
      <w:r w:rsidRPr="000968EE">
        <w:rPr>
          <w:bCs/>
          <w:lang w:val="ru-RU"/>
        </w:rPr>
        <w:t>the</w:t>
      </w:r>
      <w:proofErr w:type="spellEnd"/>
      <w:r w:rsidRPr="000968EE">
        <w:rPr>
          <w:bCs/>
          <w:lang w:val="ru-RU"/>
        </w:rPr>
        <w:t xml:space="preserve"> </w:t>
      </w:r>
      <w:proofErr w:type="spellStart"/>
      <w:r w:rsidRPr="000968EE">
        <w:rPr>
          <w:bCs/>
          <w:lang w:val="ru-RU"/>
        </w:rPr>
        <w:t>tank</w:t>
      </w:r>
      <w:proofErr w:type="spellEnd"/>
      <w:r w:rsidRPr="000968EE">
        <w:rPr>
          <w:bCs/>
          <w:lang w:val="ru-RU"/>
        </w:rPr>
        <w:t xml:space="preserve"> 6.</w:t>
      </w:r>
    </w:p>
    <w:p w14:paraId="7BA2E1B9" w14:textId="159F1743" w:rsidR="00ED43EC" w:rsidRPr="00ED43EC" w:rsidRDefault="00BF7067" w:rsidP="00ED43EC">
      <w:pPr>
        <w:ind w:firstLine="17pt"/>
        <w:jc w:val="both"/>
        <w:rPr>
          <w:bCs/>
          <w:lang w:val="ru-RU"/>
        </w:rPr>
      </w:pPr>
      <w:r>
        <w:rPr>
          <w:bCs/>
          <w:lang w:val="ru-RU"/>
        </w:rPr>
        <w:t xml:space="preserve">                    </w:t>
      </w:r>
      <w:r w:rsidR="00ED43EC">
        <w:rPr>
          <w:noProof/>
          <w:lang w:val="ru-RU" w:eastAsia="ru-RU"/>
        </w:rPr>
        <w:drawing>
          <wp:inline distT="0" distB="0" distL="0" distR="0" wp14:anchorId="646921B5" wp14:editId="68FCB2B9">
            <wp:extent cx="2969288" cy="2172463"/>
            <wp:effectExtent l="0" t="0" r="2540" b="0"/>
            <wp:docPr id="1" name="Рисунок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rotWithShape="1">
                    <a:blip r:embed="rId9"/>
                    <a:srcRect l="25.877%" t="23.24%" r="25.692%" b="13.761%"/>
                    <a:stretch/>
                  </pic:blipFill>
                  <pic:spPr bwMode="auto">
                    <a:xfrm>
                      <a:off x="0" y="0"/>
                      <a:ext cx="3089963" cy="2260754"/>
                    </a:xfrm>
                    <a:prstGeom prst="rect">
                      <a:avLst/>
                    </a:prstGeom>
                    <a:ln>
                      <a:noFill/>
                    </a:ln>
                    <a:extLst>
                      <a:ext uri="{53640926-AAD7-44D8-BBD7-CCE9431645EC}">
                        <a14:shadowObscured xmlns:a14="http://schemas.microsoft.com/office/drawing/2010/main"/>
                      </a:ext>
                    </a:extLst>
                  </pic:spPr>
                </pic:pic>
              </a:graphicData>
            </a:graphic>
          </wp:inline>
        </w:drawing>
      </w:r>
    </w:p>
    <w:p w14:paraId="55FFE737" w14:textId="148EAEB7" w:rsidR="00ED43EC" w:rsidRPr="000968EE" w:rsidRDefault="000968EE" w:rsidP="00ED43EC">
      <w:pPr>
        <w:ind w:firstLine="17pt"/>
        <w:jc w:val="both"/>
        <w:rPr>
          <w:bCs/>
        </w:rPr>
      </w:pPr>
      <w:r w:rsidRPr="000968EE">
        <w:t xml:space="preserve">Fig. 1 </w:t>
      </w:r>
      <w:r w:rsidRPr="000968EE">
        <w:rPr>
          <w:b/>
          <w:bCs/>
        </w:rPr>
        <w:t>VLA</w:t>
      </w:r>
      <w:r w:rsidRPr="000968EE">
        <w:t xml:space="preserve"> (vortex layer apparatus) with implicit pole inductor</w:t>
      </w:r>
    </w:p>
    <w:p w14:paraId="0631FD14" w14:textId="77777777" w:rsidR="000968EE" w:rsidRPr="000968EE" w:rsidRDefault="000968EE" w:rsidP="000968EE">
      <w:pPr>
        <w:ind w:firstLine="17pt"/>
        <w:jc w:val="both"/>
        <w:rPr>
          <w:bCs/>
        </w:rPr>
      </w:pPr>
      <w:r w:rsidRPr="000968EE">
        <w:rPr>
          <w:bCs/>
        </w:rPr>
        <w:t>Ferromagnetic particles - rods - are used as working bodies in the device, and there are certain empirical formulas for determining the necessary mass and configuration of them.</w:t>
      </w:r>
    </w:p>
    <w:p w14:paraId="46C6A136" w14:textId="38C49639" w:rsidR="000968EE" w:rsidRPr="000968EE" w:rsidRDefault="000968EE" w:rsidP="000968EE">
      <w:pPr>
        <w:ind w:firstLine="17pt"/>
        <w:jc w:val="both"/>
        <w:rPr>
          <w:bCs/>
        </w:rPr>
      </w:pPr>
      <w:r w:rsidRPr="000968EE">
        <w:rPr>
          <w:bCs/>
        </w:rPr>
        <w:t xml:space="preserve">The </w:t>
      </w:r>
      <w:r w:rsidRPr="000968EE">
        <w:rPr>
          <w:b/>
          <w:bCs/>
        </w:rPr>
        <w:t>VLA</w:t>
      </w:r>
      <w:r w:rsidRPr="000968EE">
        <w:rPr>
          <w:bCs/>
        </w:rPr>
        <w:t xml:space="preserve"> working zone is essentially a section of a tube in which a rotating (running) electromagnetic field is induced that affects the needles. The needles themselves become magnets (dipoles) and interact with the initial field, the original energy source. This results in a number of effects that, along with the mechanical and thermal effects of the needles, directly affect the substance, changing its physical and chemical properties.</w:t>
      </w:r>
    </w:p>
    <w:p w14:paraId="4D237041" w14:textId="77777777" w:rsidR="000968EE" w:rsidRPr="000968EE" w:rsidRDefault="000968EE" w:rsidP="000968EE">
      <w:pPr>
        <w:ind w:firstLine="17pt"/>
        <w:jc w:val="both"/>
        <w:rPr>
          <w:bCs/>
        </w:rPr>
      </w:pPr>
      <w:r w:rsidRPr="000968EE">
        <w:rPr>
          <w:bCs/>
        </w:rPr>
        <w:t>Needles are the sources and driving force of almost all processes in the working zone of the ABC. They affect the substance in any medium: liquid, gas or vacuum. Moreover, the medium can be homogeneous or heterogeneous, and it itself influences the course of processes to a certain extent.</w:t>
      </w:r>
    </w:p>
    <w:p w14:paraId="5556030B" w14:textId="4D0F1AE5" w:rsidR="00ED43EC" w:rsidRPr="000968EE" w:rsidRDefault="000968EE" w:rsidP="000968EE">
      <w:pPr>
        <w:ind w:firstLine="17pt"/>
        <w:jc w:val="both"/>
        <w:rPr>
          <w:bCs/>
        </w:rPr>
      </w:pPr>
      <w:r w:rsidRPr="000968EE">
        <w:rPr>
          <w:bCs/>
        </w:rPr>
        <w:t>The paper shows that the motion of needles is mainly chaotic, which is formed by impact interactions of needles with each other, with solid particles (if any) and with the walls of the working area, creating in general a rotation about the axis. The rotational component of motion is given by the rotating electromagnetic field of the inductor (stator). Thus, a field is formed, called the vortex field, from which the apparatus was named - the vortex apparatus (</w:t>
      </w:r>
      <w:r w:rsidRPr="000968EE">
        <w:rPr>
          <w:b/>
          <w:bCs/>
        </w:rPr>
        <w:t>VLA</w:t>
      </w:r>
      <w:r w:rsidRPr="000968EE">
        <w:rPr>
          <w:bCs/>
        </w:rPr>
        <w:t xml:space="preserve">). The system of equations describing heat exchange in </w:t>
      </w:r>
      <w:r w:rsidRPr="000968EE">
        <w:rPr>
          <w:b/>
          <w:bCs/>
        </w:rPr>
        <w:t>VLA</w:t>
      </w:r>
      <w:r w:rsidRPr="000968EE">
        <w:rPr>
          <w:bCs/>
        </w:rPr>
        <w:t xml:space="preserve"> is as follows:</w:t>
      </w:r>
    </w:p>
    <w:tbl>
      <w:tblPr>
        <w:tblW w:w="97.0%" w:type="pct"/>
        <w:tblInd w:w="5.40pt" w:type="dxa"/>
        <w:tblLook w:firstRow="1" w:lastRow="0" w:firstColumn="1" w:lastColumn="0" w:noHBand="0" w:noVBand="1"/>
      </w:tblPr>
      <w:tblGrid>
        <w:gridCol w:w="4317"/>
        <w:gridCol w:w="403"/>
      </w:tblGrid>
      <w:tr w:rsidR="00BA3C1D" w:rsidRPr="00BF12CE" w14:paraId="18A69288" w14:textId="77777777" w:rsidTr="00ED43EC">
        <w:tc>
          <w:tcPr>
            <w:tcW w:w="91.0%" w:type="pct"/>
            <w:vAlign w:val="center"/>
          </w:tcPr>
          <w:p w14:paraId="62EF5E4C" w14:textId="14E30285" w:rsidR="00BA3C1D" w:rsidRPr="00ED43EC" w:rsidRDefault="002801E0" w:rsidP="00763093">
            <w:pPr>
              <w:spacing w:before="6pt" w:after="6pt" w:line="18pt" w:lineRule="auto"/>
              <w:rPr>
                <w:sz w:val="28"/>
                <w:szCs w:val="28"/>
                <w:lang w:val="ru-RU"/>
              </w:rPr>
            </w:pPr>
            <w:r w:rsidRPr="00395026">
              <w:rPr>
                <w:position w:val="-132"/>
                <w:sz w:val="28"/>
                <w:szCs w:val="28"/>
              </w:rPr>
              <mc:AlternateContent>
                <mc:Choice Requires="v">
                  <w:object w:dxaOrig="339pt" w:dyaOrig="138pt" w14:anchorId="7D25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78.75pt" o:ole="">
                      <v:imagedata r:id="rId10" o:title=""/>
                    </v:shape>
                    <o:OLEObject Type="Embed" ProgID="Equation.DSMT4" ShapeID="_x0000_i1025" DrawAspect="Content" ObjectID="_1738756831" r:id="rId11"/>
                  </w:object>
                </mc:Choice>
                <mc:Fallback>
                  <w:object>
                    <w:drawing>
                      <wp:inline distT="0" distB="0" distL="0" distR="0" wp14:anchorId="3520368C" wp14:editId="12CA1CC4">
                        <wp:extent cx="2447925" cy="1000125"/>
                        <wp:effectExtent l="0" t="0" r="9525" b="9525"/>
                        <wp:docPr id="2" name="Объект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738756831" isActiveX="0" linkType=""/>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1000125"/>
                                </a:xfrm>
                                <a:prstGeom prst="rect">
                                  <a:avLst/>
                                </a:prstGeom>
                                <a:noFill/>
                                <a:ln>
                                  <a:noFill/>
                                </a:ln>
                              </pic:spPr>
                            </pic:pic>
                          </a:graphicData>
                        </a:graphic>
                      </wp:inline>
                    </w:drawing>
                    <w:objectEmbed w:drawAspect="content" r:id="rId11" w:progId="Equation.DSMT4" w:shapeId="2" w:fieldCodes=""/>
                  </w:object>
                </mc:Fallback>
              </mc:AlternateContent>
            </w:r>
          </w:p>
        </w:tc>
        <w:tc>
          <w:tcPr>
            <w:tcW w:w="8.0%" w:type="pct"/>
            <w:vAlign w:val="center"/>
          </w:tcPr>
          <w:p w14:paraId="14018060" w14:textId="30237AF6" w:rsidR="00BA3C1D" w:rsidRPr="00515BF7" w:rsidRDefault="00515BF7" w:rsidP="00515BF7">
            <w:pPr>
              <w:spacing w:line="18pt" w:lineRule="auto"/>
              <w:jc w:val="both"/>
              <w:rPr>
                <w:sz w:val="16"/>
                <w:szCs w:val="16"/>
                <w:lang w:val="ru-RU"/>
              </w:rPr>
            </w:pPr>
            <w:r w:rsidRPr="00515BF7">
              <w:rPr>
                <w:sz w:val="16"/>
                <w:szCs w:val="16"/>
                <w:lang w:val="ru-RU"/>
              </w:rPr>
              <w:t>(</w:t>
            </w:r>
            <w:r>
              <w:rPr>
                <w:sz w:val="16"/>
                <w:szCs w:val="16"/>
                <w:lang w:val="ru-RU"/>
              </w:rPr>
              <w:t>1</w:t>
            </w:r>
            <w:r w:rsidRPr="00515BF7">
              <w:rPr>
                <w:sz w:val="16"/>
                <w:szCs w:val="16"/>
                <w:lang w:val="ru-RU"/>
              </w:rPr>
              <w:t>)</w:t>
            </w:r>
          </w:p>
        </w:tc>
      </w:tr>
    </w:tbl>
    <w:p w14:paraId="1C1509C8" w14:textId="64AAA502" w:rsidR="000968EE" w:rsidRPr="000968EE" w:rsidRDefault="000968EE" w:rsidP="000968EE">
      <w:pPr>
        <w:ind w:firstLine="17pt"/>
        <w:jc w:val="both"/>
        <w:rPr>
          <w:spacing w:val="-2"/>
        </w:rPr>
      </w:pPr>
      <w:r w:rsidRPr="000968EE">
        <w:rPr>
          <w:spacing w:val="-2"/>
        </w:rPr>
        <w:t>where F</w:t>
      </w:r>
      <w:r w:rsidR="00AE0BE6" w:rsidRPr="00AE0BE6">
        <w:rPr>
          <w:spacing w:val="-2"/>
          <w:vertAlign w:val="subscript"/>
        </w:rPr>
        <w:t>1</w:t>
      </w:r>
      <w:r w:rsidRPr="000968EE">
        <w:rPr>
          <w:spacing w:val="-2"/>
        </w:rPr>
        <w:t>, F</w:t>
      </w:r>
      <w:r w:rsidR="00AE0BE6">
        <w:rPr>
          <w:spacing w:val="-2"/>
          <w:vertAlign w:val="subscript"/>
        </w:rPr>
        <w:t>11</w:t>
      </w:r>
      <w:r w:rsidRPr="000968EE">
        <w:rPr>
          <w:spacing w:val="-2"/>
        </w:rPr>
        <w:t>, F</w:t>
      </w:r>
      <w:r w:rsidR="00AE0BE6" w:rsidRPr="00AE0BE6">
        <w:rPr>
          <w:spacing w:val="-2"/>
          <w:vertAlign w:val="subscript"/>
        </w:rPr>
        <w:t>2</w:t>
      </w:r>
      <w:r w:rsidRPr="000968EE">
        <w:rPr>
          <w:spacing w:val="-2"/>
        </w:rPr>
        <w:t>, - areas of grinding bodies, machine walls, dispersed material, m</w:t>
      </w:r>
      <w:r w:rsidRPr="00215EED">
        <w:rPr>
          <w:spacing w:val="-2"/>
          <w:vertAlign w:val="superscript"/>
        </w:rPr>
        <w:t>2</w:t>
      </w:r>
      <w:r w:rsidRPr="000968EE">
        <w:rPr>
          <w:spacing w:val="-2"/>
        </w:rPr>
        <w:t xml:space="preserve">; </w:t>
      </w:r>
    </w:p>
    <w:p w14:paraId="6E250A75" w14:textId="1FA29F1A" w:rsidR="000968EE" w:rsidRPr="000968EE" w:rsidRDefault="00395026" w:rsidP="000968EE">
      <w:pPr>
        <w:ind w:firstLine="17pt"/>
        <w:jc w:val="both"/>
        <w:rPr>
          <w:spacing w:val="-2"/>
        </w:rPr>
      </w:pPr>
      <w:r>
        <w:rPr>
          <w:spacing w:val="-2"/>
        </w:rPr>
        <w:t>P</w:t>
      </w:r>
      <w:r w:rsidR="000968EE" w:rsidRPr="000968EE">
        <w:rPr>
          <w:spacing w:val="-2"/>
        </w:rPr>
        <w:t xml:space="preserve">, </w:t>
      </w:r>
      <w:r>
        <w:rPr>
          <w:spacing w:val="-2"/>
        </w:rPr>
        <w:t>P</w:t>
      </w:r>
      <w:r w:rsidR="000968EE" w:rsidRPr="00AD6B2A">
        <w:rPr>
          <w:spacing w:val="-2"/>
          <w:vertAlign w:val="subscript"/>
        </w:rPr>
        <w:t>a</w:t>
      </w:r>
      <w:r w:rsidR="000968EE" w:rsidRPr="000968EE">
        <w:rPr>
          <w:spacing w:val="-2"/>
        </w:rPr>
        <w:t xml:space="preserve"> - heat effect arising from friction and collision of grinding bodies and from apparatus windings, W; </w:t>
      </w:r>
    </w:p>
    <w:p w14:paraId="1E0F0B50" w14:textId="0B8C006B" w:rsidR="000968EE" w:rsidRPr="000968EE" w:rsidRDefault="000968EE" w:rsidP="000968EE">
      <w:pPr>
        <w:ind w:firstLine="17pt"/>
        <w:jc w:val="both"/>
        <w:rPr>
          <w:spacing w:val="-2"/>
        </w:rPr>
      </w:pPr>
      <w:proofErr w:type="spellStart"/>
      <w:r w:rsidRPr="000968EE">
        <w:rPr>
          <w:spacing w:val="-2"/>
        </w:rPr>
        <w:t>T</w:t>
      </w:r>
      <w:r w:rsidRPr="00395026">
        <w:rPr>
          <w:spacing w:val="-2"/>
          <w:vertAlign w:val="subscript"/>
        </w:rPr>
        <w:t>t.p</w:t>
      </w:r>
      <w:proofErr w:type="spellEnd"/>
      <w:r w:rsidRPr="000968EE">
        <w:rPr>
          <w:spacing w:val="-2"/>
        </w:rPr>
        <w:t>., T</w:t>
      </w:r>
      <w:r w:rsidRPr="00215EED">
        <w:rPr>
          <w:spacing w:val="-2"/>
          <w:vertAlign w:val="subscript"/>
        </w:rPr>
        <w:t>a</w:t>
      </w:r>
      <w:r w:rsidRPr="000968EE">
        <w:rPr>
          <w:spacing w:val="-2"/>
        </w:rPr>
        <w:t xml:space="preserve">, </w:t>
      </w:r>
      <w:proofErr w:type="spellStart"/>
      <w:r w:rsidRPr="000968EE">
        <w:rPr>
          <w:spacing w:val="-2"/>
        </w:rPr>
        <w:t>T</w:t>
      </w:r>
      <w:r w:rsidRPr="00215EED">
        <w:rPr>
          <w:spacing w:val="-2"/>
          <w:vertAlign w:val="subscript"/>
        </w:rPr>
        <w:t>zh</w:t>
      </w:r>
      <w:proofErr w:type="spellEnd"/>
      <w:r w:rsidRPr="000968EE">
        <w:rPr>
          <w:spacing w:val="-2"/>
        </w:rPr>
        <w:t xml:space="preserve">, </w:t>
      </w:r>
      <w:proofErr w:type="spellStart"/>
      <w:r w:rsidRPr="000968EE">
        <w:rPr>
          <w:spacing w:val="-2"/>
        </w:rPr>
        <w:t>T</w:t>
      </w:r>
      <w:r w:rsidR="002801E0">
        <w:rPr>
          <w:spacing w:val="-2"/>
          <w:vertAlign w:val="subscript"/>
        </w:rPr>
        <w:t>sur</w:t>
      </w:r>
      <w:proofErr w:type="spellEnd"/>
      <w:r w:rsidRPr="000968EE">
        <w:rPr>
          <w:spacing w:val="-2"/>
        </w:rPr>
        <w:t xml:space="preserve"> - temperature of grinding bodies, </w:t>
      </w:r>
      <w:r w:rsidR="00215EED" w:rsidRPr="000968EE">
        <w:rPr>
          <w:b/>
          <w:bCs/>
        </w:rPr>
        <w:t>VLA</w:t>
      </w:r>
      <w:r w:rsidRPr="000968EE">
        <w:rPr>
          <w:spacing w:val="-2"/>
        </w:rPr>
        <w:t>, fluid and environment, °</w:t>
      </w:r>
      <w:r w:rsidRPr="000968EE">
        <w:rPr>
          <w:spacing w:val="-2"/>
          <w:lang w:val="ru-RU"/>
        </w:rPr>
        <w:t>С</w:t>
      </w:r>
      <w:r w:rsidRPr="000968EE">
        <w:rPr>
          <w:spacing w:val="-2"/>
        </w:rPr>
        <w:t xml:space="preserve">; </w:t>
      </w:r>
    </w:p>
    <w:p w14:paraId="4231C99D" w14:textId="377FAACC" w:rsidR="000968EE" w:rsidRPr="000968EE" w:rsidRDefault="00215EED" w:rsidP="000968EE">
      <w:pPr>
        <w:ind w:firstLine="17pt"/>
        <w:jc w:val="both"/>
        <w:rPr>
          <w:spacing w:val="-2"/>
        </w:rPr>
      </w:pPr>
      <w:proofErr w:type="spellStart"/>
      <w:r>
        <w:rPr>
          <w:spacing w:val="-2"/>
        </w:rPr>
        <w:lastRenderedPageBreak/>
        <w:t>C</w:t>
      </w:r>
      <w:r w:rsidR="000968EE" w:rsidRPr="00215EED">
        <w:rPr>
          <w:spacing w:val="-2"/>
          <w:vertAlign w:val="subscript"/>
        </w:rPr>
        <w:t>t.p</w:t>
      </w:r>
      <w:proofErr w:type="spellEnd"/>
      <w:r w:rsidR="000968EE" w:rsidRPr="000968EE">
        <w:rPr>
          <w:spacing w:val="-2"/>
        </w:rPr>
        <w:t>., C</w:t>
      </w:r>
      <w:r w:rsidR="000968EE" w:rsidRPr="00215EED">
        <w:rPr>
          <w:spacing w:val="-2"/>
          <w:vertAlign w:val="subscript"/>
        </w:rPr>
        <w:t>a</w:t>
      </w:r>
      <w:r w:rsidR="000968EE" w:rsidRPr="000968EE">
        <w:rPr>
          <w:spacing w:val="-2"/>
        </w:rPr>
        <w:t xml:space="preserve">, </w:t>
      </w:r>
      <w:proofErr w:type="spellStart"/>
      <w:r w:rsidR="000968EE" w:rsidRPr="000968EE">
        <w:rPr>
          <w:spacing w:val="-2"/>
        </w:rPr>
        <w:t>C</w:t>
      </w:r>
      <w:r w:rsidR="000968EE" w:rsidRPr="00215EED">
        <w:rPr>
          <w:spacing w:val="-2"/>
          <w:vertAlign w:val="subscript"/>
        </w:rPr>
        <w:t>j</w:t>
      </w:r>
      <w:proofErr w:type="spellEnd"/>
      <w:r w:rsidR="000968EE" w:rsidRPr="000968EE">
        <w:rPr>
          <w:spacing w:val="-2"/>
        </w:rPr>
        <w:t xml:space="preserve"> - heat capacity of grinding bodies, </w:t>
      </w:r>
      <w:r w:rsidRPr="000968EE">
        <w:rPr>
          <w:b/>
          <w:bCs/>
        </w:rPr>
        <w:t>VLA</w:t>
      </w:r>
      <w:r w:rsidR="000968EE" w:rsidRPr="000968EE">
        <w:rPr>
          <w:spacing w:val="-2"/>
        </w:rPr>
        <w:t>, liquid, J/(kg</w:t>
      </w:r>
      <w:r>
        <w:rPr>
          <w:spacing w:val="-2"/>
        </w:rPr>
        <w:t>°</w:t>
      </w:r>
      <w:r w:rsidR="000968EE" w:rsidRPr="000968EE">
        <w:rPr>
          <w:spacing w:val="-2"/>
          <w:lang w:val="ru-RU"/>
        </w:rPr>
        <w:t>С</w:t>
      </w:r>
      <w:r w:rsidR="000968EE" w:rsidRPr="000968EE">
        <w:rPr>
          <w:spacing w:val="-2"/>
        </w:rPr>
        <w:t xml:space="preserve">); </w:t>
      </w:r>
    </w:p>
    <w:p w14:paraId="0B1065CE" w14:textId="18668A7C" w:rsidR="000968EE" w:rsidRPr="000968EE" w:rsidRDefault="000968EE" w:rsidP="000968EE">
      <w:pPr>
        <w:ind w:firstLine="17pt"/>
        <w:jc w:val="both"/>
        <w:rPr>
          <w:spacing w:val="-2"/>
        </w:rPr>
      </w:pPr>
      <w:r w:rsidRPr="000968EE">
        <w:rPr>
          <w:spacing w:val="-2"/>
        </w:rPr>
        <w:t>K</w:t>
      </w:r>
      <w:r w:rsidRPr="00215EED">
        <w:rPr>
          <w:spacing w:val="-2"/>
          <w:vertAlign w:val="subscript"/>
        </w:rPr>
        <w:t>1-2</w:t>
      </w:r>
      <w:r w:rsidRPr="000968EE">
        <w:rPr>
          <w:spacing w:val="-2"/>
        </w:rPr>
        <w:t>, K</w:t>
      </w:r>
      <w:r w:rsidRPr="00215EED">
        <w:rPr>
          <w:spacing w:val="-2"/>
          <w:vertAlign w:val="subscript"/>
        </w:rPr>
        <w:t>2-3</w:t>
      </w:r>
      <w:r w:rsidRPr="000968EE">
        <w:rPr>
          <w:spacing w:val="-2"/>
        </w:rPr>
        <w:t>, K</w:t>
      </w:r>
      <w:r w:rsidRPr="00215EED">
        <w:rPr>
          <w:spacing w:val="-2"/>
          <w:vertAlign w:val="subscript"/>
        </w:rPr>
        <w:t>1</w:t>
      </w:r>
      <w:r w:rsidRPr="000968EE">
        <w:rPr>
          <w:spacing w:val="-2"/>
        </w:rPr>
        <w:t>, - heat transfer coefficients from the grinding bodies to the liquid, from the liquid to the apparatus walls, from the walls of the device to the environment, W/(m</w:t>
      </w:r>
      <w:r w:rsidRPr="00215EED">
        <w:rPr>
          <w:spacing w:val="-2"/>
          <w:vertAlign w:val="superscript"/>
        </w:rPr>
        <w:t>2</w:t>
      </w:r>
      <w:r w:rsidR="00215EED" w:rsidRPr="00215EED">
        <w:rPr>
          <w:spacing w:val="-2"/>
        </w:rPr>
        <w:t>°</w:t>
      </w:r>
      <w:r w:rsidRPr="000968EE">
        <w:rPr>
          <w:spacing w:val="-2"/>
          <w:lang w:val="ru-RU"/>
        </w:rPr>
        <w:t>С</w:t>
      </w:r>
      <w:r w:rsidRPr="000968EE">
        <w:rPr>
          <w:spacing w:val="-2"/>
        </w:rPr>
        <w:t xml:space="preserve">); </w:t>
      </w:r>
    </w:p>
    <w:p w14:paraId="0F1E342E" w14:textId="77777777" w:rsidR="000968EE" w:rsidRPr="000968EE" w:rsidRDefault="000968EE" w:rsidP="000968EE">
      <w:pPr>
        <w:ind w:firstLine="17pt"/>
        <w:jc w:val="both"/>
        <w:rPr>
          <w:spacing w:val="-2"/>
        </w:rPr>
      </w:pPr>
      <w:r w:rsidRPr="000968EE">
        <w:rPr>
          <w:spacing w:val="-2"/>
          <w:lang w:val="ru-RU"/>
        </w:rPr>
        <w:t>ρ</w:t>
      </w:r>
      <w:proofErr w:type="spellStart"/>
      <w:r w:rsidRPr="00215EED">
        <w:rPr>
          <w:spacing w:val="-2"/>
          <w:vertAlign w:val="subscript"/>
        </w:rPr>
        <w:t>t.p</w:t>
      </w:r>
      <w:proofErr w:type="spellEnd"/>
      <w:r w:rsidRPr="000968EE">
        <w:rPr>
          <w:spacing w:val="-2"/>
        </w:rPr>
        <w:t xml:space="preserve">., </w:t>
      </w:r>
      <w:r w:rsidRPr="000968EE">
        <w:rPr>
          <w:spacing w:val="-2"/>
          <w:lang w:val="ru-RU"/>
        </w:rPr>
        <w:t>ρ</w:t>
      </w:r>
      <w:r w:rsidRPr="00215EED">
        <w:rPr>
          <w:spacing w:val="-2"/>
          <w:vertAlign w:val="subscript"/>
        </w:rPr>
        <w:t>a</w:t>
      </w:r>
      <w:r w:rsidRPr="000968EE">
        <w:rPr>
          <w:spacing w:val="-2"/>
        </w:rPr>
        <w:t xml:space="preserve">, </w:t>
      </w:r>
      <w:r w:rsidRPr="000968EE">
        <w:rPr>
          <w:spacing w:val="-2"/>
          <w:lang w:val="ru-RU"/>
        </w:rPr>
        <w:t>ρ</w:t>
      </w:r>
      <w:r w:rsidRPr="00215EED">
        <w:rPr>
          <w:spacing w:val="-2"/>
          <w:vertAlign w:val="subscript"/>
        </w:rPr>
        <w:t>j</w:t>
      </w:r>
      <w:r w:rsidRPr="000968EE">
        <w:rPr>
          <w:spacing w:val="-2"/>
        </w:rPr>
        <w:t xml:space="preserve"> - material densities of grinding bodies, apparatus and liquid, kg/m</w:t>
      </w:r>
      <w:r w:rsidRPr="00215EED">
        <w:rPr>
          <w:spacing w:val="-2"/>
          <w:vertAlign w:val="superscript"/>
        </w:rPr>
        <w:t>3</w:t>
      </w:r>
      <w:r w:rsidRPr="000968EE">
        <w:rPr>
          <w:spacing w:val="-2"/>
        </w:rPr>
        <w:t xml:space="preserve">; </w:t>
      </w:r>
    </w:p>
    <w:p w14:paraId="14C47FDC" w14:textId="77777777" w:rsidR="000968EE" w:rsidRPr="000968EE" w:rsidRDefault="000968EE" w:rsidP="000968EE">
      <w:pPr>
        <w:ind w:firstLine="17pt"/>
        <w:jc w:val="both"/>
        <w:rPr>
          <w:spacing w:val="-2"/>
        </w:rPr>
      </w:pPr>
      <w:proofErr w:type="spellStart"/>
      <w:r w:rsidRPr="000968EE">
        <w:rPr>
          <w:spacing w:val="-2"/>
        </w:rPr>
        <w:t>h</w:t>
      </w:r>
      <w:r w:rsidRPr="00395026">
        <w:rPr>
          <w:spacing w:val="-2"/>
          <w:vertAlign w:val="subscript"/>
        </w:rPr>
        <w:t>t.p</w:t>
      </w:r>
      <w:proofErr w:type="spellEnd"/>
      <w:r w:rsidRPr="00395026">
        <w:rPr>
          <w:spacing w:val="-2"/>
          <w:vertAlign w:val="subscript"/>
        </w:rPr>
        <w:t xml:space="preserve">., </w:t>
      </w:r>
      <w:proofErr w:type="spellStart"/>
      <w:r w:rsidRPr="000968EE">
        <w:rPr>
          <w:spacing w:val="-2"/>
        </w:rPr>
        <w:t>h</w:t>
      </w:r>
      <w:r w:rsidRPr="00215EED">
        <w:rPr>
          <w:spacing w:val="-2"/>
          <w:vertAlign w:val="subscript"/>
        </w:rPr>
        <w:t>aa</w:t>
      </w:r>
      <w:proofErr w:type="spellEnd"/>
      <w:r w:rsidRPr="000968EE">
        <w:rPr>
          <w:spacing w:val="-2"/>
        </w:rPr>
        <w:t xml:space="preserve"> - heights of the inner chamber of the apparatus and grinding bodies, m; </w:t>
      </w:r>
    </w:p>
    <w:p w14:paraId="5169E8C6" w14:textId="77777777" w:rsidR="000968EE" w:rsidRPr="000968EE" w:rsidRDefault="000968EE" w:rsidP="000968EE">
      <w:pPr>
        <w:ind w:firstLine="17pt"/>
        <w:jc w:val="both"/>
        <w:rPr>
          <w:spacing w:val="-2"/>
        </w:rPr>
      </w:pPr>
      <w:proofErr w:type="spellStart"/>
      <w:r w:rsidRPr="000968EE">
        <w:rPr>
          <w:spacing w:val="-2"/>
        </w:rPr>
        <w:t>V</w:t>
      </w:r>
      <w:r w:rsidRPr="00215EED">
        <w:rPr>
          <w:spacing w:val="-2"/>
          <w:vertAlign w:val="subscript"/>
        </w:rPr>
        <w:t>zh</w:t>
      </w:r>
      <w:proofErr w:type="spellEnd"/>
      <w:r w:rsidRPr="000968EE">
        <w:rPr>
          <w:spacing w:val="-2"/>
        </w:rPr>
        <w:t xml:space="preserve"> - volume of liquid, m</w:t>
      </w:r>
      <w:r w:rsidRPr="00215EED">
        <w:rPr>
          <w:spacing w:val="-2"/>
          <w:vertAlign w:val="superscript"/>
        </w:rPr>
        <w:t>3</w:t>
      </w:r>
      <w:r w:rsidRPr="000968EE">
        <w:rPr>
          <w:spacing w:val="-2"/>
        </w:rPr>
        <w:t xml:space="preserve">; </w:t>
      </w:r>
    </w:p>
    <w:p w14:paraId="706FD3E6" w14:textId="77777777" w:rsidR="000968EE" w:rsidRPr="002801E0" w:rsidRDefault="000968EE" w:rsidP="000968EE">
      <w:pPr>
        <w:ind w:firstLine="17pt"/>
        <w:jc w:val="both"/>
        <w:rPr>
          <w:spacing w:val="-2"/>
        </w:rPr>
      </w:pPr>
      <w:r w:rsidRPr="000968EE">
        <w:rPr>
          <w:spacing w:val="-2"/>
          <w:lang w:val="ru-RU"/>
        </w:rPr>
        <w:t>τ</w:t>
      </w:r>
      <w:r w:rsidRPr="002801E0">
        <w:rPr>
          <w:spacing w:val="-2"/>
        </w:rPr>
        <w:t xml:space="preserve"> - time, s.</w:t>
      </w:r>
    </w:p>
    <w:p w14:paraId="78C1D3F6" w14:textId="77777777" w:rsidR="00215EED" w:rsidRDefault="00215EED" w:rsidP="000968EE">
      <w:pPr>
        <w:ind w:firstLine="17pt"/>
        <w:jc w:val="both"/>
        <w:rPr>
          <w:rFonts w:eastAsia="Times New Roman"/>
        </w:rPr>
      </w:pPr>
    </w:p>
    <w:p w14:paraId="2C44744D" w14:textId="18CC971D" w:rsidR="008F761B" w:rsidRPr="00215EED" w:rsidRDefault="00215EED" w:rsidP="000968EE">
      <w:pPr>
        <w:ind w:firstLine="17pt"/>
        <w:jc w:val="both"/>
        <w:rPr>
          <w:rFonts w:eastAsia="Times New Roman"/>
        </w:rPr>
      </w:pPr>
      <w:r w:rsidRPr="00215EED">
        <w:rPr>
          <w:rFonts w:eastAsia="Times New Roman"/>
        </w:rPr>
        <w:t>The material balance for the dispersible system is as follows:</w:t>
      </w:r>
    </w:p>
    <w:tbl>
      <w:tblPr>
        <w:tblW w:w="97.0%" w:type="pct"/>
        <w:tblInd w:w="5.40pt" w:type="dxa"/>
        <w:tblLook w:firstRow="1" w:lastRow="0" w:firstColumn="1" w:lastColumn="0" w:noHBand="0" w:noVBand="1"/>
      </w:tblPr>
      <w:tblGrid>
        <w:gridCol w:w="4270"/>
        <w:gridCol w:w="450"/>
      </w:tblGrid>
      <w:tr w:rsidR="008F761B" w:rsidRPr="00206E9C" w14:paraId="3F2BCF78" w14:textId="77777777" w:rsidTr="00763093">
        <w:tc>
          <w:tcPr>
            <w:tcW w:w="96.0%" w:type="pct"/>
            <w:shd w:val="clear" w:color="auto" w:fill="auto"/>
            <w:vAlign w:val="center"/>
          </w:tcPr>
          <w:p w14:paraId="592E8A5C" w14:textId="77777777" w:rsidR="008F761B" w:rsidRPr="00206E9C" w:rsidRDefault="008F761B" w:rsidP="00763093">
            <w:pPr>
              <w:rPr>
                <w:rFonts w:eastAsia="Times New Roman"/>
              </w:rPr>
            </w:pPr>
            <w:r w:rsidRPr="00235EC7">
              <w:rPr>
                <w:rFonts w:eastAsia="Times New Roman"/>
                <w:position w:val="-16"/>
              </w:rPr>
              <mc:AlternateContent>
                <mc:Choice Requires="v">
                  <w:object w:dxaOrig="56pt" w:dyaOrig="21pt" w14:anchorId="296AC15A">
                    <v:shape id="_x0000_i1026" type="#_x0000_t75" style="width:56.25pt;height:21.75pt" o:ole="">
                      <v:imagedata r:id="rId13" o:title=""/>
                    </v:shape>
                    <o:OLEObject Type="Embed" ProgID="Equation.3" ShapeID="_x0000_i1026" DrawAspect="Content" ObjectID="_1738756832" r:id="rId14"/>
                  </w:object>
                </mc:Choice>
                <mc:Fallback>
                  <w:object>
                    <w:drawing>
                      <wp:inline distT="0" distB="0" distL="0" distR="0" wp14:anchorId="782D8E18" wp14:editId="0DD5A44F">
                        <wp:extent cx="714375" cy="276225"/>
                        <wp:effectExtent l="0" t="0" r="9525" b="9525"/>
                        <wp:docPr id="2" name="Объект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_1738756832" isActiveX="0" linkType=""/>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objectEmbed w:drawAspect="content" r:id="rId14" w:progId="Equation.3" w:shapeId="2" w:fieldCodes=""/>
                  </w:object>
                </mc:Fallback>
              </mc:AlternateContent>
            </w:r>
          </w:p>
        </w:tc>
        <w:tc>
          <w:tcPr>
            <w:tcW w:w="3.0%" w:type="pct"/>
            <w:shd w:val="clear" w:color="auto" w:fill="auto"/>
            <w:vAlign w:val="center"/>
          </w:tcPr>
          <w:p w14:paraId="697EC3D6" w14:textId="42EDC77E" w:rsidR="008F761B" w:rsidRPr="00206E9C" w:rsidRDefault="008F761B" w:rsidP="00215EED">
            <w:pPr>
              <w:rPr>
                <w:rFonts w:eastAsia="Times New Roman"/>
              </w:rPr>
            </w:pPr>
            <w:r w:rsidRPr="00206E9C">
              <w:rPr>
                <w:rFonts w:eastAsia="Times New Roman"/>
              </w:rPr>
              <w:t>(</w:t>
            </w:r>
            <w:r w:rsidR="00215EED">
              <w:rPr>
                <w:rFonts w:eastAsia="Times New Roman"/>
              </w:rPr>
              <w:t>2</w:t>
            </w:r>
            <w:r w:rsidRPr="00206E9C">
              <w:rPr>
                <w:rFonts w:eastAsia="Times New Roman"/>
              </w:rPr>
              <w:t>)</w:t>
            </w:r>
          </w:p>
        </w:tc>
      </w:tr>
    </w:tbl>
    <w:p w14:paraId="72900CEF" w14:textId="443B0B02" w:rsidR="00215EED" w:rsidRPr="00215EED" w:rsidRDefault="00215EED" w:rsidP="00215EED">
      <w:pPr>
        <w:rPr>
          <w:rFonts w:eastAsia="Times New Roman"/>
        </w:rPr>
      </w:pPr>
      <w:r w:rsidRPr="00215EED">
        <w:rPr>
          <w:rFonts w:eastAsia="Times New Roman"/>
        </w:rPr>
        <w:t xml:space="preserve">where </w:t>
      </w:r>
      <w:proofErr w:type="spellStart"/>
      <w:r w:rsidRPr="009A7B89">
        <w:rPr>
          <w:rFonts w:eastAsia="Times New Roman"/>
          <w:i/>
        </w:rPr>
        <w:t>M</w:t>
      </w:r>
      <w:r w:rsidRPr="009A7B89">
        <w:rPr>
          <w:rFonts w:eastAsia="Times New Roman"/>
          <w:i/>
          <w:vertAlign w:val="subscript"/>
        </w:rPr>
        <w:t>j</w:t>
      </w:r>
      <w:proofErr w:type="spellEnd"/>
      <w:r w:rsidRPr="00215EED">
        <w:rPr>
          <w:rFonts w:eastAsia="Times New Roman"/>
        </w:rPr>
        <w:t xml:space="preserve"> is the mass of fraction j of </w:t>
      </w:r>
      <w:r w:rsidRPr="00474160">
        <w:rPr>
          <w:lang w:eastAsia="be-BY"/>
        </w:rPr>
        <w:t>MoS</w:t>
      </w:r>
      <w:r w:rsidRPr="00215EED">
        <w:rPr>
          <w:vertAlign w:val="subscript"/>
          <w:lang w:eastAsia="be-BY"/>
        </w:rPr>
        <w:t>2</w:t>
      </w:r>
      <w:r w:rsidRPr="00215EED">
        <w:rPr>
          <w:rFonts w:eastAsia="Times New Roman"/>
        </w:rPr>
        <w:t xml:space="preserve"> and </w:t>
      </w:r>
      <w:r w:rsidRPr="00C8431A">
        <w:t>MW</w:t>
      </w:r>
      <w:r>
        <w:t>C</w:t>
      </w:r>
      <w:r w:rsidRPr="00C8431A">
        <w:t>NTs</w:t>
      </w:r>
      <w:r w:rsidRPr="00215EED">
        <w:rPr>
          <w:rFonts w:eastAsia="Times New Roman"/>
        </w:rPr>
        <w:t xml:space="preserve">, kg; M is the total mass of </w:t>
      </w:r>
      <w:r w:rsidRPr="00474160">
        <w:rPr>
          <w:lang w:eastAsia="be-BY"/>
        </w:rPr>
        <w:t>MoS</w:t>
      </w:r>
      <w:r w:rsidRPr="00215EED">
        <w:rPr>
          <w:vertAlign w:val="subscript"/>
          <w:lang w:eastAsia="be-BY"/>
        </w:rPr>
        <w:t>2</w:t>
      </w:r>
      <w:r>
        <w:rPr>
          <w:vertAlign w:val="subscript"/>
          <w:lang w:eastAsia="be-BY"/>
        </w:rPr>
        <w:t xml:space="preserve"> </w:t>
      </w:r>
      <w:r w:rsidRPr="00215EED">
        <w:rPr>
          <w:rFonts w:eastAsia="Times New Roman"/>
        </w:rPr>
        <w:t xml:space="preserve">and </w:t>
      </w:r>
      <w:r w:rsidRPr="00C8431A">
        <w:t>MW</w:t>
      </w:r>
      <w:r>
        <w:t>C</w:t>
      </w:r>
      <w:r w:rsidRPr="00C8431A">
        <w:t>NTs</w:t>
      </w:r>
      <w:r w:rsidRPr="00215EED">
        <w:rPr>
          <w:rFonts w:eastAsia="Times New Roman"/>
        </w:rPr>
        <w:t xml:space="preserve">, kg. </w:t>
      </w:r>
    </w:p>
    <w:p w14:paraId="5C65056B" w14:textId="3C1531B3" w:rsidR="00215EED" w:rsidRDefault="00215EED" w:rsidP="00215EED">
      <w:pPr>
        <w:rPr>
          <w:rFonts w:eastAsia="Times New Roman"/>
        </w:rPr>
      </w:pPr>
      <w:r w:rsidRPr="00215EED">
        <w:rPr>
          <w:rFonts w:eastAsia="Times New Roman"/>
        </w:rPr>
        <w:t>By dividing equation (</w:t>
      </w:r>
      <w:r>
        <w:rPr>
          <w:rFonts w:eastAsia="Times New Roman"/>
        </w:rPr>
        <w:t>2</w:t>
      </w:r>
      <w:r w:rsidRPr="00215EED">
        <w:rPr>
          <w:rFonts w:eastAsia="Times New Roman"/>
        </w:rPr>
        <w:t>) by M, we obtain</w:t>
      </w:r>
    </w:p>
    <w:tbl>
      <w:tblPr>
        <w:tblW w:w="97.0%" w:type="pct"/>
        <w:tblInd w:w="5.40pt" w:type="dxa"/>
        <w:tblLook w:firstRow="1" w:lastRow="0" w:firstColumn="1" w:lastColumn="0" w:noHBand="0" w:noVBand="1"/>
      </w:tblPr>
      <w:tblGrid>
        <w:gridCol w:w="4270"/>
        <w:gridCol w:w="450"/>
      </w:tblGrid>
      <w:tr w:rsidR="008F761B" w:rsidRPr="00206E9C" w14:paraId="36BF78DB" w14:textId="77777777" w:rsidTr="00763093">
        <w:tc>
          <w:tcPr>
            <w:tcW w:w="96.0%" w:type="pct"/>
            <w:shd w:val="clear" w:color="auto" w:fill="auto"/>
            <w:vAlign w:val="center"/>
          </w:tcPr>
          <w:p w14:paraId="56215363" w14:textId="77777777" w:rsidR="008F761B" w:rsidRPr="00206E9C" w:rsidRDefault="008F761B" w:rsidP="00763093">
            <w:pPr>
              <w:rPr>
                <w:rFonts w:eastAsia="Times New Roman"/>
              </w:rPr>
            </w:pPr>
            <w:r w:rsidRPr="00235EC7">
              <w:rPr>
                <w:rFonts w:eastAsia="Times New Roman"/>
                <w:position w:val="-16"/>
              </w:rPr>
              <mc:AlternateContent>
                <mc:Choice Requires="v">
                  <w:object w:dxaOrig="45pt" w:dyaOrig="21pt" w14:anchorId="7F88557C">
                    <v:shape id="_x0000_i1027" type="#_x0000_t75" style="width:45pt;height:21.75pt" o:ole="">
                      <v:imagedata r:id="rId16" o:title=""/>
                    </v:shape>
                    <o:OLEObject Type="Embed" ProgID="Equation.3" ShapeID="_x0000_i1027" DrawAspect="Content" ObjectID="_1738756833" r:id="rId17"/>
                  </w:object>
                </mc:Choice>
                <mc:Fallback>
                  <w:object>
                    <w:drawing>
                      <wp:inline distT="0" distB="0" distL="0" distR="0" wp14:anchorId="23B99CAC" wp14:editId="37BB1E89">
                        <wp:extent cx="571500" cy="276225"/>
                        <wp:effectExtent l="0" t="0" r="0" b="9525"/>
                        <wp:docPr id="3" name="Объект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a:extLst>
                                    <a:ext uri="{837473B0-CC2E-450a-ABE3-18F120FF3D37}">
                                      <a15:objectPr xmlns:a15="http://schemas.microsoft.com/office/drawing/2012/main" objectId="_1738756833" isActiveX="0" linkType=""/>
                                    </a:ext>
                                  </a:extLst>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objectEmbed w:drawAspect="content" r:id="rId17" w:progId="Equation.3" w:shapeId="3" w:fieldCodes=""/>
                  </w:object>
                </mc:Fallback>
              </mc:AlternateContent>
            </w:r>
          </w:p>
        </w:tc>
        <w:tc>
          <w:tcPr>
            <w:tcW w:w="3.0%" w:type="pct"/>
            <w:shd w:val="clear" w:color="auto" w:fill="auto"/>
            <w:vAlign w:val="center"/>
          </w:tcPr>
          <w:p w14:paraId="5788D0CF" w14:textId="3D9F636F" w:rsidR="008F761B" w:rsidRPr="00206E9C" w:rsidRDefault="008F761B" w:rsidP="00215EED">
            <w:pPr>
              <w:rPr>
                <w:rFonts w:eastAsia="Times New Roman"/>
              </w:rPr>
            </w:pPr>
            <w:r>
              <w:rPr>
                <w:rFonts w:eastAsia="Times New Roman"/>
              </w:rPr>
              <w:t>(</w:t>
            </w:r>
            <w:r w:rsidR="00215EED">
              <w:rPr>
                <w:rFonts w:eastAsia="Times New Roman"/>
              </w:rPr>
              <w:t>3</w:t>
            </w:r>
            <w:r w:rsidRPr="00206E9C">
              <w:rPr>
                <w:rFonts w:eastAsia="Times New Roman"/>
              </w:rPr>
              <w:t>)</w:t>
            </w:r>
          </w:p>
        </w:tc>
      </w:tr>
    </w:tbl>
    <w:p w14:paraId="25B9070A" w14:textId="270E6B86" w:rsidR="000968EE" w:rsidRPr="000968EE" w:rsidRDefault="000968EE" w:rsidP="000968EE">
      <w:pPr>
        <w:ind w:firstLine="17pt"/>
      </w:pPr>
      <w:r w:rsidRPr="000968EE">
        <w:t xml:space="preserve">where dimensionless values </w:t>
      </w:r>
      <w:r w:rsidRPr="00E54FEA">
        <w:rPr>
          <w:rFonts w:eastAsia="Times New Roman"/>
          <w:i/>
        </w:rPr>
        <w:t>f</w:t>
      </w:r>
      <w:r w:rsidRPr="00E54FEA">
        <w:rPr>
          <w:rFonts w:eastAsia="Times New Roman"/>
          <w:i/>
          <w:vertAlign w:val="subscript"/>
        </w:rPr>
        <w:t>j</w:t>
      </w:r>
      <w:r w:rsidRPr="000968EE">
        <w:rPr>
          <w:rFonts w:eastAsia="Times New Roman"/>
          <w:i/>
        </w:rPr>
        <w:t xml:space="preserve"> </w:t>
      </w:r>
      <w:r w:rsidRPr="000968EE">
        <w:rPr>
          <w:rFonts w:eastAsia="Times New Roman"/>
        </w:rPr>
        <w:t xml:space="preserve">= </w:t>
      </w:r>
      <w:proofErr w:type="spellStart"/>
      <w:r w:rsidRPr="00E54FEA">
        <w:rPr>
          <w:rFonts w:eastAsia="Times New Roman"/>
          <w:i/>
        </w:rPr>
        <w:t>M</w:t>
      </w:r>
      <w:r w:rsidRPr="00E54FEA">
        <w:rPr>
          <w:rFonts w:eastAsia="Times New Roman"/>
          <w:i/>
          <w:vertAlign w:val="subscript"/>
        </w:rPr>
        <w:t>j</w:t>
      </w:r>
      <w:proofErr w:type="spellEnd"/>
      <w:r w:rsidRPr="000968EE">
        <w:rPr>
          <w:rFonts w:eastAsia="Times New Roman"/>
          <w:i/>
        </w:rPr>
        <w:t>/</w:t>
      </w:r>
      <w:r w:rsidRPr="00E54FEA">
        <w:rPr>
          <w:rFonts w:eastAsia="Times New Roman"/>
          <w:i/>
        </w:rPr>
        <w:t>M</w:t>
      </w:r>
      <w:r w:rsidRPr="000968EE">
        <w:t xml:space="preserve"> form the normalized particle size distribution. </w:t>
      </w:r>
    </w:p>
    <w:p w14:paraId="46A29EC6" w14:textId="19147111" w:rsidR="00FD2C52" w:rsidRPr="000968EE" w:rsidRDefault="000968EE" w:rsidP="000968EE">
      <w:pPr>
        <w:ind w:firstLine="17pt"/>
        <w:jc w:val="both"/>
      </w:pPr>
      <w:r>
        <w:t>T</w:t>
      </w:r>
      <w:r w:rsidRPr="000968EE">
        <w:t xml:space="preserve">he motion of grinding bodies in the vortex layer of </w:t>
      </w:r>
      <w:r w:rsidR="00215EED" w:rsidRPr="000968EE">
        <w:rPr>
          <w:b/>
          <w:bCs/>
        </w:rPr>
        <w:t>VLA</w:t>
      </w:r>
      <w:r w:rsidRPr="000968EE">
        <w:t xml:space="preserve"> is described by the following equations:</w:t>
      </w:r>
    </w:p>
    <w:tbl>
      <w:tblPr>
        <w:tblW w:w="99.0%" w:type="pct"/>
        <w:tblInd w:w="5.40pt" w:type="dxa"/>
        <w:tblLook w:firstRow="1" w:lastRow="0" w:firstColumn="1" w:lastColumn="0" w:noHBand="0" w:noVBand="1"/>
      </w:tblPr>
      <w:tblGrid>
        <w:gridCol w:w="4281"/>
        <w:gridCol w:w="536"/>
      </w:tblGrid>
      <w:tr w:rsidR="00FD2C52" w:rsidRPr="00206E9C" w14:paraId="62E25946" w14:textId="77777777" w:rsidTr="000968EE">
        <w:tc>
          <w:tcPr>
            <w:tcW w:w="88.0%" w:type="pct"/>
            <w:shd w:val="clear" w:color="auto" w:fill="auto"/>
            <w:vAlign w:val="center"/>
          </w:tcPr>
          <w:p w14:paraId="67B1DB82" w14:textId="77777777" w:rsidR="00FD2C52" w:rsidRPr="00206E9C" w:rsidRDefault="00FD2C52" w:rsidP="00763093">
            <w:pPr>
              <w:rPr>
                <w:rFonts w:eastAsia="Times New Roman"/>
              </w:rPr>
            </w:pPr>
            <w:r w:rsidRPr="00BC3A92">
              <w:rPr>
                <w:rFonts w:eastAsia="Times New Roman"/>
                <w:position w:val="-30"/>
              </w:rPr>
              <mc:AlternateContent>
                <mc:Choice Requires="v">
                  <w:object w:dxaOrig="138pt" w:dyaOrig="35pt" w14:anchorId="28206097">
                    <v:shape id="_x0000_i1028" type="#_x0000_t75" style="width:137.25pt;height:35.25pt" o:ole="">
                      <v:imagedata r:id="rId19" o:title=""/>
                    </v:shape>
                    <o:OLEObject Type="Embed" ProgID="Equation.3" ShapeID="_x0000_i1028" DrawAspect="Content" ObjectID="_1738756834" r:id="rId20"/>
                  </w:object>
                </mc:Choice>
                <mc:Fallback>
                  <w:object>
                    <w:drawing>
                      <wp:inline distT="0" distB="0" distL="0" distR="0" wp14:anchorId="1F831B8B" wp14:editId="7BB30DC4">
                        <wp:extent cx="1743075" cy="447675"/>
                        <wp:effectExtent l="0" t="0" r="9525" b="9525"/>
                        <wp:docPr id="4" name="Объект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a:extLst>
                                    <a:ext uri="{837473B0-CC2E-450a-ABE3-18F120FF3D37}">
                                      <a15:objectPr xmlns:a15="http://schemas.microsoft.com/office/drawing/2012/main" objectId="_1738756834" isActiveX="0" linkType=""/>
                                    </a:ext>
                                  </a:extLs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objectEmbed w:drawAspect="content" r:id="rId20" w:progId="Equation.3" w:shapeId="4" w:fieldCodes=""/>
                  </w:object>
                </mc:Fallback>
              </mc:AlternateContent>
            </w:r>
          </w:p>
        </w:tc>
        <w:tc>
          <w:tcPr>
            <w:tcW w:w="11.0%" w:type="pct"/>
            <w:shd w:val="clear" w:color="auto" w:fill="auto"/>
            <w:vAlign w:val="center"/>
          </w:tcPr>
          <w:p w14:paraId="2D3EF24E" w14:textId="3D2E294E" w:rsidR="00FD2C52" w:rsidRPr="00206E9C" w:rsidRDefault="00FD2C52" w:rsidP="00215EED">
            <w:pPr>
              <w:ind w:hanging="0.10pt"/>
              <w:rPr>
                <w:rFonts w:eastAsia="Times New Roman"/>
              </w:rPr>
            </w:pPr>
            <w:r>
              <w:rPr>
                <w:rFonts w:eastAsia="Times New Roman"/>
              </w:rPr>
              <w:t>(</w:t>
            </w:r>
            <w:r w:rsidR="00215EED">
              <w:rPr>
                <w:rFonts w:eastAsia="Times New Roman"/>
              </w:rPr>
              <w:t>4</w:t>
            </w:r>
            <w:r w:rsidRPr="00206E9C">
              <w:rPr>
                <w:rFonts w:eastAsia="Times New Roman"/>
              </w:rPr>
              <w:t>)</w:t>
            </w:r>
          </w:p>
        </w:tc>
      </w:tr>
      <w:tr w:rsidR="00FD2C52" w:rsidRPr="00206E9C" w14:paraId="6C6F2FAF" w14:textId="77777777" w:rsidTr="000968EE">
        <w:tc>
          <w:tcPr>
            <w:tcW w:w="88.0%" w:type="pct"/>
            <w:shd w:val="clear" w:color="auto" w:fill="auto"/>
            <w:vAlign w:val="center"/>
          </w:tcPr>
          <w:p w14:paraId="2087C273" w14:textId="77777777" w:rsidR="00FD2C52" w:rsidRPr="00206E9C" w:rsidRDefault="00FD2C52" w:rsidP="00763093">
            <w:pPr>
              <w:rPr>
                <w:rFonts w:eastAsia="Times New Roman"/>
              </w:rPr>
            </w:pPr>
            <w:r w:rsidRPr="00100B8B">
              <w:rPr>
                <w:rFonts w:eastAsia="Times New Roman"/>
                <w:position w:val="-30"/>
              </w:rPr>
              <mc:AlternateContent>
                <mc:Choice Requires="v">
                  <w:object w:dxaOrig="139.95pt" w:dyaOrig="35pt" w14:anchorId="7D263B12">
                    <v:shape id="_x0000_i1029" type="#_x0000_t75" style="width:139.5pt;height:35.25pt" o:ole="">
                      <v:imagedata r:id="rId22" o:title=""/>
                    </v:shape>
                    <o:OLEObject Type="Embed" ProgID="Equation.3" ShapeID="_x0000_i1029" DrawAspect="Content" ObjectID="_1738756835" r:id="rId23"/>
                  </w:object>
                </mc:Choice>
                <mc:Fallback>
                  <w:object>
                    <w:drawing>
                      <wp:inline distT="0" distB="0" distL="0" distR="0" wp14:anchorId="0ED92C1D" wp14:editId="380A4620">
                        <wp:extent cx="1771650" cy="447675"/>
                        <wp:effectExtent l="0" t="0" r="0" b="9525"/>
                        <wp:docPr id="5" name="Объект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a:extLst>
                                    <a:ext uri="{837473B0-CC2E-450a-ABE3-18F120FF3D37}">
                                      <a15:objectPr xmlns:a15="http://schemas.microsoft.com/office/drawing/2012/main" objectId="_1738756835" isActiveX="0" linkType=""/>
                                    </a:ext>
                                  </a:extLst>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objectEmbed w:drawAspect="content" r:id="rId23" w:progId="Equation.3" w:shapeId="5" w:fieldCodes=""/>
                  </w:object>
                </mc:Fallback>
              </mc:AlternateContent>
            </w:r>
          </w:p>
        </w:tc>
        <w:tc>
          <w:tcPr>
            <w:tcW w:w="11.0%" w:type="pct"/>
            <w:shd w:val="clear" w:color="auto" w:fill="auto"/>
            <w:vAlign w:val="center"/>
          </w:tcPr>
          <w:p w14:paraId="133B7E76" w14:textId="4C2DC0D2" w:rsidR="00FD2C52" w:rsidRPr="00206E9C" w:rsidRDefault="00FD2C52" w:rsidP="00215EED">
            <w:pPr>
              <w:ind w:hanging="0.10pt"/>
              <w:rPr>
                <w:rFonts w:eastAsia="Times New Roman"/>
              </w:rPr>
            </w:pPr>
            <w:r>
              <w:rPr>
                <w:rFonts w:eastAsia="Times New Roman"/>
              </w:rPr>
              <w:t>(</w:t>
            </w:r>
            <w:r w:rsidR="00215EED">
              <w:rPr>
                <w:rFonts w:eastAsia="Times New Roman"/>
              </w:rPr>
              <w:t>5</w:t>
            </w:r>
            <w:r w:rsidRPr="00206E9C">
              <w:rPr>
                <w:rFonts w:eastAsia="Times New Roman"/>
              </w:rPr>
              <w:t>)</w:t>
            </w:r>
          </w:p>
        </w:tc>
      </w:tr>
    </w:tbl>
    <w:p w14:paraId="41BEF6B0" w14:textId="77777777" w:rsidR="000968EE" w:rsidRDefault="000968EE" w:rsidP="000968EE">
      <w:pPr>
        <w:jc w:val="both"/>
      </w:pPr>
      <w:r w:rsidRPr="000968EE">
        <w:t>where Fr, F</w:t>
      </w:r>
      <w:r w:rsidRPr="000968EE">
        <w:rPr>
          <w:lang w:val="ru-RU"/>
        </w:rPr>
        <w:t>φ</w:t>
      </w:r>
      <w:r w:rsidRPr="000968EE">
        <w:t xml:space="preserve">, M - constants characterizing the maximum value of forces and moments; K - coefficient of filling the working chamber with grinding bodies; n1, n2 - random functions, subject to the normal law of distribution; m - expectation of the radial component of the particle speed; </w:t>
      </w:r>
      <w:r w:rsidRPr="000968EE">
        <w:rPr>
          <w:lang w:val="ru-RU"/>
        </w:rPr>
        <w:t>φ</w:t>
      </w:r>
      <w:r w:rsidRPr="000968EE">
        <w:t xml:space="preserve"> - angle between the particle magnetic moment vector and magnetic field strength vector; r - distance from the inductor bore center; </w:t>
      </w:r>
      <w:proofErr w:type="spellStart"/>
      <w:r w:rsidRPr="000968EE">
        <w:t>Kcr</w:t>
      </w:r>
      <w:proofErr w:type="spellEnd"/>
      <w:r w:rsidRPr="000968EE">
        <w:t xml:space="preserve"> - total electromagnetic moment acting on grinding bodies, equal to their sum:</w:t>
      </w:r>
    </w:p>
    <w:tbl>
      <w:tblPr>
        <w:tblW w:w="99.0%" w:type="pct"/>
        <w:tblInd w:w="5.40pt" w:type="dxa"/>
        <w:tblLook w:firstRow="1" w:lastRow="0" w:firstColumn="1" w:lastColumn="0" w:noHBand="0" w:noVBand="1"/>
      </w:tblPr>
      <w:tblGrid>
        <w:gridCol w:w="4281"/>
        <w:gridCol w:w="536"/>
      </w:tblGrid>
      <w:tr w:rsidR="00FD2C52" w:rsidRPr="00F8070A" w14:paraId="60E22434" w14:textId="77777777" w:rsidTr="000968EE">
        <w:tc>
          <w:tcPr>
            <w:tcW w:w="88.0%" w:type="pct"/>
            <w:shd w:val="clear" w:color="auto" w:fill="auto"/>
            <w:vAlign w:val="center"/>
          </w:tcPr>
          <w:p w14:paraId="1280BB41" w14:textId="77777777" w:rsidR="00FD2C52" w:rsidRPr="00F8070A" w:rsidRDefault="00FD2C52" w:rsidP="00763093">
            <w:pPr>
              <w:rPr>
                <w:rFonts w:eastAsia="Times New Roman"/>
              </w:rPr>
            </w:pPr>
            <w:r w:rsidRPr="00F8070A">
              <w:rPr>
                <w:rFonts w:eastAsia="Times New Roman"/>
                <w:position w:val="-6"/>
              </w:rPr>
              <mc:AlternateContent>
                <mc:Choice Requires="v">
                  <w:object w:dxaOrig="87pt" w:dyaOrig="13pt" w14:anchorId="3EB526E9">
                    <v:shape id="_x0000_i1030" type="#_x0000_t75" style="width:87pt;height:12.75pt" o:ole="">
                      <v:imagedata r:id="rId25" o:title=""/>
                    </v:shape>
                    <o:OLEObject Type="Embed" ProgID="Equation.3" ShapeID="_x0000_i1030" DrawAspect="Content" ObjectID="_1738756836" r:id="rId26"/>
                  </w:object>
                </mc:Choice>
                <mc:Fallback>
                  <w:object>
                    <w:drawing>
                      <wp:inline distT="0" distB="0" distL="0" distR="0" wp14:anchorId="5C83C459" wp14:editId="7B0E927D">
                        <wp:extent cx="1104900" cy="161925"/>
                        <wp:effectExtent l="0" t="0" r="0" b="9525"/>
                        <wp:docPr id="6" name="Объект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a:extLst>
                                    <a:ext uri="{837473B0-CC2E-450a-ABE3-18F120FF3D37}">
                                      <a15:objectPr xmlns:a15="http://schemas.microsoft.com/office/drawing/2012/main" objectId="_1738756836" isActiveX="0" linkType=""/>
                                    </a:ext>
                                  </a:extLst>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61925"/>
                                </a:xfrm>
                                <a:prstGeom prst="rect">
                                  <a:avLst/>
                                </a:prstGeom>
                                <a:noFill/>
                                <a:ln>
                                  <a:noFill/>
                                </a:ln>
                              </pic:spPr>
                            </pic:pic>
                          </a:graphicData>
                        </a:graphic>
                      </wp:inline>
                    </w:drawing>
                    <w:objectEmbed w:drawAspect="content" r:id="rId26" w:progId="Equation.3" w:shapeId="6" w:fieldCodes=""/>
                  </w:object>
                </mc:Fallback>
              </mc:AlternateContent>
            </w:r>
          </w:p>
        </w:tc>
        <w:tc>
          <w:tcPr>
            <w:tcW w:w="11.0%" w:type="pct"/>
            <w:shd w:val="clear" w:color="auto" w:fill="auto"/>
            <w:vAlign w:val="center"/>
          </w:tcPr>
          <w:p w14:paraId="6F9C7930" w14:textId="65F1E2ED" w:rsidR="00FD2C52" w:rsidRPr="00F8070A" w:rsidRDefault="00FD2C52" w:rsidP="00215EED">
            <w:pPr>
              <w:ind w:hanging="0.10pt"/>
              <w:rPr>
                <w:rFonts w:eastAsia="Times New Roman"/>
              </w:rPr>
            </w:pPr>
            <w:r w:rsidRPr="00F8070A">
              <w:rPr>
                <w:rFonts w:eastAsia="Times New Roman"/>
              </w:rPr>
              <w:t>(</w:t>
            </w:r>
            <w:r w:rsidR="00215EED">
              <w:rPr>
                <w:rFonts w:eastAsia="Times New Roman"/>
              </w:rPr>
              <w:t>6</w:t>
            </w:r>
            <w:r w:rsidRPr="00F8070A">
              <w:rPr>
                <w:rFonts w:eastAsia="Times New Roman"/>
              </w:rPr>
              <w:t>)</w:t>
            </w:r>
          </w:p>
        </w:tc>
      </w:tr>
    </w:tbl>
    <w:p w14:paraId="2806D6CA" w14:textId="563838E6" w:rsidR="008F761B" w:rsidRPr="000968EE" w:rsidRDefault="00215EED" w:rsidP="000968EE">
      <w:pPr>
        <w:ind w:firstLine="35.40pt"/>
        <w:jc w:val="both"/>
        <w:rPr>
          <w:i/>
        </w:rPr>
      </w:pPr>
      <w:r w:rsidRPr="00215EED">
        <w:t>where</w:t>
      </w:r>
      <w:r w:rsidR="00FD2C52" w:rsidRPr="00215EED">
        <w:t xml:space="preserve"> </w:t>
      </w:r>
      <w:r w:rsidR="00FD2C52" w:rsidRPr="00F8070A">
        <w:rPr>
          <w:i/>
        </w:rPr>
        <w:t>Ma</w:t>
      </w:r>
      <w:r w:rsidR="00FD2C52" w:rsidRPr="00215EED">
        <w:t xml:space="preserve">, </w:t>
      </w:r>
      <w:r w:rsidR="00FD2C52" w:rsidRPr="00F8070A">
        <w:rPr>
          <w:i/>
        </w:rPr>
        <w:t>Mb</w:t>
      </w:r>
      <w:r w:rsidR="00FD2C52" w:rsidRPr="00215EED">
        <w:t xml:space="preserve">, </w:t>
      </w:r>
      <w:r w:rsidR="00FD2C52" w:rsidRPr="00F8070A">
        <w:rPr>
          <w:i/>
        </w:rPr>
        <w:t>Mc</w:t>
      </w:r>
      <w:r w:rsidR="00FD2C52" w:rsidRPr="00215EED">
        <w:t xml:space="preserve"> – </w:t>
      </w:r>
      <w:r w:rsidR="000968EE" w:rsidRPr="00215EED">
        <w:t xml:space="preserve">phase torques </w:t>
      </w:r>
      <w:r w:rsidR="00FD2C52">
        <w:rPr>
          <w:i/>
        </w:rPr>
        <w:t>a</w:t>
      </w:r>
      <w:r w:rsidR="00FD2C52" w:rsidRPr="00215EED">
        <w:t xml:space="preserve">, </w:t>
      </w:r>
      <w:r w:rsidR="00FD2C52">
        <w:rPr>
          <w:i/>
        </w:rPr>
        <w:t>b</w:t>
      </w:r>
      <w:r w:rsidR="00FD2C52" w:rsidRPr="00215EED">
        <w:t xml:space="preserve">, </w:t>
      </w:r>
      <w:r w:rsidR="00FD2C52" w:rsidRPr="000968EE">
        <w:rPr>
          <w:i/>
        </w:rPr>
        <w:t>c</w:t>
      </w:r>
    </w:p>
    <w:p w14:paraId="2BF7ED76" w14:textId="77777777" w:rsidR="000968EE" w:rsidRPr="000968EE" w:rsidRDefault="000968EE" w:rsidP="000968EE">
      <w:pPr>
        <w:spacing w:before="6pt" w:after="6pt"/>
        <w:jc w:val="both"/>
      </w:pPr>
      <w:r w:rsidRPr="000968EE">
        <w:t>For the rates of center formation and consumption during machining of MWNTs, and MoS</w:t>
      </w:r>
      <w:r w:rsidRPr="00215EED">
        <w:rPr>
          <w:vertAlign w:val="subscript"/>
        </w:rPr>
        <w:t>2</w:t>
      </w:r>
      <w:r w:rsidRPr="000968EE">
        <w:t>, an analytical record can be used to determine the formation of centers at a particular rate:</w:t>
      </w:r>
    </w:p>
    <w:p w14:paraId="07F7BAC5" w14:textId="11CD088F" w:rsidR="00FD2C52" w:rsidRPr="00215EED" w:rsidRDefault="00FD2C52" w:rsidP="000968EE">
      <w:pPr>
        <w:spacing w:before="6pt" w:after="6pt"/>
        <w:jc w:val="both"/>
        <w:rPr>
          <w:rFonts w:eastAsiaTheme="minorEastAsia"/>
          <w:iCs/>
        </w:rPr>
      </w:pPr>
      <m:oMath>
        <m:r>
          <w:rPr>
            <w:rFonts w:ascii="Cambria Math" w:hAnsi="Cambria Math"/>
          </w:rPr>
          <m:t>ω=</m:t>
        </m:r>
        <m:f>
          <m:fPr>
            <m:ctrlPr>
              <w:rPr>
                <w:rFonts w:ascii="Cambria Math" w:hAnsi="Cambria Math"/>
                <w:i/>
              </w:rPr>
            </m:ctrlPr>
          </m:fPr>
          <m:num>
            <m:r>
              <w:rPr>
                <w:rFonts w:ascii="Cambria Math" w:hAnsi="Cambria Math"/>
              </w:rPr>
              <m:t>dN(τ)</m:t>
            </m:r>
          </m:num>
          <m:den>
            <m:r>
              <w:rPr>
                <w:rFonts w:ascii="Cambria Math" w:hAnsi="Cambria Math"/>
              </w:rPr>
              <m:t>dτ</m:t>
            </m:r>
          </m:den>
        </m:f>
        <m:r>
          <w:rPr>
            <w:rFonts w:ascii="Cambria Math" w:hAnsi="Cambria Math"/>
          </w:rPr>
          <m:t>=n</m:t>
        </m:r>
        <m:f>
          <m:fPr>
            <m:ctrlPr>
              <w:rPr>
                <w:rFonts w:ascii="Cambria Math" w:hAnsi="Cambria Math"/>
                <w:i/>
              </w:rPr>
            </m:ctrlPr>
          </m:fPr>
          <m:num>
            <m:r>
              <w:rPr>
                <w:rFonts w:ascii="Cambria Math" w:hAnsi="Cambria Math"/>
              </w:rPr>
              <m:t>ds</m:t>
            </m:r>
          </m:num>
          <m:den>
            <m:r>
              <w:rPr>
                <w:rFonts w:ascii="Cambria Math" w:hAnsi="Cambria Math"/>
              </w:rPr>
              <m:t>dτ</m:t>
            </m:r>
          </m:den>
        </m:f>
        <m:r>
          <w:rPr>
            <w:rFonts w:ascii="Cambria Math" w:hAnsi="Cambria Math"/>
          </w:rPr>
          <m:t>,</m:t>
        </m:r>
      </m:oMath>
      <w:r w:rsidRPr="00215EED">
        <w:rPr>
          <w:rFonts w:eastAsiaTheme="minorEastAsia"/>
          <w:i/>
        </w:rPr>
        <w:tab/>
        <w:t xml:space="preserve"> </w:t>
      </w:r>
      <w:r w:rsidRPr="00215EED">
        <w:rPr>
          <w:rFonts w:eastAsiaTheme="minorEastAsia"/>
          <w:i/>
        </w:rPr>
        <w:tab/>
      </w:r>
      <w:r w:rsidRPr="00215EED">
        <w:rPr>
          <w:rFonts w:eastAsiaTheme="minorEastAsia"/>
          <w:i/>
        </w:rPr>
        <w:tab/>
      </w:r>
      <w:r w:rsidR="00215EED">
        <w:rPr>
          <w:rFonts w:eastAsiaTheme="minorEastAsia"/>
          <w:i/>
        </w:rPr>
        <w:t xml:space="preserve">                                </w:t>
      </w:r>
      <w:r w:rsidRPr="00215EED">
        <w:rPr>
          <w:rFonts w:eastAsiaTheme="minorEastAsia"/>
          <w:i/>
        </w:rPr>
        <w:t xml:space="preserve">  </w:t>
      </w:r>
      <w:r w:rsidRPr="00215EED">
        <w:rPr>
          <w:rFonts w:eastAsiaTheme="minorEastAsia"/>
          <w:iCs/>
        </w:rPr>
        <w:t>(</w:t>
      </w:r>
      <w:r w:rsidR="00215EED">
        <w:rPr>
          <w:rFonts w:eastAsiaTheme="minorEastAsia"/>
          <w:iCs/>
        </w:rPr>
        <w:t>7</w:t>
      </w:r>
      <w:r w:rsidRPr="00215EED">
        <w:rPr>
          <w:rFonts w:eastAsiaTheme="minorEastAsia"/>
          <w:iCs/>
        </w:rPr>
        <w:t>)</w:t>
      </w:r>
    </w:p>
    <w:p w14:paraId="27C86C87" w14:textId="4F1171F9" w:rsidR="00FD2C52" w:rsidRPr="000968EE" w:rsidRDefault="000968EE" w:rsidP="000968EE">
      <w:pPr>
        <w:ind w:firstLine="14.20pt"/>
        <w:jc w:val="both"/>
      </w:pPr>
      <w:r w:rsidRPr="000968EE">
        <w:t>the rate of disappearance of active centers in the mechanically activated system:</w:t>
      </w:r>
    </w:p>
    <w:p w14:paraId="4EF82FFD" w14:textId="43DF0607" w:rsidR="00FD2C52" w:rsidRPr="002801E0" w:rsidRDefault="00FD2C52" w:rsidP="000968EE">
      <w:pPr>
        <w:spacing w:before="6pt" w:after="6pt"/>
        <w:jc w:val="both"/>
        <w:rPr>
          <w:rFonts w:eastAsiaTheme="minorEastAsia"/>
          <w:iCs/>
        </w:rPr>
      </w:pPr>
      <m:oMath>
        <m:r>
          <w:rPr>
            <w:rFonts w:ascii="Cambria Math" w:hAnsi="Cambria Math"/>
          </w:rPr>
          <m:t>-</m:t>
        </m:r>
        <m:f>
          <m:fPr>
            <m:ctrlPr>
              <w:rPr>
                <w:rFonts w:ascii="Cambria Math" w:hAnsi="Cambria Math"/>
                <w:i/>
              </w:rPr>
            </m:ctrlPr>
          </m:fPr>
          <m:num>
            <m:r>
              <w:rPr>
                <w:rFonts w:ascii="Cambria Math" w:hAnsi="Cambria Math"/>
              </w:rPr>
              <m:t>dN</m:t>
            </m:r>
            <m:d>
              <m:dPr>
                <m:ctrlPr>
                  <w:rPr>
                    <w:rFonts w:ascii="Cambria Math" w:hAnsi="Cambria Math"/>
                    <w:i/>
                  </w:rPr>
                </m:ctrlPr>
              </m:dPr>
              <m:e>
                <m:r>
                  <w:rPr>
                    <w:rFonts w:ascii="Cambria Math" w:hAnsi="Cambria Math"/>
                  </w:rPr>
                  <m:t>τ</m:t>
                </m:r>
              </m:e>
            </m:d>
          </m:num>
          <m:den>
            <m:r>
              <w:rPr>
                <w:rFonts w:ascii="Cambria Math" w:hAnsi="Cambria Math"/>
              </w:rPr>
              <m:t>dτ</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τ</m:t>
                </m:r>
              </m:e>
              <m:sub>
                <m:r>
                  <w:rPr>
                    <w:rFonts w:ascii="Cambria Math" w:hAnsi="Cambria Math"/>
                  </w:rPr>
                  <m:t>0</m:t>
                </m:r>
              </m:sub>
            </m:sSub>
          </m:den>
        </m:f>
        <m:r>
          <w:rPr>
            <w:rFonts w:ascii="Cambria Math" w:hAnsi="Cambria Math"/>
          </w:rPr>
          <m:t>N</m:t>
        </m:r>
        <m:d>
          <m:dPr>
            <m:ctrlPr>
              <w:rPr>
                <w:rFonts w:ascii="Cambria Math" w:hAnsi="Cambria Math"/>
                <w:i/>
              </w:rPr>
            </m:ctrlPr>
          </m:dPr>
          <m:e>
            <m:r>
              <w:rPr>
                <w:rFonts w:ascii="Cambria Math" w:hAnsi="Cambria Math"/>
              </w:rPr>
              <m:t>τ</m:t>
            </m:r>
          </m:e>
        </m:d>
        <m:r>
          <w:rPr>
            <w:rFonts w:ascii="Cambria Math" w:hAnsi="Cambria Math"/>
          </w:rPr>
          <m:t>,</m:t>
        </m:r>
      </m:oMath>
      <w:r w:rsidRPr="002801E0">
        <w:rPr>
          <w:rFonts w:eastAsiaTheme="minorEastAsia"/>
          <w:iCs/>
        </w:rPr>
        <w:t xml:space="preserve"> </w:t>
      </w:r>
      <w:r w:rsidRPr="002801E0">
        <w:rPr>
          <w:rFonts w:eastAsiaTheme="minorEastAsia"/>
          <w:iCs/>
        </w:rPr>
        <w:tab/>
      </w:r>
      <w:r w:rsidRPr="002801E0">
        <w:rPr>
          <w:rFonts w:eastAsiaTheme="minorEastAsia"/>
          <w:iCs/>
        </w:rPr>
        <w:tab/>
      </w:r>
      <w:r w:rsidRPr="002801E0">
        <w:rPr>
          <w:rFonts w:eastAsiaTheme="minorEastAsia"/>
          <w:iCs/>
        </w:rPr>
        <w:tab/>
      </w:r>
      <w:r w:rsidR="00215EED">
        <w:rPr>
          <w:rFonts w:eastAsiaTheme="minorEastAsia"/>
          <w:iCs/>
        </w:rPr>
        <w:t xml:space="preserve">                 </w:t>
      </w:r>
      <w:r w:rsidRPr="002801E0">
        <w:rPr>
          <w:rFonts w:eastAsiaTheme="minorEastAsia"/>
          <w:iCs/>
        </w:rPr>
        <w:t xml:space="preserve">  (</w:t>
      </w:r>
      <w:r w:rsidR="00215EED">
        <w:rPr>
          <w:rFonts w:eastAsiaTheme="minorEastAsia"/>
          <w:iCs/>
        </w:rPr>
        <w:t>8</w:t>
      </w:r>
      <w:r w:rsidRPr="002801E0">
        <w:rPr>
          <w:rFonts w:eastAsiaTheme="minorEastAsia"/>
          <w:iCs/>
        </w:rPr>
        <w:t>)</w:t>
      </w:r>
    </w:p>
    <w:p w14:paraId="425C84F2" w14:textId="77777777" w:rsidR="000968EE" w:rsidRPr="000968EE" w:rsidRDefault="000968EE" w:rsidP="000968EE">
      <w:pPr>
        <w:spacing w:before="6pt" w:after="6pt"/>
        <w:jc w:val="both"/>
      </w:pPr>
      <w:r w:rsidRPr="000968EE">
        <w:t>the speed of interaction with gas molecules</w:t>
      </w:r>
    </w:p>
    <w:p w14:paraId="52615251" w14:textId="168960C4" w:rsidR="00FD2C52" w:rsidRPr="00215EED" w:rsidRDefault="00FD2C52" w:rsidP="000968EE">
      <w:pPr>
        <w:spacing w:before="6pt" w:after="6pt"/>
        <w:jc w:val="both"/>
        <w:rPr>
          <w:rFonts w:eastAsiaTheme="minorEastAsia"/>
          <w:iCs/>
        </w:rPr>
      </w:pPr>
      <m:oMath>
        <m:r>
          <w:rPr>
            <w:rFonts w:ascii="Cambria Math" w:hAnsi="Cambria Math"/>
          </w:rPr>
          <m:t>-</m:t>
        </m:r>
        <m:f>
          <m:fPr>
            <m:ctrlPr>
              <w:rPr>
                <w:rFonts w:ascii="Cambria Math" w:hAnsi="Cambria Math"/>
                <w:i/>
              </w:rPr>
            </m:ctrlPr>
          </m:fPr>
          <m:num>
            <m:r>
              <w:rPr>
                <w:rFonts w:ascii="Cambria Math" w:hAnsi="Cambria Math"/>
              </w:rPr>
              <m:t>dN</m:t>
            </m:r>
            <m:d>
              <m:dPr>
                <m:ctrlPr>
                  <w:rPr>
                    <w:rFonts w:ascii="Cambria Math" w:hAnsi="Cambria Math"/>
                    <w:i/>
                  </w:rPr>
                </m:ctrlPr>
              </m:dPr>
              <m:e>
                <m:r>
                  <w:rPr>
                    <w:rFonts w:ascii="Cambria Math" w:hAnsi="Cambria Math"/>
                  </w:rPr>
                  <m:t>τ</m:t>
                </m:r>
              </m:e>
            </m:d>
          </m:num>
          <m:den>
            <m:r>
              <w:rPr>
                <w:rFonts w:ascii="Cambria Math" w:hAnsi="Cambria Math"/>
              </w:rPr>
              <m:t>dτ</m:t>
            </m:r>
          </m:den>
        </m:f>
        <m:r>
          <w:rPr>
            <w:rFonts w:ascii="Cambria Math" w:hAnsi="Cambria Math"/>
          </w:rPr>
          <m:t>=αkpN</m:t>
        </m:r>
        <m:d>
          <m:dPr>
            <m:ctrlPr>
              <w:rPr>
                <w:rFonts w:ascii="Cambria Math" w:hAnsi="Cambria Math"/>
                <w:i/>
              </w:rPr>
            </m:ctrlPr>
          </m:dPr>
          <m:e>
            <m:r>
              <w:rPr>
                <w:rFonts w:ascii="Cambria Math" w:hAnsi="Cambria Math"/>
              </w:rPr>
              <m:t>τ</m:t>
            </m:r>
          </m:e>
        </m:d>
        <m:r>
          <w:rPr>
            <w:rFonts w:ascii="Cambria Math" w:hAnsi="Cambria Math"/>
          </w:rPr>
          <m:t>.</m:t>
        </m:r>
      </m:oMath>
      <w:r w:rsidRPr="00215EED">
        <w:rPr>
          <w:rFonts w:eastAsiaTheme="minorEastAsia"/>
          <w:iCs/>
        </w:rPr>
        <w:t xml:space="preserve"> </w:t>
      </w:r>
      <w:r w:rsidRPr="00215EED">
        <w:rPr>
          <w:rFonts w:eastAsiaTheme="minorEastAsia"/>
          <w:iCs/>
        </w:rPr>
        <w:tab/>
      </w:r>
      <w:r w:rsidRPr="00215EED">
        <w:rPr>
          <w:rFonts w:eastAsiaTheme="minorEastAsia"/>
          <w:iCs/>
        </w:rPr>
        <w:tab/>
        <w:t xml:space="preserve">  </w:t>
      </w:r>
      <w:r w:rsidR="00215EED">
        <w:rPr>
          <w:rFonts w:eastAsiaTheme="minorEastAsia"/>
          <w:iCs/>
        </w:rPr>
        <w:t xml:space="preserve">                              </w:t>
      </w:r>
      <w:r w:rsidRPr="00215EED">
        <w:rPr>
          <w:rFonts w:eastAsiaTheme="minorEastAsia"/>
          <w:iCs/>
        </w:rPr>
        <w:t>(</w:t>
      </w:r>
      <w:r w:rsidR="00215EED">
        <w:rPr>
          <w:rFonts w:eastAsiaTheme="minorEastAsia"/>
          <w:iCs/>
        </w:rPr>
        <w:t>9</w:t>
      </w:r>
      <w:r w:rsidRPr="00215EED">
        <w:rPr>
          <w:rFonts w:eastAsiaTheme="minorEastAsia"/>
          <w:iCs/>
        </w:rPr>
        <w:t>)</w:t>
      </w:r>
    </w:p>
    <w:p w14:paraId="4DBED356" w14:textId="709BF125" w:rsidR="000968EE" w:rsidRPr="000968EE" w:rsidRDefault="000968EE" w:rsidP="000968EE">
      <w:pPr>
        <w:spacing w:before="6pt" w:after="6pt"/>
        <w:jc w:val="both"/>
        <w:rPr>
          <w:iCs/>
        </w:rPr>
      </w:pPr>
      <w:r w:rsidRPr="000968EE">
        <w:rPr>
          <w:iCs/>
        </w:rPr>
        <w:t xml:space="preserve">For expressions </w:t>
      </w:r>
      <w:r w:rsidR="00215EED">
        <w:rPr>
          <w:iCs/>
        </w:rPr>
        <w:t>7</w:t>
      </w:r>
      <w:r w:rsidRPr="000968EE">
        <w:rPr>
          <w:iCs/>
        </w:rPr>
        <w:t xml:space="preserve"> - </w:t>
      </w:r>
      <w:r w:rsidR="00215EED">
        <w:rPr>
          <w:iCs/>
        </w:rPr>
        <w:t>9</w:t>
      </w:r>
      <w:r w:rsidRPr="000968EE">
        <w:rPr>
          <w:iCs/>
        </w:rPr>
        <w:t>: N(</w:t>
      </w:r>
      <w:r w:rsidRPr="000968EE">
        <w:rPr>
          <w:iCs/>
          <w:lang w:val="ru-RU"/>
        </w:rPr>
        <w:t>τ</w:t>
      </w:r>
      <w:r w:rsidRPr="000968EE">
        <w:rPr>
          <w:iCs/>
        </w:rPr>
        <w:t xml:space="preserve">) is the concentration of centers at time </w:t>
      </w:r>
      <w:r w:rsidRPr="000968EE">
        <w:rPr>
          <w:iCs/>
          <w:lang w:val="ru-RU"/>
        </w:rPr>
        <w:t>τ</w:t>
      </w:r>
      <w:r w:rsidRPr="000968EE">
        <w:rPr>
          <w:iCs/>
        </w:rPr>
        <w:t xml:space="preserve"> (centers/g); s is the specific surface of materials after fracture (mg</w:t>
      </w:r>
      <w:r w:rsidRPr="00AE0BE6">
        <w:rPr>
          <w:iCs/>
          <w:vertAlign w:val="superscript"/>
        </w:rPr>
        <w:t>2</w:t>
      </w:r>
      <w:r w:rsidRPr="000968EE">
        <w:rPr>
          <w:iCs/>
        </w:rPr>
        <w:t>/g); n is the concentration of centers on new surfaces (centers/m</w:t>
      </w:r>
      <w:r w:rsidRPr="00AE0BE6">
        <w:rPr>
          <w:iCs/>
          <w:vertAlign w:val="superscript"/>
        </w:rPr>
        <w:t>2</w:t>
      </w:r>
      <w:r w:rsidRPr="000968EE">
        <w:rPr>
          <w:iCs/>
        </w:rPr>
        <w:t xml:space="preserve">); p is gas pressure, </w:t>
      </w:r>
      <w:proofErr w:type="spellStart"/>
      <w:r w:rsidRPr="000968EE">
        <w:rPr>
          <w:iCs/>
        </w:rPr>
        <w:t>kp</w:t>
      </w:r>
      <w:proofErr w:type="spellEnd"/>
      <w:r w:rsidRPr="000968EE">
        <w:rPr>
          <w:iCs/>
        </w:rPr>
        <w:t xml:space="preserve"> is the collision </w:t>
      </w:r>
      <w:r w:rsidRPr="000968EE">
        <w:rPr>
          <w:iCs/>
        </w:rPr>
        <w:lastRenderedPageBreak/>
        <w:t xml:space="preserve">frequency of gas molecules with active centers (s-1); </w:t>
      </w:r>
      <w:r w:rsidRPr="000968EE">
        <w:rPr>
          <w:iCs/>
          <w:lang w:val="ru-RU"/>
        </w:rPr>
        <w:t>α</w:t>
      </w:r>
      <w:r w:rsidRPr="000968EE">
        <w:rPr>
          <w:iCs/>
        </w:rPr>
        <w:t xml:space="preserve"> is the probability of chemical reaction during collision; constant (collision factor).</w:t>
      </w:r>
    </w:p>
    <w:p w14:paraId="6107F237" w14:textId="08C1743C" w:rsidR="00FD2C52" w:rsidRPr="000968EE" w:rsidRDefault="00FD2C52" w:rsidP="000968EE">
      <w:pPr>
        <w:spacing w:before="6pt" w:after="6pt"/>
        <w:jc w:val="both"/>
        <w:rPr>
          <w:rFonts w:eastAsiaTheme="minorEastAsia"/>
          <w:iCs/>
        </w:rPr>
      </w:pPr>
      <w:r w:rsidRPr="000968EE">
        <w:rPr>
          <w:rFonts w:eastAsiaTheme="minorEastAsia"/>
          <w:iCs/>
        </w:rPr>
        <w:t xml:space="preserve">   </w:t>
      </w:r>
      <m:oMath>
        <m:r>
          <w:rPr>
            <w:rFonts w:ascii="Cambria Math" w:hAnsi="Cambria Math"/>
          </w:rPr>
          <m:t>k=</m:t>
        </m:r>
        <m:f>
          <m:fPr>
            <m:ctrlPr>
              <w:rPr>
                <w:rFonts w:ascii="Cambria Math" w:hAnsi="Cambria Math"/>
                <w:i/>
                <w:iCs/>
              </w:rPr>
            </m:ctrlPr>
          </m:fPr>
          <m:num>
            <m:r>
              <w:rPr>
                <w:rFonts w:ascii="Cambria Math" w:hAnsi="Cambria Math"/>
              </w:rPr>
              <m:t>ω</m:t>
            </m:r>
          </m:num>
          <m:den>
            <m:rad>
              <m:radPr>
                <m:degHide m:val="1"/>
                <m:ctrlPr>
                  <w:rPr>
                    <w:rFonts w:ascii="Cambria Math" w:hAnsi="Cambria Math"/>
                    <w:i/>
                    <w:iCs/>
                  </w:rPr>
                </m:ctrlPr>
              </m:radPr>
              <m:deg/>
              <m:e>
                <m:r>
                  <w:rPr>
                    <w:rFonts w:ascii="Cambria Math" w:hAnsi="Cambria Math"/>
                  </w:rPr>
                  <m:t>2πmkT</m:t>
                </m:r>
              </m:e>
            </m:rad>
          </m:den>
        </m:f>
        <m:r>
          <w:rPr>
            <w:rFonts w:ascii="Cambria Math" w:hAnsi="Cambria Math"/>
          </w:rPr>
          <m:t>,</m:t>
        </m:r>
      </m:oMath>
      <w:r w:rsidRPr="002801E0">
        <w:rPr>
          <w:rFonts w:eastAsiaTheme="minorEastAsia"/>
          <w:iCs/>
        </w:rPr>
        <w:t xml:space="preserve"> </w:t>
      </w:r>
      <w:r w:rsidRPr="002801E0">
        <w:rPr>
          <w:rFonts w:eastAsiaTheme="minorEastAsia"/>
          <w:iCs/>
        </w:rPr>
        <w:tab/>
      </w:r>
      <w:r w:rsidRPr="002801E0">
        <w:rPr>
          <w:rFonts w:eastAsiaTheme="minorEastAsia"/>
          <w:iCs/>
        </w:rPr>
        <w:tab/>
      </w:r>
      <w:r w:rsidR="00215EED">
        <w:rPr>
          <w:rFonts w:eastAsiaTheme="minorEastAsia"/>
          <w:iCs/>
        </w:rPr>
        <w:t xml:space="preserve">                                   </w:t>
      </w:r>
      <w:r w:rsidRPr="002801E0">
        <w:rPr>
          <w:rFonts w:eastAsiaTheme="minorEastAsia"/>
          <w:iCs/>
        </w:rPr>
        <w:tab/>
      </w:r>
      <w:r w:rsidRPr="000968EE">
        <w:rPr>
          <w:rFonts w:eastAsiaTheme="minorEastAsia"/>
          <w:iCs/>
        </w:rPr>
        <w:t xml:space="preserve">  (</w:t>
      </w:r>
      <w:r w:rsidR="00215EED">
        <w:rPr>
          <w:rFonts w:eastAsiaTheme="minorEastAsia"/>
          <w:iCs/>
        </w:rPr>
        <w:t>10</w:t>
      </w:r>
      <w:r w:rsidRPr="000968EE">
        <w:rPr>
          <w:rFonts w:eastAsiaTheme="minorEastAsia"/>
          <w:iCs/>
        </w:rPr>
        <w:t>)</w:t>
      </w:r>
    </w:p>
    <w:p w14:paraId="1ED531F9" w14:textId="77777777" w:rsidR="000968EE" w:rsidRPr="000968EE" w:rsidRDefault="000968EE" w:rsidP="000968EE">
      <w:pPr>
        <w:spacing w:before="6pt" w:after="6pt"/>
        <w:jc w:val="both"/>
      </w:pPr>
      <w:r w:rsidRPr="000968EE">
        <w:t xml:space="preserve">where </w:t>
      </w:r>
      <w:r w:rsidRPr="000968EE">
        <w:rPr>
          <w:lang w:val="ru-RU"/>
        </w:rPr>
        <w:t>ω</w:t>
      </w:r>
      <w:r w:rsidRPr="000968EE">
        <w:t xml:space="preserve"> is the collision cross section (~10-15cm</w:t>
      </w:r>
      <w:r w:rsidRPr="00AE0BE6">
        <w:rPr>
          <w:vertAlign w:val="superscript"/>
        </w:rPr>
        <w:t>-2</w:t>
      </w:r>
      <w:r w:rsidRPr="000968EE">
        <w:t>), m is the mass of gas molecules, T is the temperature, k is the Boltzmann constant.</w:t>
      </w:r>
    </w:p>
    <w:p w14:paraId="71A09020" w14:textId="77777777" w:rsidR="000968EE" w:rsidRPr="000968EE" w:rsidRDefault="000968EE" w:rsidP="000968EE">
      <w:pPr>
        <w:spacing w:before="6pt" w:after="6pt"/>
        <w:jc w:val="both"/>
      </w:pPr>
      <w:r w:rsidRPr="000968EE">
        <w:t>The change in the concentration of centers N(</w:t>
      </w:r>
      <w:r w:rsidRPr="000968EE">
        <w:rPr>
          <w:lang w:val="ru-RU"/>
        </w:rPr>
        <w:t>τ</w:t>
      </w:r>
      <w:r w:rsidRPr="000968EE">
        <w:t>) is determined by the ratio of process velocities:</w:t>
      </w:r>
    </w:p>
    <w:p w14:paraId="606304B3" w14:textId="2039526F" w:rsidR="00FD2C52" w:rsidRPr="000968EE" w:rsidRDefault="00DD6C33" w:rsidP="000968EE">
      <w:pPr>
        <w:spacing w:before="6pt" w:after="6pt"/>
        <w:jc w:val="both"/>
        <w:rPr>
          <w:rFonts w:eastAsiaTheme="minorEastAsia"/>
          <w:iCs/>
        </w:rPr>
      </w:pPr>
      <m:oMath>
        <m:f>
          <m:fPr>
            <m:ctrlPr>
              <w:rPr>
                <w:rFonts w:ascii="Cambria Math" w:hAnsi="Cambria Math"/>
                <w:i/>
              </w:rPr>
            </m:ctrlPr>
          </m:fPr>
          <m:num>
            <m:r>
              <w:rPr>
                <w:rFonts w:ascii="Cambria Math" w:hAnsi="Cambria Math"/>
              </w:rPr>
              <m:t>dN(τ)</m:t>
            </m:r>
          </m:num>
          <m:den>
            <m:r>
              <w:rPr>
                <w:rFonts w:ascii="Cambria Math" w:hAnsi="Cambria Math"/>
              </w:rPr>
              <m:t>dτ</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τ</m:t>
                </m:r>
              </m:e>
              <m:sub>
                <m:r>
                  <w:rPr>
                    <w:rFonts w:ascii="Cambria Math" w:hAnsi="Cambria Math"/>
                  </w:rPr>
                  <m:t>0</m:t>
                </m:r>
              </m:sub>
            </m:sSub>
          </m:den>
        </m:f>
        <m:r>
          <w:rPr>
            <w:rFonts w:ascii="Cambria Math" w:hAnsi="Cambria Math"/>
          </w:rPr>
          <m:t>N</m:t>
        </m:r>
        <m:d>
          <m:dPr>
            <m:ctrlPr>
              <w:rPr>
                <w:rFonts w:ascii="Cambria Math" w:hAnsi="Cambria Math"/>
                <w:i/>
              </w:rPr>
            </m:ctrlPr>
          </m:dPr>
          <m:e>
            <m:r>
              <w:rPr>
                <w:rFonts w:ascii="Cambria Math" w:hAnsi="Cambria Math"/>
              </w:rPr>
              <m:t>τ</m:t>
            </m:r>
          </m:e>
        </m:d>
        <m:r>
          <w:rPr>
            <w:rFonts w:ascii="Cambria Math" w:hAnsi="Cambria Math"/>
          </w:rPr>
          <m:t>-αkpN</m:t>
        </m:r>
        <m:d>
          <m:dPr>
            <m:ctrlPr>
              <w:rPr>
                <w:rFonts w:ascii="Cambria Math" w:hAnsi="Cambria Math"/>
                <w:i/>
              </w:rPr>
            </m:ctrlPr>
          </m:dPr>
          <m:e>
            <m:r>
              <w:rPr>
                <w:rFonts w:ascii="Cambria Math" w:hAnsi="Cambria Math"/>
              </w:rPr>
              <m:t>τ</m:t>
            </m:r>
          </m:e>
        </m:d>
        <m:r>
          <w:rPr>
            <w:rFonts w:ascii="Cambria Math" w:hAnsi="Cambria Math"/>
          </w:rPr>
          <m:t>.</m:t>
        </m:r>
      </m:oMath>
      <w:r w:rsidR="00FD2C52" w:rsidRPr="000968EE">
        <w:rPr>
          <w:rFonts w:eastAsiaTheme="minorEastAsia"/>
          <w:i/>
        </w:rPr>
        <w:tab/>
      </w:r>
      <w:r w:rsidR="00FD2C52" w:rsidRPr="000968EE">
        <w:rPr>
          <w:rFonts w:eastAsiaTheme="minorEastAsia"/>
          <w:i/>
        </w:rPr>
        <w:tab/>
      </w:r>
      <w:r w:rsidR="00FD2C52" w:rsidRPr="000968EE">
        <w:rPr>
          <w:rFonts w:eastAsiaTheme="minorEastAsia"/>
          <w:i/>
        </w:rPr>
        <w:tab/>
        <w:t xml:space="preserve">  </w:t>
      </w:r>
      <w:r w:rsidR="00FD2C52" w:rsidRPr="000968EE">
        <w:rPr>
          <w:rFonts w:eastAsiaTheme="minorEastAsia"/>
          <w:iCs/>
        </w:rPr>
        <w:t>(</w:t>
      </w:r>
      <w:r w:rsidR="00215EED">
        <w:rPr>
          <w:rFonts w:eastAsiaTheme="minorEastAsia"/>
          <w:iCs/>
        </w:rPr>
        <w:t>11</w:t>
      </w:r>
      <w:r w:rsidR="00FD2C52" w:rsidRPr="000968EE">
        <w:rPr>
          <w:rFonts w:eastAsiaTheme="minorEastAsia"/>
          <w:iCs/>
        </w:rPr>
        <w:t>)</w:t>
      </w:r>
    </w:p>
    <w:p w14:paraId="66F228E5" w14:textId="3DC29AE8" w:rsidR="000968EE" w:rsidRPr="000968EE" w:rsidRDefault="000968EE" w:rsidP="000968EE">
      <w:pPr>
        <w:spacing w:before="6pt" w:after="6pt"/>
        <w:jc w:val="both"/>
        <w:rPr>
          <w:iCs/>
        </w:rPr>
      </w:pPr>
      <w:r w:rsidRPr="000968EE">
        <w:rPr>
          <w:iCs/>
        </w:rPr>
        <w:t xml:space="preserve">During </w:t>
      </w:r>
      <w:proofErr w:type="spellStart"/>
      <w:r w:rsidRPr="000968EE">
        <w:rPr>
          <w:iCs/>
        </w:rPr>
        <w:t>mechanoactivation</w:t>
      </w:r>
      <w:proofErr w:type="spellEnd"/>
      <w:r w:rsidRPr="000968EE">
        <w:rPr>
          <w:iCs/>
        </w:rPr>
        <w:t xml:space="preserve"> of disperse material in </w:t>
      </w:r>
      <w:r w:rsidR="00215EED" w:rsidRPr="000968EE">
        <w:rPr>
          <w:b/>
          <w:bCs/>
        </w:rPr>
        <w:t>VLA</w:t>
      </w:r>
      <w:r w:rsidRPr="000968EE">
        <w:rPr>
          <w:iCs/>
        </w:rPr>
        <w:t>, the growth rate of its specific surface gradually decreases with time. If the duration of the process does not exceed a few minutes, the following statement takes place, which in analytical form is represented as follows:</w:t>
      </w:r>
    </w:p>
    <w:p w14:paraId="24AE5E53" w14:textId="2D006FF8" w:rsidR="00FD2C52" w:rsidRPr="00395026" w:rsidRDefault="00DD6C33" w:rsidP="00ED43EC">
      <w:pPr>
        <w:spacing w:before="6pt" w:after="6pt" w:line="18pt" w:lineRule="auto"/>
        <w:jc w:val="both"/>
        <w:rPr>
          <w:rFonts w:eastAsiaTheme="minorEastAsia"/>
        </w:rPr>
      </w:pPr>
      <m:oMath>
        <m:sSub>
          <m:sSubPr>
            <m:ctrlPr>
              <w:rPr>
                <w:rFonts w:ascii="Cambria Math" w:hAnsi="Cambria Math"/>
                <w:i/>
                <w:iCs/>
              </w:rPr>
            </m:ctrlPr>
          </m:sSubPr>
          <m:e>
            <m:r>
              <w:rPr>
                <w:rFonts w:ascii="Cambria Math" w:hAnsi="Cambria Math"/>
              </w:rPr>
              <m:t>ω</m:t>
            </m:r>
          </m:e>
          <m:sub>
            <m:r>
              <w:rPr>
                <w:rFonts w:ascii="Cambria Math" w:hAnsi="Cambria Math"/>
              </w:rPr>
              <m:t>0</m:t>
            </m:r>
          </m:sub>
        </m:sSub>
        <m:r>
          <w:rPr>
            <w:rFonts w:ascii="Cambria Math" w:hAnsi="Cambria Math"/>
          </w:rPr>
          <m:t>=n</m:t>
        </m:r>
        <m:f>
          <m:fPr>
            <m:ctrlPr>
              <w:rPr>
                <w:rFonts w:ascii="Cambria Math" w:hAnsi="Cambria Math"/>
                <w:i/>
                <w:iCs/>
              </w:rPr>
            </m:ctrlPr>
          </m:fPr>
          <m:num>
            <m:r>
              <w:rPr>
                <w:rFonts w:ascii="Cambria Math" w:hAnsi="Cambria Math"/>
              </w:rPr>
              <m:t>ds</m:t>
            </m:r>
          </m:num>
          <m:den>
            <m:r>
              <w:rPr>
                <w:rFonts w:ascii="Cambria Math" w:hAnsi="Cambria Math"/>
              </w:rPr>
              <m:t>dτ</m:t>
            </m:r>
          </m:den>
        </m:f>
        <m:r>
          <w:rPr>
            <w:rFonts w:ascii="Cambria Math" w:hAnsi="Cambria Math"/>
          </w:rPr>
          <m:t>-const.</m:t>
        </m:r>
      </m:oMath>
      <w:r w:rsidR="00FD2C52" w:rsidRPr="00395026">
        <w:rPr>
          <w:rFonts w:eastAsiaTheme="minorEastAsia"/>
          <w:iCs/>
        </w:rPr>
        <w:tab/>
      </w:r>
      <w:r w:rsidR="00FD2C52" w:rsidRPr="00395026">
        <w:rPr>
          <w:rFonts w:eastAsiaTheme="minorEastAsia"/>
          <w:iCs/>
        </w:rPr>
        <w:tab/>
        <w:t xml:space="preserve">  </w:t>
      </w:r>
      <w:r w:rsidR="00FD2C52" w:rsidRPr="00395026">
        <w:rPr>
          <w:rFonts w:eastAsiaTheme="minorEastAsia"/>
        </w:rPr>
        <w:t>(</w:t>
      </w:r>
      <w:r w:rsidR="00215EED" w:rsidRPr="00395026">
        <w:rPr>
          <w:rFonts w:eastAsiaTheme="minorEastAsia"/>
        </w:rPr>
        <w:t>12</w:t>
      </w:r>
      <w:r w:rsidR="00FD2C52" w:rsidRPr="00395026">
        <w:rPr>
          <w:rFonts w:eastAsiaTheme="minorEastAsia"/>
        </w:rPr>
        <w:t>)</w:t>
      </w:r>
    </w:p>
    <w:p w14:paraId="28DD58AC" w14:textId="4899154F" w:rsidR="000968EE" w:rsidRPr="00395026" w:rsidRDefault="000968EE" w:rsidP="00215EED">
      <w:pPr>
        <w:ind w:firstLine="35.40pt"/>
        <w:jc w:val="both"/>
      </w:pPr>
      <w:r w:rsidRPr="00395026">
        <w:t>Then by integrating expression (</w:t>
      </w:r>
      <w:r w:rsidR="00215EED" w:rsidRPr="00395026">
        <w:t>12</w:t>
      </w:r>
      <w:r w:rsidRPr="00395026">
        <w:t xml:space="preserve">) under the condition </w:t>
      </w:r>
      <w:r w:rsidRPr="00395026">
        <w:rPr>
          <w:lang w:val="ru-RU"/>
        </w:rPr>
        <w:t>ω</w:t>
      </w:r>
      <w:r w:rsidRPr="00395026">
        <w:rPr>
          <w:vertAlign w:val="subscript"/>
        </w:rPr>
        <w:t>0</w:t>
      </w:r>
      <w:r w:rsidRPr="00395026">
        <w:t xml:space="preserve"> = </w:t>
      </w:r>
      <w:proofErr w:type="spellStart"/>
      <w:r w:rsidRPr="00395026">
        <w:t>const</w:t>
      </w:r>
      <w:proofErr w:type="spellEnd"/>
      <w:r w:rsidRPr="00395026">
        <w:t xml:space="preserve"> we have an analytical expression of the form:</w:t>
      </w:r>
    </w:p>
    <w:p w14:paraId="30A5244D" w14:textId="3F8635E5" w:rsidR="00FD2C52" w:rsidRPr="00395026" w:rsidRDefault="00FD2C52" w:rsidP="00FD2C52">
      <w:pPr>
        <w:spacing w:line="18pt" w:lineRule="auto"/>
        <w:ind w:firstLine="35.40pt"/>
        <w:jc w:val="both"/>
        <w:rPr>
          <w:spacing w:val="-2"/>
        </w:rPr>
      </w:pPr>
      <m:oMath>
        <m:r>
          <w:rPr>
            <w:rFonts w:ascii="Cambria Math" w:hAnsi="Cambria Math"/>
          </w:rPr>
          <m:t>N</m:t>
        </m:r>
        <m:d>
          <m:dPr>
            <m:ctrlPr>
              <w:rPr>
                <w:rFonts w:ascii="Cambria Math" w:hAnsi="Cambria Math"/>
                <w:i/>
              </w:rPr>
            </m:ctrlPr>
          </m:dPr>
          <m:e>
            <m:r>
              <w:rPr>
                <w:rFonts w:ascii="Cambria Math" w:hAnsi="Cambria Math"/>
              </w:rPr>
              <m:t>τ</m:t>
            </m:r>
          </m:e>
        </m:d>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0</m:t>
            </m:r>
          </m:sub>
        </m:sSub>
        <m:sSub>
          <m:sSubPr>
            <m:ctrlPr>
              <w:rPr>
                <w:rFonts w:ascii="Cambria Math" w:hAnsi="Cambria Math"/>
                <w:i/>
              </w:rPr>
            </m:ctrlPr>
          </m:sSubPr>
          <m:e>
            <m:r>
              <w:rPr>
                <w:rFonts w:ascii="Cambria Math" w:hAnsi="Cambria Math"/>
              </w:rPr>
              <m:t>τ</m:t>
            </m:r>
          </m:e>
          <m:sub>
            <m:r>
              <w:rPr>
                <w:rFonts w:ascii="Cambria Math" w:hAnsi="Cambria Math"/>
              </w:rPr>
              <m:t>p</m:t>
            </m:r>
          </m:sub>
        </m:sSub>
        <m:d>
          <m:dPr>
            <m:begChr m:val="["/>
            <m:endChr m:val="]"/>
            <m:ctrlPr>
              <w:rPr>
                <w:rFonts w:ascii="Cambria Math" w:hAnsi="Cambria Math"/>
                <w:i/>
              </w:rPr>
            </m:ctrlPr>
          </m:dPr>
          <m:e>
            <m:r>
              <w:rPr>
                <w:rFonts w:ascii="Cambria Math" w:hAnsi="Cambria Math"/>
              </w:rPr>
              <m:t>1-exp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τ</m:t>
                        </m:r>
                      </m:e>
                      <m:sub>
                        <m:r>
                          <w:rPr>
                            <w:rFonts w:ascii="Cambria Math" w:hAnsi="Cambria Math"/>
                          </w:rPr>
                          <m:t>p</m:t>
                        </m:r>
                      </m:sub>
                    </m:sSub>
                  </m:den>
                </m:f>
              </m:e>
            </m:d>
          </m:e>
        </m:d>
      </m:oMath>
      <w:r w:rsidRPr="00395026">
        <w:rPr>
          <w:rFonts w:eastAsiaTheme="minorEastAsia"/>
        </w:rPr>
        <w:t xml:space="preserve"> </w:t>
      </w:r>
      <w:r w:rsidRPr="00395026">
        <w:rPr>
          <w:rFonts w:eastAsiaTheme="minorEastAsia"/>
          <w:iCs/>
        </w:rPr>
        <w:tab/>
      </w:r>
    </w:p>
    <w:p w14:paraId="5FBC8D9D" w14:textId="77777777" w:rsidR="00515BF7" w:rsidRPr="00395026" w:rsidRDefault="00515BF7" w:rsidP="00515BF7"/>
    <w:p w14:paraId="1195328E" w14:textId="77777777" w:rsidR="008C5AB1" w:rsidRPr="00395026" w:rsidRDefault="008C5AB1" w:rsidP="008C5AB1">
      <w:pPr>
        <w:pStyle w:val="1"/>
      </w:pPr>
      <w:r w:rsidRPr="00395026">
        <w:t xml:space="preserve">Conclusion </w:t>
      </w:r>
    </w:p>
    <w:p w14:paraId="2D866C03" w14:textId="45D9463D" w:rsidR="0081315C" w:rsidRPr="00956922" w:rsidRDefault="00395026" w:rsidP="00F753D7">
      <w:pPr>
        <w:ind w:firstLine="36pt"/>
        <w:jc w:val="both"/>
        <w:rPr>
          <w:rFonts w:eastAsia="Times New Roman"/>
          <w:lang w:eastAsia="ru-RU"/>
        </w:rPr>
      </w:pPr>
      <w:r w:rsidRPr="00395026">
        <w:rPr>
          <w:rFonts w:eastAsia="Times New Roman"/>
          <w:lang w:eastAsia="ru-RU"/>
        </w:rPr>
        <w:t xml:space="preserve">The proposed mathematical description of the </w:t>
      </w:r>
      <w:proofErr w:type="spellStart"/>
      <w:r w:rsidRPr="00395026">
        <w:rPr>
          <w:rFonts w:eastAsia="Times New Roman"/>
          <w:lang w:eastAsia="ru-RU"/>
        </w:rPr>
        <w:t>mechanoactivation</w:t>
      </w:r>
      <w:proofErr w:type="spellEnd"/>
      <w:r w:rsidRPr="00395026">
        <w:rPr>
          <w:rFonts w:eastAsia="Times New Roman"/>
          <w:lang w:eastAsia="ru-RU"/>
        </w:rPr>
        <w:t xml:space="preserve"> process of MoS</w:t>
      </w:r>
      <w:r w:rsidRPr="00395026">
        <w:rPr>
          <w:rFonts w:eastAsia="Times New Roman"/>
          <w:vertAlign w:val="subscript"/>
          <w:lang w:eastAsia="ru-RU"/>
        </w:rPr>
        <w:t>2</w:t>
      </w:r>
      <w:r w:rsidRPr="00395026">
        <w:rPr>
          <w:rFonts w:eastAsia="Times New Roman"/>
          <w:lang w:eastAsia="ru-RU"/>
        </w:rPr>
        <w:t xml:space="preserve"> and </w:t>
      </w:r>
      <w:r w:rsidR="00AE0BE6" w:rsidRPr="00C8431A">
        <w:t>MW</w:t>
      </w:r>
      <w:r w:rsidR="00AE0BE6">
        <w:t>C</w:t>
      </w:r>
      <w:r w:rsidR="00AE0BE6" w:rsidRPr="00C8431A">
        <w:t>NTs</w:t>
      </w:r>
      <w:r w:rsidRPr="00395026">
        <w:rPr>
          <w:rFonts w:eastAsia="Times New Roman"/>
          <w:lang w:eastAsia="ru-RU"/>
        </w:rPr>
        <w:t xml:space="preserve"> can be used to take into account the fundamental factors affecting the performance of both individual elements and the unit as a whole. This will improve the efficiency of MoS</w:t>
      </w:r>
      <w:r w:rsidRPr="00395026">
        <w:rPr>
          <w:rFonts w:eastAsia="Times New Roman"/>
          <w:vertAlign w:val="subscript"/>
          <w:lang w:eastAsia="ru-RU"/>
        </w:rPr>
        <w:t>2</w:t>
      </w:r>
      <w:r w:rsidRPr="00395026">
        <w:rPr>
          <w:rFonts w:eastAsia="Times New Roman"/>
          <w:lang w:eastAsia="ru-RU"/>
        </w:rPr>
        <w:t xml:space="preserve"> and </w:t>
      </w:r>
      <w:r w:rsidR="00AE0BE6" w:rsidRPr="00C8431A">
        <w:lastRenderedPageBreak/>
        <w:t>MW</w:t>
      </w:r>
      <w:r w:rsidR="00AE0BE6">
        <w:t>C</w:t>
      </w:r>
      <w:r w:rsidR="00AE0BE6" w:rsidRPr="00C8431A">
        <w:t>NTs</w:t>
      </w:r>
      <w:r w:rsidRPr="00395026">
        <w:rPr>
          <w:rFonts w:eastAsia="Times New Roman"/>
          <w:lang w:eastAsia="ru-RU"/>
        </w:rPr>
        <w:t xml:space="preserve"> distribution in various material objects with regard to their physical and mechanical properties.</w:t>
      </w:r>
    </w:p>
    <w:p w14:paraId="71D37CC1" w14:textId="77777777" w:rsidR="00F753D7" w:rsidRPr="00956922" w:rsidRDefault="00F753D7" w:rsidP="0081315C">
      <w:pPr>
        <w:ind w:start="72pt" w:firstLine="36pt"/>
        <w:jc w:val="both"/>
      </w:pPr>
    </w:p>
    <w:p w14:paraId="3E5CCC07" w14:textId="77777777" w:rsidR="009303D9" w:rsidRPr="00E76B9B" w:rsidRDefault="009303D9" w:rsidP="0081315C">
      <w:pPr>
        <w:pStyle w:val="5"/>
      </w:pPr>
      <w:r w:rsidRPr="005B520E">
        <w:t>References</w:t>
      </w:r>
    </w:p>
    <w:p w14:paraId="090BFE7D" w14:textId="39A787D3" w:rsidR="000B292F" w:rsidRPr="00FD2C52" w:rsidRDefault="000B292F" w:rsidP="008F32E4">
      <w:pPr>
        <w:pStyle w:val="references"/>
      </w:pPr>
      <w:r w:rsidRPr="007102FB">
        <w:rPr>
          <w:bCs/>
        </w:rPr>
        <w:t xml:space="preserve"> </w:t>
      </w:r>
      <w:r w:rsidR="008F32E4">
        <w:rPr>
          <w:bCs/>
        </w:rPr>
        <w:t xml:space="preserve">J. A. C. Cornelio, E. E. Blanco, J. L. Romero, J. S. Rudas, G. S. </w:t>
      </w:r>
      <w:r w:rsidR="007102FB" w:rsidRPr="007102FB">
        <w:rPr>
          <w:bCs/>
        </w:rPr>
        <w:t xml:space="preserve">Guerrero, </w:t>
      </w:r>
      <w:r w:rsidR="008F32E4">
        <w:rPr>
          <w:bCs/>
        </w:rPr>
        <w:t>Al. Toro and L. M.</w:t>
      </w:r>
      <w:r w:rsidR="007102FB" w:rsidRPr="007102FB">
        <w:rPr>
          <w:bCs/>
        </w:rPr>
        <w:t xml:space="preserve"> Hoyos-Palacio,</w:t>
      </w:r>
      <w:r w:rsidR="008F32E4">
        <w:rPr>
          <w:bCs/>
        </w:rPr>
        <w:t xml:space="preserve"> “</w:t>
      </w:r>
      <w:r w:rsidR="007102FB" w:rsidRPr="007102FB">
        <w:rPr>
          <w:bCs/>
        </w:rPr>
        <w:t>Development of multiwalled carbon nanotubes (MWCNT's) functionalized with molybdenum disulfide</w:t>
      </w:r>
      <w:r w:rsidR="008F32E4">
        <w:rPr>
          <w:bCs/>
        </w:rPr>
        <w:t xml:space="preserve"> (MoS</w:t>
      </w:r>
      <w:r w:rsidR="008F32E4" w:rsidRPr="00D10B7C">
        <w:rPr>
          <w:bCs/>
          <w:vertAlign w:val="subscript"/>
        </w:rPr>
        <w:t>2</w:t>
      </w:r>
      <w:r w:rsidR="008F32E4">
        <w:rPr>
          <w:bCs/>
        </w:rPr>
        <w:t>) by separate methodology”</w:t>
      </w:r>
      <w:r w:rsidR="00FB552A">
        <w:rPr>
          <w:bCs/>
        </w:rPr>
        <w:t>, Diam</w:t>
      </w:r>
      <w:r w:rsidR="008F32E4">
        <w:rPr>
          <w:bCs/>
        </w:rPr>
        <w:t xml:space="preserve"> </w:t>
      </w:r>
      <w:r w:rsidR="00FB552A">
        <w:rPr>
          <w:bCs/>
        </w:rPr>
        <w:t> Relat</w:t>
      </w:r>
      <w:r w:rsidR="008F32E4">
        <w:rPr>
          <w:bCs/>
        </w:rPr>
        <w:t> </w:t>
      </w:r>
      <w:r w:rsidR="00FB552A">
        <w:rPr>
          <w:bCs/>
        </w:rPr>
        <w:t>Mater</w:t>
      </w:r>
      <w:r w:rsidR="007102FB" w:rsidRPr="007102FB">
        <w:rPr>
          <w:bCs/>
        </w:rPr>
        <w:t>,</w:t>
      </w:r>
      <w:r w:rsidR="008F32E4">
        <w:rPr>
          <w:bCs/>
        </w:rPr>
        <w:t>v</w:t>
      </w:r>
      <w:r w:rsidR="00820402">
        <w:rPr>
          <w:bCs/>
        </w:rPr>
        <w:t>ol.</w:t>
      </w:r>
      <w:r w:rsidR="007102FB" w:rsidRPr="007102FB">
        <w:rPr>
          <w:bCs/>
        </w:rPr>
        <w:t>122,</w:t>
      </w:r>
      <w:r w:rsidR="008F32E4">
        <w:rPr>
          <w:bCs/>
        </w:rPr>
        <w:t> </w:t>
      </w:r>
      <w:r w:rsidR="007102FB" w:rsidRPr="007102FB">
        <w:rPr>
          <w:bCs/>
        </w:rPr>
        <w:t>108814,</w:t>
      </w:r>
      <w:r w:rsidR="008F32E4">
        <w:rPr>
          <w:bCs/>
        </w:rPr>
        <w:t> </w:t>
      </w:r>
      <w:r w:rsidR="008F32E4" w:rsidRPr="007102FB">
        <w:rPr>
          <w:bCs/>
        </w:rPr>
        <w:t>2022</w:t>
      </w:r>
      <w:r w:rsidR="008F32E4">
        <w:t>.</w:t>
      </w:r>
    </w:p>
    <w:p w14:paraId="5EE92C3E" w14:textId="10C577A3" w:rsidR="007102FB" w:rsidRPr="00820402" w:rsidRDefault="007102FB" w:rsidP="0077452B">
      <w:pPr>
        <w:pStyle w:val="references"/>
      </w:pPr>
      <w:r w:rsidRPr="00820402">
        <w:t>A</w:t>
      </w:r>
      <w:r w:rsidR="008F32E4">
        <w:t>.</w:t>
      </w:r>
      <w:r w:rsidRPr="00820402">
        <w:t xml:space="preserve"> Schmidt, </w:t>
      </w:r>
      <w:r w:rsidR="008F32E4">
        <w:t>M.</w:t>
      </w:r>
      <w:r w:rsidRPr="00820402">
        <w:t xml:space="preserve"> </w:t>
      </w:r>
      <w:r w:rsidR="008F32E4">
        <w:t>K. Ramos, C. M. Ferreira, B. A. Braz and</w:t>
      </w:r>
      <w:r w:rsidRPr="00820402">
        <w:t xml:space="preserve"> Aldo J.G. Zarbin,</w:t>
      </w:r>
      <w:r w:rsidR="008F32E4">
        <w:t xml:space="preserve"> “</w:t>
      </w:r>
      <w:r w:rsidRPr="00820402">
        <w:t>Molybdenum-based materials/carbon nanotubes nanocomposites prepared as thin and transparent films for aqueous K-ion batteries</w:t>
      </w:r>
      <w:r w:rsidR="008F32E4">
        <w:t>”</w:t>
      </w:r>
      <w:r w:rsidRPr="00820402">
        <w:t>,</w:t>
      </w:r>
      <w:r w:rsidR="00FB552A">
        <w:t xml:space="preserve"> Electrochim. Acta, v</w:t>
      </w:r>
      <w:r w:rsidRPr="00820402">
        <w:t>ol</w:t>
      </w:r>
      <w:r w:rsidR="00820402" w:rsidRPr="00820402">
        <w:t>.</w:t>
      </w:r>
      <w:r w:rsidRPr="00820402">
        <w:t xml:space="preserve"> 387,</w:t>
      </w:r>
      <w:r w:rsidR="00FB552A">
        <w:t xml:space="preserve"> 138500, </w:t>
      </w:r>
      <w:r w:rsidRPr="00820402">
        <w:t>202</w:t>
      </w:r>
      <w:r w:rsidR="00FB552A">
        <w:t>1.</w:t>
      </w:r>
    </w:p>
    <w:p w14:paraId="4C068A04" w14:textId="3FDFF8CE" w:rsidR="007102FB" w:rsidRPr="00820402" w:rsidRDefault="008E066D" w:rsidP="008E066D">
      <w:pPr>
        <w:pStyle w:val="references"/>
      </w:pPr>
      <w:r>
        <w:t>D. Wang, X. Mu, W. Cai, X. Zhou, L. Song, C. Ma and Y.</w:t>
      </w:r>
      <w:r w:rsidR="007102FB" w:rsidRPr="00820402">
        <w:t xml:space="preserve"> Hu,</w:t>
      </w:r>
      <w:r>
        <w:t xml:space="preserve"> “</w:t>
      </w:r>
      <w:r w:rsidR="007102FB" w:rsidRPr="00820402">
        <w:t>Nano-bridge effects of carbon nanotubes on the properties reinforcement of two-dimensional molybdenum disulfide/polymer composites</w:t>
      </w:r>
      <w:r>
        <w:t xml:space="preserve">” </w:t>
      </w:r>
      <w:r w:rsidR="007102FB" w:rsidRPr="00820402">
        <w:t>,</w:t>
      </w:r>
      <w:r w:rsidRPr="008E066D">
        <w:t xml:space="preserve"> </w:t>
      </w:r>
      <w:r w:rsidRPr="008E066D">
        <w:rPr>
          <w:bCs/>
        </w:rPr>
        <w:t>Compos. Part A Appl. Sci. Manuf.</w:t>
      </w:r>
      <w:r>
        <w:t>, v</w:t>
      </w:r>
      <w:r w:rsidR="007102FB" w:rsidRPr="00820402">
        <w:t>ol</w:t>
      </w:r>
      <w:r w:rsidR="00820402" w:rsidRPr="00820402">
        <w:t>.</w:t>
      </w:r>
      <w:r>
        <w:t xml:space="preserve"> 121, pp.</w:t>
      </w:r>
      <w:r w:rsidR="007102FB" w:rsidRPr="00820402">
        <w:t xml:space="preserve"> 36-44,</w:t>
      </w:r>
      <w:r>
        <w:t xml:space="preserve"> </w:t>
      </w:r>
      <w:r w:rsidRPr="00820402">
        <w:t>2019</w:t>
      </w:r>
      <w:r>
        <w:t>.</w:t>
      </w:r>
    </w:p>
    <w:p w14:paraId="44824893" w14:textId="328CAF77" w:rsidR="007102FB" w:rsidRPr="00820402" w:rsidRDefault="007102FB" w:rsidP="00730465">
      <w:pPr>
        <w:pStyle w:val="references"/>
      </w:pPr>
      <w:r w:rsidRPr="00820402">
        <w:rPr>
          <w:bCs/>
        </w:rPr>
        <w:t>K</w:t>
      </w:r>
      <w:r w:rsidR="008E066D">
        <w:rPr>
          <w:bCs/>
        </w:rPr>
        <w:t>e-J. Huang, L. Wang, Ji-Z. Zhang, L.-L. Wang and Y.-P.</w:t>
      </w:r>
      <w:r w:rsidRPr="00820402">
        <w:rPr>
          <w:bCs/>
        </w:rPr>
        <w:t xml:space="preserve"> Mo,</w:t>
      </w:r>
      <w:r w:rsidR="008E066D">
        <w:rPr>
          <w:bCs/>
        </w:rPr>
        <w:t xml:space="preserve"> “</w:t>
      </w:r>
      <w:r w:rsidRPr="00820402">
        <w:rPr>
          <w:bCs/>
        </w:rPr>
        <w:t>One-step preparation of layered molybdenum disulfide/multi-walled carbon nanotube composites for enhanced performance supercapacitor</w:t>
      </w:r>
      <w:r w:rsidR="008E066D">
        <w:rPr>
          <w:bCs/>
        </w:rPr>
        <w:t>”</w:t>
      </w:r>
      <w:r w:rsidRPr="00820402">
        <w:rPr>
          <w:bCs/>
        </w:rPr>
        <w:t>,</w:t>
      </w:r>
      <w:r w:rsidR="008E066D">
        <w:rPr>
          <w:bCs/>
        </w:rPr>
        <w:t xml:space="preserve"> </w:t>
      </w:r>
      <w:r w:rsidRPr="00820402">
        <w:rPr>
          <w:bCs/>
        </w:rPr>
        <w:t>Energy,</w:t>
      </w:r>
      <w:r w:rsidR="008E066D">
        <w:rPr>
          <w:bCs/>
        </w:rPr>
        <w:t xml:space="preserve"> v</w:t>
      </w:r>
      <w:r w:rsidRPr="00820402">
        <w:rPr>
          <w:bCs/>
        </w:rPr>
        <w:t>ol</w:t>
      </w:r>
      <w:r w:rsidR="00820402" w:rsidRPr="00820402">
        <w:rPr>
          <w:bCs/>
        </w:rPr>
        <w:t>.</w:t>
      </w:r>
      <w:r w:rsidR="008E066D">
        <w:rPr>
          <w:bCs/>
        </w:rPr>
        <w:t xml:space="preserve"> 67, pp.</w:t>
      </w:r>
      <w:r w:rsidRPr="00820402">
        <w:rPr>
          <w:bCs/>
        </w:rPr>
        <w:t xml:space="preserve"> 234-240,</w:t>
      </w:r>
      <w:r w:rsidR="008E066D">
        <w:rPr>
          <w:bCs/>
        </w:rPr>
        <w:t xml:space="preserve"> 2014</w:t>
      </w:r>
      <w:r w:rsidRPr="00820402">
        <w:rPr>
          <w:bCs/>
        </w:rPr>
        <w:t>.</w:t>
      </w:r>
      <w:r w:rsidR="000B292F" w:rsidRPr="00820402">
        <w:t xml:space="preserve"> </w:t>
      </w:r>
    </w:p>
    <w:p w14:paraId="66730AE0" w14:textId="7B1AB2E8" w:rsidR="007102FB" w:rsidRPr="00820402" w:rsidRDefault="008E066D" w:rsidP="00C77655">
      <w:pPr>
        <w:pStyle w:val="references"/>
      </w:pPr>
      <w:r>
        <w:t>M. Ho Yang, S.-K. Hwang, J.-M. Jeong, Y. S. Huh and B. G.</w:t>
      </w:r>
      <w:r w:rsidR="007102FB" w:rsidRPr="00820402">
        <w:t xml:space="preserve"> Choi,</w:t>
      </w:r>
      <w:r>
        <w:t xml:space="preserve"> “</w:t>
      </w:r>
      <w:r w:rsidR="007102FB" w:rsidRPr="00820402">
        <w:t>Nitrogen-doped carbon-coated molybdenum disulfide nanosheets for high-performance supercapacitor</w:t>
      </w:r>
      <w:r>
        <w:t>”</w:t>
      </w:r>
      <w:r w:rsidR="007102FB" w:rsidRPr="00820402">
        <w:t>,</w:t>
      </w:r>
      <w:r>
        <w:t xml:space="preserve"> Synth. Met., v</w:t>
      </w:r>
      <w:r w:rsidR="007102FB" w:rsidRPr="00820402">
        <w:t>ol</w:t>
      </w:r>
      <w:r w:rsidR="00820402" w:rsidRPr="00820402">
        <w:t>.</w:t>
      </w:r>
      <w:r>
        <w:t xml:space="preserve"> 209, pp.</w:t>
      </w:r>
      <w:r w:rsidR="007102FB" w:rsidRPr="00820402">
        <w:t>528-533,</w:t>
      </w:r>
      <w:r>
        <w:t xml:space="preserve"> 2015.</w:t>
      </w:r>
    </w:p>
    <w:p w14:paraId="5071F2FF" w14:textId="46162AC9" w:rsidR="00820402" w:rsidRPr="00820402" w:rsidRDefault="008E066D" w:rsidP="008E066D">
      <w:pPr>
        <w:pStyle w:val="references"/>
      </w:pPr>
      <w:r>
        <w:t>M. Wojtalik, Z. Bojarska and Ł.</w:t>
      </w:r>
      <w:r w:rsidR="00820402" w:rsidRPr="00820402">
        <w:t xml:space="preserve"> Makowski,</w:t>
      </w:r>
      <w:r>
        <w:t xml:space="preserve"> “</w:t>
      </w:r>
      <w:r w:rsidR="00820402" w:rsidRPr="00820402">
        <w:t>Experimental studies on the chemical wet synthesis for obtaining high-quality MoS</w:t>
      </w:r>
      <w:r w:rsidR="00820402" w:rsidRPr="008E066D">
        <w:rPr>
          <w:vertAlign w:val="subscript"/>
        </w:rPr>
        <w:t>2</w:t>
      </w:r>
      <w:r w:rsidR="00820402" w:rsidRPr="00820402">
        <w:t xml:space="preserve"> nanoparticles using impinging jet reactor</w:t>
      </w:r>
      <w:r>
        <w:t>”</w:t>
      </w:r>
      <w:r w:rsidR="00820402" w:rsidRPr="00820402">
        <w:t>,</w:t>
      </w:r>
      <w:r>
        <w:t xml:space="preserve"> </w:t>
      </w:r>
      <w:r w:rsidRPr="008E066D">
        <w:t>J Solid State Chem</w:t>
      </w:r>
      <w:r>
        <w:t>,v</w:t>
      </w:r>
      <w:r w:rsidR="00820402" w:rsidRPr="00820402">
        <w:t>ol. 285,</w:t>
      </w:r>
      <w:r w:rsidR="005C2FEE">
        <w:t xml:space="preserve"> </w:t>
      </w:r>
      <w:r w:rsidR="00894796">
        <w:t>p. 121254, 2020.</w:t>
      </w:r>
    </w:p>
    <w:p w14:paraId="5BD0DE25" w14:textId="546F473A" w:rsidR="00820402" w:rsidRDefault="00894796" w:rsidP="00894796">
      <w:pPr>
        <w:pStyle w:val="references"/>
      </w:pPr>
      <w:r>
        <w:t>S. Kumar, T. Mishra and A.</w:t>
      </w:r>
      <w:r w:rsidR="00820402">
        <w:t xml:space="preserve"> Mahata,</w:t>
      </w:r>
      <w:r>
        <w:t xml:space="preserve"> “</w:t>
      </w:r>
      <w:r w:rsidR="00820402">
        <w:t>Manipulation of mechanical properties of monolayer molybdenum disulfide: Kirigami and hetero-structure based approach</w:t>
      </w:r>
      <w:r>
        <w:t>”</w:t>
      </w:r>
      <w:r w:rsidR="00820402">
        <w:t>,</w:t>
      </w:r>
      <w:r>
        <w:t xml:space="preserve"> </w:t>
      </w:r>
      <w:r w:rsidRPr="00894796">
        <w:t>Mater. Chem. Phys.</w:t>
      </w:r>
      <w:r w:rsidR="00820402">
        <w:t>,</w:t>
      </w:r>
      <w:r>
        <w:t xml:space="preserve"> </w:t>
      </w:r>
      <w:r w:rsidR="00820402">
        <w:t>Vol</w:t>
      </w:r>
      <w:r w:rsidR="00820402" w:rsidRPr="00190670">
        <w:t>.</w:t>
      </w:r>
      <w:r>
        <w:t xml:space="preserve"> </w:t>
      </w:r>
      <w:r w:rsidR="00820402">
        <w:t>252,</w:t>
      </w:r>
      <w:r>
        <w:t xml:space="preserve"> p. </w:t>
      </w:r>
      <w:r w:rsidR="00820402">
        <w:t>123280,</w:t>
      </w:r>
      <w:r>
        <w:t xml:space="preserve"> 2020</w:t>
      </w:r>
    </w:p>
    <w:p w14:paraId="2B27A5C9" w14:textId="602EEC80" w:rsidR="000C473C" w:rsidRDefault="00894796" w:rsidP="00894796">
      <w:pPr>
        <w:pStyle w:val="references"/>
      </w:pPr>
      <w:r>
        <w:t>Z. Bojarska, J. Kopytowski, M. Mazurkiewicz-Pawlicka, P. Bazarnik, S. Gierlotka, A. Rożeń and Ł.</w:t>
      </w:r>
      <w:r w:rsidR="000C473C">
        <w:t xml:space="preserve"> Makowski,</w:t>
      </w:r>
      <w:r>
        <w:t xml:space="preserve"> “</w:t>
      </w:r>
      <w:r w:rsidR="000C473C">
        <w:t>Molybdenum disulfide-based hybrid materials as new types of oil additives with enhanced tribological and rheological properties</w:t>
      </w:r>
      <w:r>
        <w:t>”</w:t>
      </w:r>
      <w:r w:rsidR="000C473C">
        <w:t>,</w:t>
      </w:r>
      <w:r>
        <w:t xml:space="preserve"> </w:t>
      </w:r>
      <w:r w:rsidRPr="00894796">
        <w:t>Tribol Int</w:t>
      </w:r>
      <w:r w:rsidR="000C473C">
        <w:t>,</w:t>
      </w:r>
      <w:r>
        <w:t xml:space="preserve"> vol.</w:t>
      </w:r>
      <w:r w:rsidR="000C473C">
        <w:t xml:space="preserve"> 160,</w:t>
      </w:r>
      <w:r>
        <w:t xml:space="preserve"> p. 106999, 2021.</w:t>
      </w:r>
    </w:p>
    <w:p w14:paraId="7A9816A8" w14:textId="77777777" w:rsidR="00DF00CF" w:rsidRDefault="00DF00CF" w:rsidP="00DF00CF">
      <w:pPr>
        <w:pStyle w:val="references"/>
        <w:numPr>
          <w:ilvl w:val="0"/>
          <w:numId w:val="0"/>
        </w:numPr>
        <w:ind w:start="18pt"/>
      </w:pPr>
    </w:p>
    <w:p w14:paraId="37AA16C7" w14:textId="77777777" w:rsidR="00DF00CF" w:rsidRDefault="00DF00CF" w:rsidP="00DF00CF">
      <w:pPr>
        <w:pStyle w:val="references"/>
        <w:numPr>
          <w:ilvl w:val="0"/>
          <w:numId w:val="0"/>
        </w:numPr>
        <w:ind w:start="18pt" w:hanging="18pt"/>
        <w:rPr>
          <w:rFonts w:eastAsia="SimSun"/>
          <w:b/>
          <w:noProof w:val="0"/>
          <w:color w:val="FF0000"/>
          <w:spacing w:val="-1"/>
          <w:sz w:val="20"/>
          <w:szCs w:val="20"/>
          <w:lang w:val="x-none" w:eastAsia="x-none"/>
        </w:rPr>
      </w:pPr>
    </w:p>
    <w:p w14:paraId="1338B1ED" w14:textId="15A56D73" w:rsidR="00DF00CF" w:rsidRPr="00F96569" w:rsidRDefault="00DF00CF" w:rsidP="00DF00CF">
      <w:pPr>
        <w:pStyle w:val="references"/>
        <w:numPr>
          <w:ilvl w:val="0"/>
          <w:numId w:val="0"/>
        </w:numPr>
        <w:ind w:start="18pt" w:hanging="18pt"/>
        <w:rPr>
          <w:rFonts w:eastAsia="SimSun"/>
          <w:b/>
          <w:noProof w:val="0"/>
          <w:color w:val="FF0000"/>
          <w:spacing w:val="-1"/>
          <w:sz w:val="20"/>
          <w:szCs w:val="20"/>
          <w:lang w:val="x-none" w:eastAsia="x-none"/>
        </w:rPr>
        <w:sectPr w:rsidR="00DF00CF" w:rsidRPr="00F96569" w:rsidSect="003B4E04">
          <w:type w:val="continuous"/>
          <w:pgSz w:w="595.30pt" w:h="841.90pt" w:code="9"/>
          <w:pgMar w:top="54pt" w:right="45.35pt" w:bottom="72pt" w:left="45.35pt" w:header="36pt" w:footer="36pt" w:gutter="0pt"/>
          <w:cols w:num="2" w:space="18pt"/>
          <w:docGrid w:linePitch="360"/>
        </w:sectPr>
      </w:pPr>
    </w:p>
    <w:p w14:paraId="010E9E94" w14:textId="7783191A" w:rsidR="009303D9" w:rsidRDefault="00990EC9" w:rsidP="005B520E">
      <w:r>
        <w:lastRenderedPageBreak/>
        <w:t xml:space="preserve">     </w:t>
      </w:r>
    </w:p>
    <w:p w14:paraId="40C3FF07" w14:textId="6946F12E" w:rsidR="00990EC9" w:rsidRDefault="00990EC9" w:rsidP="005B520E"/>
    <w:p w14:paraId="4D586770" w14:textId="44AFA8F1" w:rsidR="00990EC9" w:rsidRDefault="00990EC9" w:rsidP="005B520E"/>
    <w:p w14:paraId="21F1053D" w14:textId="77777777" w:rsidR="00990EC9" w:rsidRDefault="00990EC9" w:rsidP="005B520E"/>
    <w:p w14:paraId="7B66E1FE" w14:textId="6299BC94" w:rsidR="00990EC9" w:rsidRPr="00990EC9" w:rsidRDefault="00990EC9" w:rsidP="005B520E"/>
    <w:p w14:paraId="3AAD55E9" w14:textId="26C5B0A6" w:rsidR="00990EC9" w:rsidRDefault="00990EC9" w:rsidP="005B520E"/>
    <w:p w14:paraId="0916A474" w14:textId="4E2BBA39" w:rsidR="00990EC9" w:rsidRPr="00990EC9" w:rsidRDefault="00990EC9" w:rsidP="005B520E"/>
    <w:p w14:paraId="5A4D5177" w14:textId="1410B1ED" w:rsidR="00990EC9" w:rsidRDefault="00990EC9" w:rsidP="005B520E"/>
    <w:p w14:paraId="5F868CBD" w14:textId="75239C54" w:rsidR="00990EC9" w:rsidRPr="00990EC9" w:rsidRDefault="00990EC9" w:rsidP="005B520E"/>
    <w:p w14:paraId="5EF40961" w14:textId="4520EF4D" w:rsidR="00990EC9" w:rsidRDefault="00990EC9" w:rsidP="005B520E"/>
    <w:sectPr w:rsidR="00990EC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B8D4B00" w14:textId="77777777" w:rsidR="00DD6C33" w:rsidRDefault="00DD6C33" w:rsidP="001A3B3D">
      <w:r>
        <w:separator/>
      </w:r>
    </w:p>
  </w:endnote>
  <w:endnote w:type="continuationSeparator" w:id="0">
    <w:p w14:paraId="23D1C300" w14:textId="77777777" w:rsidR="00DD6C33" w:rsidRDefault="00DD6C3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43" w:usb2="00000009" w:usb3="00000000" w:csb0="000001FF" w:csb1="00000000"/>
  </w:font>
  <w:font w:name="Courier New">
    <w:panose1 w:val="02070309020205020404"/>
    <w:charset w:characterSet="windows-125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1"/>
    <w:family w:val="swiss"/>
    <w:pitch w:val="variable"/>
    <w:sig w:usb0="E00002FF" w:usb1="4000ACFF" w:usb2="00000001" w:usb3="00000000" w:csb0="0000019F"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windows-1251"/>
    <w:family w:val="roman"/>
    <w:pitch w:val="variable"/>
    <w:sig w:usb0="E00002FF" w:usb1="420024FF" w:usb2="00000000" w:usb3="00000000" w:csb0="0000019F" w:csb1="00000000"/>
  </w:font>
  <w:font w:name="Calibri Light">
    <w:panose1 w:val="020F0302020204030204"/>
    <w:charset w:characterSet="windows-1251"/>
    <w:family w:val="swiss"/>
    <w:pitch w:val="variable"/>
    <w:sig w:usb0="A00002EF" w:usb1="4000207B" w:usb2="00000000" w:usb3="00000000" w:csb0="0000019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E86207A" w14:textId="77777777" w:rsidR="00F753D7" w:rsidRPr="006F6D3D" w:rsidRDefault="00F753D7"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47780A5" w14:textId="77777777" w:rsidR="00DD6C33" w:rsidRDefault="00DD6C33" w:rsidP="001A3B3D">
      <w:r>
        <w:separator/>
      </w:r>
    </w:p>
  </w:footnote>
  <w:footnote w:type="continuationSeparator" w:id="0">
    <w:p w14:paraId="641C922D" w14:textId="77777777" w:rsidR="00DD6C33" w:rsidRDefault="00DD6C33"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1E3224E"/>
    <w:multiLevelType w:val="hybridMultilevel"/>
    <w:tmpl w:val="892E5314"/>
    <w:lvl w:ilvl="0" w:tplc="6AFCB112">
      <w:start w:val="1"/>
      <w:numFmt w:val="decimal"/>
      <w:lvlText w:val="%1)"/>
      <w:lvlJc w:val="start"/>
      <w:pPr>
        <w:ind w:start="53.40pt" w:hanging="18pt"/>
      </w:pPr>
      <w:rPr>
        <w:rFonts w:hint="default"/>
      </w:rPr>
    </w:lvl>
    <w:lvl w:ilvl="1" w:tplc="04190019" w:tentative="1">
      <w:start w:val="1"/>
      <w:numFmt w:val="lowerLetter"/>
      <w:lvlText w:val="%2."/>
      <w:lvlJc w:val="start"/>
      <w:pPr>
        <w:ind w:start="89.40pt" w:hanging="18pt"/>
      </w:pPr>
    </w:lvl>
    <w:lvl w:ilvl="2" w:tplc="0419001B" w:tentative="1">
      <w:start w:val="1"/>
      <w:numFmt w:val="lowerRoman"/>
      <w:lvlText w:val="%3."/>
      <w:lvlJc w:val="end"/>
      <w:pPr>
        <w:ind w:start="125.40pt" w:hanging="9pt"/>
      </w:pPr>
    </w:lvl>
    <w:lvl w:ilvl="3" w:tplc="0419000F" w:tentative="1">
      <w:start w:val="1"/>
      <w:numFmt w:val="decimal"/>
      <w:lvlText w:val="%4."/>
      <w:lvlJc w:val="start"/>
      <w:pPr>
        <w:ind w:start="161.40pt" w:hanging="18pt"/>
      </w:pPr>
    </w:lvl>
    <w:lvl w:ilvl="4" w:tplc="04190019" w:tentative="1">
      <w:start w:val="1"/>
      <w:numFmt w:val="lowerLetter"/>
      <w:lvlText w:val="%5."/>
      <w:lvlJc w:val="start"/>
      <w:pPr>
        <w:ind w:start="197.40pt" w:hanging="18pt"/>
      </w:pPr>
    </w:lvl>
    <w:lvl w:ilvl="5" w:tplc="0419001B" w:tentative="1">
      <w:start w:val="1"/>
      <w:numFmt w:val="lowerRoman"/>
      <w:lvlText w:val="%6."/>
      <w:lvlJc w:val="end"/>
      <w:pPr>
        <w:ind w:start="233.40pt" w:hanging="9pt"/>
      </w:pPr>
    </w:lvl>
    <w:lvl w:ilvl="6" w:tplc="0419000F" w:tentative="1">
      <w:start w:val="1"/>
      <w:numFmt w:val="decimal"/>
      <w:lvlText w:val="%7."/>
      <w:lvlJc w:val="start"/>
      <w:pPr>
        <w:ind w:start="269.40pt" w:hanging="18pt"/>
      </w:pPr>
    </w:lvl>
    <w:lvl w:ilvl="7" w:tplc="04190019" w:tentative="1">
      <w:start w:val="1"/>
      <w:numFmt w:val="lowerLetter"/>
      <w:lvlText w:val="%8."/>
      <w:lvlJc w:val="start"/>
      <w:pPr>
        <w:ind w:start="305.40pt" w:hanging="18pt"/>
      </w:pPr>
    </w:lvl>
    <w:lvl w:ilvl="8" w:tplc="0419001B" w:tentative="1">
      <w:start w:val="1"/>
      <w:numFmt w:val="lowerRoman"/>
      <w:lvlText w:val="%9."/>
      <w:lvlJc w:val="end"/>
      <w:pPr>
        <w:ind w:start="341.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D06040F"/>
    <w:multiLevelType w:val="hybridMultilevel"/>
    <w:tmpl w:val="0756EA3E"/>
    <w:lvl w:ilvl="0" w:tplc="0419000F">
      <w:start w:val="1"/>
      <w:numFmt w:val="decimal"/>
      <w:lvlText w:val="%1."/>
      <w:lvlJc w:val="start"/>
      <w:pPr>
        <w:ind w:start="36pt" w:hanging="18pt"/>
      </w:pPr>
      <w:rPr>
        <w:rFonts w:hint="default"/>
      </w:rPr>
    </w:lvl>
    <w:lvl w:ilvl="1" w:tplc="04190019" w:tentative="1">
      <w:start w:val="1"/>
      <w:numFmt w:val="lowerLetter"/>
      <w:lvlText w:val="%2."/>
      <w:lvlJc w:val="start"/>
      <w:pPr>
        <w:ind w:start="72pt" w:hanging="18pt"/>
      </w:pPr>
    </w:lvl>
    <w:lvl w:ilvl="2" w:tplc="0419001B" w:tentative="1">
      <w:start w:val="1"/>
      <w:numFmt w:val="lowerRoman"/>
      <w:lvlText w:val="%3."/>
      <w:lvlJc w:val="end"/>
      <w:pPr>
        <w:ind w:start="108pt" w:hanging="9pt"/>
      </w:pPr>
    </w:lvl>
    <w:lvl w:ilvl="3" w:tplc="0419000F" w:tentative="1">
      <w:start w:val="1"/>
      <w:numFmt w:val="decimal"/>
      <w:lvlText w:val="%4."/>
      <w:lvlJc w:val="start"/>
      <w:pPr>
        <w:ind w:start="144pt" w:hanging="18pt"/>
      </w:pPr>
    </w:lvl>
    <w:lvl w:ilvl="4" w:tplc="04190019" w:tentative="1">
      <w:start w:val="1"/>
      <w:numFmt w:val="lowerLetter"/>
      <w:lvlText w:val="%5."/>
      <w:lvlJc w:val="start"/>
      <w:pPr>
        <w:ind w:start="180pt" w:hanging="18pt"/>
      </w:pPr>
    </w:lvl>
    <w:lvl w:ilvl="5" w:tplc="0419001B" w:tentative="1">
      <w:start w:val="1"/>
      <w:numFmt w:val="lowerRoman"/>
      <w:lvlText w:val="%6."/>
      <w:lvlJc w:val="end"/>
      <w:pPr>
        <w:ind w:start="216pt" w:hanging="9pt"/>
      </w:pPr>
    </w:lvl>
    <w:lvl w:ilvl="6" w:tplc="0419000F" w:tentative="1">
      <w:start w:val="1"/>
      <w:numFmt w:val="decimal"/>
      <w:lvlText w:val="%7."/>
      <w:lvlJc w:val="start"/>
      <w:pPr>
        <w:ind w:start="252pt" w:hanging="18pt"/>
      </w:pPr>
    </w:lvl>
    <w:lvl w:ilvl="7" w:tplc="04190019" w:tentative="1">
      <w:start w:val="1"/>
      <w:numFmt w:val="lowerLetter"/>
      <w:lvlText w:val="%8."/>
      <w:lvlJc w:val="start"/>
      <w:pPr>
        <w:ind w:start="288pt" w:hanging="18pt"/>
      </w:pPr>
    </w:lvl>
    <w:lvl w:ilvl="8" w:tplc="0419001B" w:tentative="1">
      <w:start w:val="1"/>
      <w:numFmt w:val="lowerRoman"/>
      <w:lvlText w:val="%9."/>
      <w:lvlJc w:val="end"/>
      <w:pPr>
        <w:ind w:start="324pt" w:hanging="9pt"/>
      </w:pPr>
    </w:lvl>
  </w:abstractNum>
  <w:abstractNum w:abstractNumId="16" w15:restartNumberingAfterBreak="0">
    <w:nsid w:val="361A46FA"/>
    <w:multiLevelType w:val="multilevel"/>
    <w:tmpl w:val="801E783E"/>
    <w:lvl w:ilvl="0">
      <w:start w:val="1"/>
      <w:numFmt w:val="decimal"/>
      <w:lvlText w:val="%1."/>
      <w:lvlJc w:val="start"/>
      <w:pPr>
        <w:ind w:start="75.95pt" w:hanging="18pt"/>
      </w:pPr>
      <w:rPr>
        <w:rFonts w:eastAsia="Calibri" w:hint="default"/>
        <w:b/>
      </w:rPr>
    </w:lvl>
    <w:lvl w:ilvl="1">
      <w:start w:val="2"/>
      <w:numFmt w:val="decimal"/>
      <w:isLgl/>
      <w:lvlText w:val="%1.%2"/>
      <w:lvlJc w:val="start"/>
      <w:pPr>
        <w:ind w:start="76.70pt" w:hanging="18.75pt"/>
      </w:pPr>
      <w:rPr>
        <w:rFonts w:hint="default"/>
        <w:b/>
      </w:rPr>
    </w:lvl>
    <w:lvl w:ilvl="2">
      <w:start w:val="1"/>
      <w:numFmt w:val="decimal"/>
      <w:isLgl/>
      <w:lvlText w:val="%1.%2.%3"/>
      <w:lvlJc w:val="start"/>
      <w:pPr>
        <w:ind w:start="93.95pt" w:hanging="36pt"/>
      </w:pPr>
      <w:rPr>
        <w:rFonts w:hint="default"/>
        <w:b/>
      </w:rPr>
    </w:lvl>
    <w:lvl w:ilvl="3">
      <w:start w:val="1"/>
      <w:numFmt w:val="decimal"/>
      <w:isLgl/>
      <w:lvlText w:val="%1.%2.%3.%4"/>
      <w:lvlJc w:val="start"/>
      <w:pPr>
        <w:ind w:start="111.95pt" w:hanging="54pt"/>
      </w:pPr>
      <w:rPr>
        <w:rFonts w:hint="default"/>
        <w:b/>
      </w:rPr>
    </w:lvl>
    <w:lvl w:ilvl="4">
      <w:start w:val="1"/>
      <w:numFmt w:val="decimal"/>
      <w:isLgl/>
      <w:lvlText w:val="%1.%2.%3.%4.%5"/>
      <w:lvlJc w:val="start"/>
      <w:pPr>
        <w:ind w:start="111.95pt" w:hanging="54pt"/>
      </w:pPr>
      <w:rPr>
        <w:rFonts w:hint="default"/>
        <w:b/>
      </w:rPr>
    </w:lvl>
    <w:lvl w:ilvl="5">
      <w:start w:val="1"/>
      <w:numFmt w:val="decimal"/>
      <w:isLgl/>
      <w:lvlText w:val="%1.%2.%3.%4.%5.%6"/>
      <w:lvlJc w:val="start"/>
      <w:pPr>
        <w:ind w:start="129.95pt" w:hanging="72pt"/>
      </w:pPr>
      <w:rPr>
        <w:rFonts w:hint="default"/>
        <w:b/>
      </w:rPr>
    </w:lvl>
    <w:lvl w:ilvl="6">
      <w:start w:val="1"/>
      <w:numFmt w:val="decimal"/>
      <w:isLgl/>
      <w:lvlText w:val="%1.%2.%3.%4.%5.%6.%7"/>
      <w:lvlJc w:val="start"/>
      <w:pPr>
        <w:ind w:start="129.95pt" w:hanging="72pt"/>
      </w:pPr>
      <w:rPr>
        <w:rFonts w:hint="default"/>
        <w:b/>
      </w:rPr>
    </w:lvl>
    <w:lvl w:ilvl="7">
      <w:start w:val="1"/>
      <w:numFmt w:val="decimal"/>
      <w:isLgl/>
      <w:lvlText w:val="%1.%2.%3.%4.%5.%6.%7.%8"/>
      <w:lvlJc w:val="start"/>
      <w:pPr>
        <w:ind w:start="147.95pt" w:hanging="90pt"/>
      </w:pPr>
      <w:rPr>
        <w:rFonts w:hint="default"/>
        <w:b/>
      </w:rPr>
    </w:lvl>
    <w:lvl w:ilvl="8">
      <w:start w:val="1"/>
      <w:numFmt w:val="decimal"/>
      <w:isLgl/>
      <w:lvlText w:val="%1.%2.%3.%4.%5.%6.%7.%8.%9"/>
      <w:lvlJc w:val="start"/>
      <w:pPr>
        <w:ind w:start="165.95pt" w:hanging="108pt"/>
      </w:pPr>
      <w:rPr>
        <w:rFonts w:hint="default"/>
        <w:b/>
      </w:rPr>
    </w:lvl>
  </w:abstractNum>
  <w:abstractNum w:abstractNumId="17" w15:restartNumberingAfterBreak="0">
    <w:nsid w:val="36797F81"/>
    <w:multiLevelType w:val="hybridMultilevel"/>
    <w:tmpl w:val="FA4E2A1C"/>
    <w:lvl w:ilvl="0" w:tplc="0419000F">
      <w:start w:val="1"/>
      <w:numFmt w:val="decimal"/>
      <w:lvlText w:val="%1."/>
      <w:lvlJc w:val="start"/>
      <w:pPr>
        <w:ind w:start="36pt" w:hanging="18pt"/>
      </w:pPr>
      <w:rPr>
        <w:rFonts w:hint="default"/>
        <w:color w:val="auto"/>
      </w:rPr>
    </w:lvl>
    <w:lvl w:ilvl="1" w:tplc="04190019" w:tentative="1">
      <w:start w:val="1"/>
      <w:numFmt w:val="lowerLetter"/>
      <w:lvlText w:val="%2."/>
      <w:lvlJc w:val="start"/>
      <w:pPr>
        <w:ind w:start="72pt" w:hanging="18pt"/>
      </w:pPr>
    </w:lvl>
    <w:lvl w:ilvl="2" w:tplc="0419001B" w:tentative="1">
      <w:start w:val="1"/>
      <w:numFmt w:val="lowerRoman"/>
      <w:lvlText w:val="%3."/>
      <w:lvlJc w:val="end"/>
      <w:pPr>
        <w:ind w:start="108pt" w:hanging="9pt"/>
      </w:pPr>
    </w:lvl>
    <w:lvl w:ilvl="3" w:tplc="0419000F" w:tentative="1">
      <w:start w:val="1"/>
      <w:numFmt w:val="decimal"/>
      <w:lvlText w:val="%4."/>
      <w:lvlJc w:val="start"/>
      <w:pPr>
        <w:ind w:start="144pt" w:hanging="18pt"/>
      </w:pPr>
    </w:lvl>
    <w:lvl w:ilvl="4" w:tplc="04190019" w:tentative="1">
      <w:start w:val="1"/>
      <w:numFmt w:val="lowerLetter"/>
      <w:lvlText w:val="%5."/>
      <w:lvlJc w:val="start"/>
      <w:pPr>
        <w:ind w:start="180pt" w:hanging="18pt"/>
      </w:pPr>
    </w:lvl>
    <w:lvl w:ilvl="5" w:tplc="0419001B" w:tentative="1">
      <w:start w:val="1"/>
      <w:numFmt w:val="lowerRoman"/>
      <w:lvlText w:val="%6."/>
      <w:lvlJc w:val="end"/>
      <w:pPr>
        <w:ind w:start="216pt" w:hanging="9pt"/>
      </w:pPr>
    </w:lvl>
    <w:lvl w:ilvl="6" w:tplc="0419000F" w:tentative="1">
      <w:start w:val="1"/>
      <w:numFmt w:val="decimal"/>
      <w:lvlText w:val="%7."/>
      <w:lvlJc w:val="start"/>
      <w:pPr>
        <w:ind w:start="252pt" w:hanging="18pt"/>
      </w:pPr>
    </w:lvl>
    <w:lvl w:ilvl="7" w:tplc="04190019" w:tentative="1">
      <w:start w:val="1"/>
      <w:numFmt w:val="lowerLetter"/>
      <w:lvlText w:val="%8."/>
      <w:lvlJc w:val="start"/>
      <w:pPr>
        <w:ind w:start="288pt" w:hanging="18pt"/>
      </w:pPr>
    </w:lvl>
    <w:lvl w:ilvl="8" w:tplc="0419001B" w:tentative="1">
      <w:start w:val="1"/>
      <w:numFmt w:val="lowerRoman"/>
      <w:lvlText w:val="%9."/>
      <w:lvlJc w:val="end"/>
      <w:pPr>
        <w:ind w:start="324pt" w:hanging="9pt"/>
      </w:pPr>
    </w:lvl>
  </w:abstractNum>
  <w:abstractNum w:abstractNumId="18"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0" w15:restartNumberingAfterBreak="0">
    <w:nsid w:val="4189603E"/>
    <w:multiLevelType w:val="multilevel"/>
    <w:tmpl w:val="0AB06E12"/>
    <w:lvl w:ilvl="0">
      <w:start w:val="1"/>
      <w:numFmt w:val="upperRoman"/>
      <w:pStyle w:val="1"/>
      <w:lvlText w:val="%1."/>
      <w:lvlJc w:val="center"/>
      <w:pPr>
        <w:tabs>
          <w:tab w:val="num" w:pos="340.35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1"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2"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3"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8"/>
  </w:num>
  <w:num w:numId="2">
    <w:abstractNumId w:val="23"/>
  </w:num>
  <w:num w:numId="3">
    <w:abstractNumId w:val="14"/>
  </w:num>
  <w:num w:numId="4">
    <w:abstractNumId w:val="20"/>
  </w:num>
  <w:num w:numId="5">
    <w:abstractNumId w:val="20"/>
  </w:num>
  <w:num w:numId="6">
    <w:abstractNumId w:val="20"/>
  </w:num>
  <w:num w:numId="7">
    <w:abstractNumId w:val="20"/>
  </w:num>
  <w:num w:numId="8">
    <w:abstractNumId w:val="22"/>
  </w:num>
  <w:num w:numId="9">
    <w:abstractNumId w:val="24"/>
  </w:num>
  <w:num w:numId="10">
    <w:abstractNumId w:val="19"/>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1"/>
  </w:num>
  <w:num w:numId="25">
    <w:abstractNumId w:val="17"/>
  </w:num>
  <w:num w:numId="26">
    <w:abstractNumId w:val="16"/>
  </w:num>
  <w:num w:numId="27">
    <w:abstractNumId w:val="11"/>
  </w:num>
  <w:num w:numId="28">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46A3"/>
    <w:rsid w:val="0004781E"/>
    <w:rsid w:val="0008758A"/>
    <w:rsid w:val="000968EE"/>
    <w:rsid w:val="000A2008"/>
    <w:rsid w:val="000A2B43"/>
    <w:rsid w:val="000B292F"/>
    <w:rsid w:val="000C1E68"/>
    <w:rsid w:val="000C473C"/>
    <w:rsid w:val="000E51AB"/>
    <w:rsid w:val="000F64BD"/>
    <w:rsid w:val="0013146D"/>
    <w:rsid w:val="00131806"/>
    <w:rsid w:val="001367B0"/>
    <w:rsid w:val="00190670"/>
    <w:rsid w:val="00192496"/>
    <w:rsid w:val="001A2EFD"/>
    <w:rsid w:val="001A3B3D"/>
    <w:rsid w:val="001B67DC"/>
    <w:rsid w:val="00214AC8"/>
    <w:rsid w:val="00215EED"/>
    <w:rsid w:val="00220D4C"/>
    <w:rsid w:val="00221DFB"/>
    <w:rsid w:val="002254A9"/>
    <w:rsid w:val="00233AFE"/>
    <w:rsid w:val="00233D97"/>
    <w:rsid w:val="002347A2"/>
    <w:rsid w:val="00270CB3"/>
    <w:rsid w:val="002801E0"/>
    <w:rsid w:val="002850E3"/>
    <w:rsid w:val="0029454C"/>
    <w:rsid w:val="002A62D5"/>
    <w:rsid w:val="002C23BA"/>
    <w:rsid w:val="002C29A3"/>
    <w:rsid w:val="002F496B"/>
    <w:rsid w:val="003119EE"/>
    <w:rsid w:val="00354FCF"/>
    <w:rsid w:val="00370132"/>
    <w:rsid w:val="00395026"/>
    <w:rsid w:val="003A19E2"/>
    <w:rsid w:val="003B2B40"/>
    <w:rsid w:val="003B4E04"/>
    <w:rsid w:val="003E1369"/>
    <w:rsid w:val="003F5A08"/>
    <w:rsid w:val="00420716"/>
    <w:rsid w:val="00430EF2"/>
    <w:rsid w:val="004319C6"/>
    <w:rsid w:val="004325FB"/>
    <w:rsid w:val="004432BA"/>
    <w:rsid w:val="00443A5B"/>
    <w:rsid w:val="0044407E"/>
    <w:rsid w:val="00447BB9"/>
    <w:rsid w:val="0046031D"/>
    <w:rsid w:val="00467EC1"/>
    <w:rsid w:val="00473AC9"/>
    <w:rsid w:val="004B3865"/>
    <w:rsid w:val="004D44CF"/>
    <w:rsid w:val="004D72B5"/>
    <w:rsid w:val="00502D31"/>
    <w:rsid w:val="00515BF7"/>
    <w:rsid w:val="00523708"/>
    <w:rsid w:val="0054486F"/>
    <w:rsid w:val="00551B7F"/>
    <w:rsid w:val="0056610F"/>
    <w:rsid w:val="00575BCA"/>
    <w:rsid w:val="005B0344"/>
    <w:rsid w:val="005B520E"/>
    <w:rsid w:val="005C2FEE"/>
    <w:rsid w:val="005E2800"/>
    <w:rsid w:val="005F26D5"/>
    <w:rsid w:val="00605825"/>
    <w:rsid w:val="00644119"/>
    <w:rsid w:val="00645D22"/>
    <w:rsid w:val="00651A08"/>
    <w:rsid w:val="00654204"/>
    <w:rsid w:val="00670434"/>
    <w:rsid w:val="00672475"/>
    <w:rsid w:val="00683105"/>
    <w:rsid w:val="006976C7"/>
    <w:rsid w:val="006B6B66"/>
    <w:rsid w:val="006C28A6"/>
    <w:rsid w:val="006E3B95"/>
    <w:rsid w:val="006E5261"/>
    <w:rsid w:val="006E5E9C"/>
    <w:rsid w:val="006F6D3D"/>
    <w:rsid w:val="007102FB"/>
    <w:rsid w:val="00715BEA"/>
    <w:rsid w:val="0073138D"/>
    <w:rsid w:val="0074010E"/>
    <w:rsid w:val="00740C78"/>
    <w:rsid w:val="00740EEA"/>
    <w:rsid w:val="00786B86"/>
    <w:rsid w:val="00794804"/>
    <w:rsid w:val="007B33F1"/>
    <w:rsid w:val="007B6DDA"/>
    <w:rsid w:val="007C0308"/>
    <w:rsid w:val="007C0DA7"/>
    <w:rsid w:val="007C2FF2"/>
    <w:rsid w:val="007D6232"/>
    <w:rsid w:val="007E4EF6"/>
    <w:rsid w:val="007F1F99"/>
    <w:rsid w:val="007F768F"/>
    <w:rsid w:val="008025E0"/>
    <w:rsid w:val="0080791D"/>
    <w:rsid w:val="0081315C"/>
    <w:rsid w:val="00820402"/>
    <w:rsid w:val="00836367"/>
    <w:rsid w:val="008523B3"/>
    <w:rsid w:val="00873603"/>
    <w:rsid w:val="008916C9"/>
    <w:rsid w:val="00894796"/>
    <w:rsid w:val="008A2C7D"/>
    <w:rsid w:val="008B6524"/>
    <w:rsid w:val="008C4A9D"/>
    <w:rsid w:val="008C4B23"/>
    <w:rsid w:val="008C5AB1"/>
    <w:rsid w:val="008D37DB"/>
    <w:rsid w:val="008E066D"/>
    <w:rsid w:val="008F32E4"/>
    <w:rsid w:val="008F6E2C"/>
    <w:rsid w:val="008F761B"/>
    <w:rsid w:val="00913B24"/>
    <w:rsid w:val="009303D9"/>
    <w:rsid w:val="00933C64"/>
    <w:rsid w:val="00956922"/>
    <w:rsid w:val="00972203"/>
    <w:rsid w:val="00990EC9"/>
    <w:rsid w:val="009E12C3"/>
    <w:rsid w:val="009F1D79"/>
    <w:rsid w:val="00A059B3"/>
    <w:rsid w:val="00A13BDD"/>
    <w:rsid w:val="00A47EFA"/>
    <w:rsid w:val="00A75460"/>
    <w:rsid w:val="00AD1ABE"/>
    <w:rsid w:val="00AD6B2A"/>
    <w:rsid w:val="00AE0BE6"/>
    <w:rsid w:val="00AE3409"/>
    <w:rsid w:val="00B0097E"/>
    <w:rsid w:val="00B06688"/>
    <w:rsid w:val="00B11A60"/>
    <w:rsid w:val="00B22613"/>
    <w:rsid w:val="00B44A76"/>
    <w:rsid w:val="00B6758B"/>
    <w:rsid w:val="00B768D1"/>
    <w:rsid w:val="00BA1025"/>
    <w:rsid w:val="00BA3C1D"/>
    <w:rsid w:val="00BC3420"/>
    <w:rsid w:val="00BD670B"/>
    <w:rsid w:val="00BE0A59"/>
    <w:rsid w:val="00BE7D3C"/>
    <w:rsid w:val="00BF1C1F"/>
    <w:rsid w:val="00BF5FF6"/>
    <w:rsid w:val="00BF7067"/>
    <w:rsid w:val="00C0207F"/>
    <w:rsid w:val="00C16117"/>
    <w:rsid w:val="00C3075A"/>
    <w:rsid w:val="00C659F5"/>
    <w:rsid w:val="00C8431A"/>
    <w:rsid w:val="00C919A4"/>
    <w:rsid w:val="00C91C55"/>
    <w:rsid w:val="00C9673D"/>
    <w:rsid w:val="00CA4392"/>
    <w:rsid w:val="00CB0B79"/>
    <w:rsid w:val="00CB1612"/>
    <w:rsid w:val="00CC393F"/>
    <w:rsid w:val="00CE5655"/>
    <w:rsid w:val="00CF5610"/>
    <w:rsid w:val="00D10B7C"/>
    <w:rsid w:val="00D167CE"/>
    <w:rsid w:val="00D2176E"/>
    <w:rsid w:val="00D5671D"/>
    <w:rsid w:val="00D632BE"/>
    <w:rsid w:val="00D72D06"/>
    <w:rsid w:val="00D7522C"/>
    <w:rsid w:val="00D7536F"/>
    <w:rsid w:val="00D76668"/>
    <w:rsid w:val="00DA3455"/>
    <w:rsid w:val="00DC2E8C"/>
    <w:rsid w:val="00DD6C33"/>
    <w:rsid w:val="00DF00CF"/>
    <w:rsid w:val="00E020E7"/>
    <w:rsid w:val="00E07383"/>
    <w:rsid w:val="00E165BC"/>
    <w:rsid w:val="00E27DA0"/>
    <w:rsid w:val="00E30504"/>
    <w:rsid w:val="00E362E3"/>
    <w:rsid w:val="00E61E12"/>
    <w:rsid w:val="00E70F46"/>
    <w:rsid w:val="00E7596C"/>
    <w:rsid w:val="00E76B9B"/>
    <w:rsid w:val="00E878F2"/>
    <w:rsid w:val="00E94FEE"/>
    <w:rsid w:val="00ED0149"/>
    <w:rsid w:val="00ED287D"/>
    <w:rsid w:val="00ED43EC"/>
    <w:rsid w:val="00EE3138"/>
    <w:rsid w:val="00EF7DE3"/>
    <w:rsid w:val="00F03103"/>
    <w:rsid w:val="00F220A5"/>
    <w:rsid w:val="00F23D4C"/>
    <w:rsid w:val="00F271DE"/>
    <w:rsid w:val="00F304F4"/>
    <w:rsid w:val="00F32E59"/>
    <w:rsid w:val="00F627DA"/>
    <w:rsid w:val="00F673B8"/>
    <w:rsid w:val="00F7288F"/>
    <w:rsid w:val="00F753D7"/>
    <w:rsid w:val="00F847A6"/>
    <w:rsid w:val="00F9441B"/>
    <w:rsid w:val="00FA4C32"/>
    <w:rsid w:val="00FA5F84"/>
    <w:rsid w:val="00FB552A"/>
    <w:rsid w:val="00FC4F74"/>
    <w:rsid w:val="00FD2C5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A56DD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 w:val="num" w:pos="28.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Нижний колонтитул Знак"/>
    <w:basedOn w:val="a0"/>
    <w:link w:val="a7"/>
    <w:rsid w:val="001A3B3D"/>
  </w:style>
  <w:style w:type="character" w:styleId="a9">
    <w:name w:val="Hyperlink"/>
    <w:basedOn w:val="a0"/>
    <w:rsid w:val="00467EC1"/>
    <w:rPr>
      <w:color w:val="0563C1" w:themeColor="hyperlink"/>
      <w:u w:val="single"/>
    </w:rPr>
  </w:style>
  <w:style w:type="table" w:styleId="aa">
    <w:name w:val="Table Grid"/>
    <w:basedOn w:val="a1"/>
    <w:uiPriority w:val="39"/>
    <w:rsid w:val="00502D31"/>
    <w:rPr>
      <w:rFonts w:ascii="Calibri" w:eastAsia="Times New Roman" w:hAnsi="Calibri" w:cs="Calibri"/>
      <w:lang w:val="ru-RU" w:eastAsia="ru-RU"/>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20">
    <w:name w:val="2"/>
    <w:basedOn w:val="a"/>
    <w:qFormat/>
    <w:rsid w:val="0073138D"/>
    <w:pPr>
      <w:tabs>
        <w:tab w:val="start" w:pos="56.70pt"/>
      </w:tabs>
      <w:spacing w:line="18pt" w:lineRule="auto"/>
      <w:ind w:firstLine="28.35pt"/>
      <w:jc w:val="both"/>
    </w:pPr>
    <w:rPr>
      <w:rFonts w:eastAsia="Times New Roman"/>
      <w:sz w:val="24"/>
      <w:szCs w:val="24"/>
      <w:lang w:val="ru-RU" w:eastAsia="ru-RU"/>
    </w:rPr>
  </w:style>
  <w:style w:type="paragraph" w:styleId="ab">
    <w:name w:val="Normal (Web)"/>
    <w:basedOn w:val="a"/>
    <w:uiPriority w:val="99"/>
    <w:unhideWhenUsed/>
    <w:rsid w:val="00CE5655"/>
    <w:pPr>
      <w:spacing w:before="5pt" w:beforeAutospacing="1" w:after="5pt" w:afterAutospacing="1"/>
      <w:jc w:val="start"/>
    </w:pPr>
    <w:rPr>
      <w:rFonts w:eastAsia="Times New Roman"/>
      <w:sz w:val="24"/>
      <w:szCs w:val="24"/>
      <w:lang w:val="ru-RU" w:eastAsia="ru-RU"/>
    </w:rPr>
  </w:style>
  <w:style w:type="paragraph" w:styleId="ac">
    <w:name w:val="List Paragraph"/>
    <w:basedOn w:val="a"/>
    <w:uiPriority w:val="34"/>
    <w:qFormat/>
    <w:rsid w:val="00CE5655"/>
    <w:pPr>
      <w:spacing w:after="10pt" w:line="13.80pt" w:lineRule="auto"/>
      <w:ind w:start="36pt"/>
      <w:contextualSpacing/>
      <w:jc w:val="start"/>
    </w:pPr>
    <w:rPr>
      <w:rFonts w:ascii="Calibri" w:eastAsia="Calibri" w:hAnsi="Calibri"/>
      <w:sz w:val="22"/>
      <w:szCs w:val="22"/>
      <w:lang w:val="ru-RU"/>
    </w:rPr>
  </w:style>
  <w:style w:type="character" w:styleId="ad">
    <w:name w:val="Placeholder Text"/>
    <w:basedOn w:val="a0"/>
    <w:uiPriority w:val="99"/>
    <w:semiHidden/>
    <w:rsid w:val="003119EE"/>
    <w:rPr>
      <w:color w:val="808080"/>
    </w:rPr>
  </w:style>
  <w:style w:type="character" w:customStyle="1" w:styleId="UnresolvedMention">
    <w:name w:val="Unresolved Mention"/>
    <w:basedOn w:val="a0"/>
    <w:uiPriority w:val="99"/>
    <w:semiHidden/>
    <w:unhideWhenUsed/>
    <w:rsid w:val="00BE0A59"/>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764302130">
      <w:bodyDiv w:val="1"/>
      <w:marLeft w:val="0pt"/>
      <w:marRight w:val="0pt"/>
      <w:marTop w:val="0pt"/>
      <w:marBottom w:val="0pt"/>
      <w:divBdr>
        <w:top w:val="none" w:sz="0" w:space="0" w:color="auto"/>
        <w:left w:val="none" w:sz="0" w:space="0" w:color="auto"/>
        <w:bottom w:val="none" w:sz="0" w:space="0" w:color="auto"/>
        <w:right w:val="none" w:sz="0" w:space="0" w:color="auto"/>
      </w:divBdr>
    </w:div>
    <w:div w:id="825587992">
      <w:bodyDiv w:val="1"/>
      <w:marLeft w:val="0pt"/>
      <w:marRight w:val="0pt"/>
      <w:marTop w:val="0pt"/>
      <w:marBottom w:val="0pt"/>
      <w:divBdr>
        <w:top w:val="none" w:sz="0" w:space="0" w:color="auto"/>
        <w:left w:val="none" w:sz="0" w:space="0" w:color="auto"/>
        <w:bottom w:val="none" w:sz="0" w:space="0" w:color="auto"/>
        <w:right w:val="none" w:sz="0" w:space="0" w:color="auto"/>
      </w:divBdr>
    </w:div>
    <w:div w:id="126268644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4.wmf"/><Relationship Id="rId18" Type="http://purl.oclc.org/ooxml/officeDocument/relationships/image" Target="media/image7.wmf"/><Relationship Id="rId26" Type="http://purl.oclc.org/ooxml/officeDocument/relationships/oleObject" Target="embeddings/oleObject6.bin"/><Relationship Id="rId3" Type="http://purl.oclc.org/ooxml/officeDocument/relationships/styles" Target="styles.xml"/><Relationship Id="rId21" Type="http://purl.oclc.org/ooxml/officeDocument/relationships/image" Target="media/image9.wmf"/><Relationship Id="rId7" Type="http://purl.oclc.org/ooxml/officeDocument/relationships/endnotes" Target="endnotes.xml"/><Relationship Id="rId12" Type="http://purl.oclc.org/ooxml/officeDocument/relationships/image" Target="media/image3.wmf"/><Relationship Id="rId17" Type="http://purl.oclc.org/ooxml/officeDocument/relationships/oleObject" Target="embeddings/oleObject3.bin"/><Relationship Id="rId25" Type="http://purl.oclc.org/ooxml/officeDocument/relationships/image" Target="media/image12.wmf"/><Relationship Id="rId2" Type="http://purl.oclc.org/ooxml/officeDocument/relationships/numbering" Target="numbering.xml"/><Relationship Id="rId16" Type="http://purl.oclc.org/ooxml/officeDocument/relationships/image" Target="media/image6.wmf"/><Relationship Id="rId20" Type="http://purl.oclc.org/ooxml/officeDocument/relationships/oleObject" Target="embeddings/oleObject4.bin"/><Relationship Id="rId29"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oleObject" Target="embeddings/oleObject1.bin"/><Relationship Id="rId24" Type="http://purl.oclc.org/ooxml/officeDocument/relationships/image" Target="media/image11.wmf"/><Relationship Id="rId5" Type="http://purl.oclc.org/ooxml/officeDocument/relationships/webSettings" Target="webSettings.xml"/><Relationship Id="rId15" Type="http://purl.oclc.org/ooxml/officeDocument/relationships/image" Target="media/image5.wmf"/><Relationship Id="rId23" Type="http://purl.oclc.org/ooxml/officeDocument/relationships/oleObject" Target="embeddings/oleObject5.bin"/><Relationship Id="rId28" Type="http://purl.oclc.org/ooxml/officeDocument/relationships/fontTable" Target="fontTable.xml"/><Relationship Id="rId10" Type="http://purl.oclc.org/ooxml/officeDocument/relationships/image" Target="media/image2.wmf"/><Relationship Id="rId19" Type="http://purl.oclc.org/ooxml/officeDocument/relationships/image" Target="media/image8.wmf"/><Relationship Id="rId4" Type="http://purl.oclc.org/ooxml/officeDocument/relationships/settings" Target="settings.xml"/><Relationship Id="rId9" Type="http://purl.oclc.org/ooxml/officeDocument/relationships/image" Target="media/image1.png"/><Relationship Id="rId14" Type="http://purl.oclc.org/ooxml/officeDocument/relationships/oleObject" Target="embeddings/oleObject2.bin"/><Relationship Id="rId22" Type="http://purl.oclc.org/ooxml/officeDocument/relationships/image" Target="media/image10.wmf"/><Relationship Id="rId27" Type="http://purl.oclc.org/ooxml/officeDocument/relationships/image" Target="media/image13.w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D505934-A798-4182-A144-0758D0CDAA1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1827</Words>
  <Characters>10416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Atlant</cp:lastModifiedBy>
  <cp:revision>2</cp:revision>
  <cp:lastPrinted>2022-09-24T19:30:00Z</cp:lastPrinted>
  <dcterms:created xsi:type="dcterms:W3CDTF">2023-02-24T12:14:00Z</dcterms:created>
  <dcterms:modified xsi:type="dcterms:W3CDTF">2023-02-24T12:14:00Z</dcterms:modified>
</cp:coreProperties>
</file>