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81" w:rsidRDefault="002C5B81" w:rsidP="002C5B81">
      <w:pPr>
        <w:bidi/>
        <w:jc w:val="both"/>
        <w:rPr>
          <w:b/>
          <w:bCs/>
          <w:sz w:val="28"/>
          <w:szCs w:val="28"/>
          <w:rtl/>
          <w:lang w:bidi="ar-IQ"/>
        </w:rPr>
      </w:pPr>
      <w:bookmarkStart w:id="0" w:name="_GoBack"/>
      <w:bookmarkEnd w:id="0"/>
    </w:p>
    <w:p w:rsidR="002C5B81" w:rsidRDefault="002C5B81" w:rsidP="002C5B81">
      <w:pPr>
        <w:bidi/>
        <w:jc w:val="both"/>
        <w:rPr>
          <w:sz w:val="28"/>
          <w:szCs w:val="28"/>
          <w:rtl/>
          <w:lang w:bidi="ar-IQ"/>
        </w:rPr>
      </w:pPr>
      <w:r>
        <w:rPr>
          <w:rFonts w:hint="cs"/>
          <w:sz w:val="28"/>
          <w:szCs w:val="28"/>
          <w:rtl/>
          <w:lang w:bidi="ar-IQ"/>
        </w:rPr>
        <w:t>يحاول البحث ان يجد المسببات التي انتابت الخطاب النحتي من خلال مسيرته العالمية في كل من اوربا و امريكا ولكون الموضوع واسعا ومتشعبا حاول الباحث ان يقف على ابرز تلك المسببات فالخطاب للتشكيل النحتي المعاصر تاثر بفعل التجارب الجديدة في الخامة و تقنياته و اساليب العرض الجديدة و الرؤى الجمالية الذاتية للفنان مع الضواغط الفكرية و الاجتماعية محققة اشكالية او اسهمت بها تحثها للغريب و الجديد وتلخص البحث في اربعة فصول الاول الاطار العام المنهجي اما الحدود امتدت بين 2001الى 2013 و الفصل الثاني تضمن اربعة مباحث :-</w:t>
      </w:r>
    </w:p>
    <w:p w:rsidR="002C5B81" w:rsidRPr="008C559A" w:rsidRDefault="002C5B81" w:rsidP="002C5B81">
      <w:pPr>
        <w:bidi/>
        <w:jc w:val="both"/>
        <w:rPr>
          <w:sz w:val="28"/>
          <w:szCs w:val="28"/>
          <w:rtl/>
          <w:lang w:bidi="ar-IQ"/>
        </w:rPr>
      </w:pPr>
      <w:r>
        <w:rPr>
          <w:rFonts w:hint="cs"/>
          <w:sz w:val="28"/>
          <w:szCs w:val="28"/>
          <w:rtl/>
          <w:lang w:bidi="ar-IQ"/>
        </w:rPr>
        <w:t>الاول تناول مفهوم الخطاب بالاتجاهات النقدية المعاصرة و المبحث الثاني تناول النحت العالمي وتشكيل الخطاب حيث يسلط الضوء على العوامل التي ساهمت بتشكيل الخطاب النحتي اما المبحث الثالث اخذ بدراسة ظاهرة التلقي في التشكيل المعاصر وجاء في المبحث الرابع الحركات الفنية التي اجتاحت الساحة العالمية المعاصرة .امافي الفصل الثالث تضمن مجتمع و عينة البحث و اداة البحث وفي الفصل الرابع الذي احتوى على نتائج البحث و الاستنتاجات و التوصيات و المقترحات.</w:t>
      </w:r>
    </w:p>
    <w:p w:rsidR="007E1F5A" w:rsidRDefault="007E1F5A" w:rsidP="002C5B81">
      <w:pPr>
        <w:bidi/>
        <w:jc w:val="both"/>
        <w:rPr>
          <w:lang w:bidi="ar-IQ"/>
        </w:rPr>
      </w:pPr>
    </w:p>
    <w:sectPr w:rsidR="007E1F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81"/>
    <w:rsid w:val="002C5B81"/>
    <w:rsid w:val="007E1F5A"/>
    <w:rsid w:val="009C0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A153"/>
  <w15:chartTrackingRefBased/>
  <w15:docId w15:val="{5E6155D4-80E6-4EC1-9488-862EE914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Company>SACC</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2023-01-15T21:05:00Z</dcterms:created>
  <dcterms:modified xsi:type="dcterms:W3CDTF">2023-01-15T21:06:00Z</dcterms:modified>
</cp:coreProperties>
</file>