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C8" w:rsidRDefault="00951DF3" w:rsidP="00951DF3">
      <w:pPr>
        <w:jc w:val="center"/>
        <w:rPr>
          <w:rFonts w:asciiTheme="majorBidi" w:hAnsiTheme="majorBidi" w:cstheme="majorBidi"/>
          <w:b/>
          <w:bCs/>
          <w:color w:val="333333"/>
          <w:sz w:val="28"/>
          <w:szCs w:val="28"/>
          <w:shd w:val="clear" w:color="auto" w:fill="FFFFFF"/>
        </w:rPr>
      </w:pPr>
      <w:r w:rsidRPr="00F53595">
        <w:rPr>
          <w:rFonts w:asciiTheme="majorBidi" w:hAnsiTheme="majorBidi" w:cstheme="majorBidi"/>
          <w:b/>
          <w:bCs/>
          <w:color w:val="333333"/>
          <w:sz w:val="28"/>
          <w:szCs w:val="28"/>
          <w:shd w:val="clear" w:color="auto" w:fill="FFFFFF"/>
        </w:rPr>
        <w:t>Operative dilemmas in pancreaticoduodenal injuries</w:t>
      </w:r>
    </w:p>
    <w:p w:rsidR="00AA58C8" w:rsidRDefault="00AA58C8" w:rsidP="00AA58C8">
      <w:pPr>
        <w:autoSpaceDE w:val="0"/>
        <w:autoSpaceDN w:val="0"/>
        <w:adjustRightInd w:val="0"/>
        <w:spacing w:after="0" w:line="240" w:lineRule="auto"/>
        <w:rPr>
          <w:rFonts w:asciiTheme="majorBidi" w:hAnsiTheme="majorBidi" w:cstheme="majorBidi"/>
          <w:sz w:val="20"/>
          <w:szCs w:val="20"/>
        </w:rPr>
      </w:pPr>
      <w:proofErr w:type="spellStart"/>
      <w:r w:rsidRPr="00AA58C8">
        <w:rPr>
          <w:rFonts w:asciiTheme="majorBidi" w:hAnsiTheme="majorBidi" w:cstheme="majorBidi"/>
          <w:b/>
          <w:bCs/>
          <w:sz w:val="20"/>
          <w:szCs w:val="20"/>
        </w:rPr>
        <w:t>Haithem</w:t>
      </w:r>
      <w:proofErr w:type="spellEnd"/>
      <w:r w:rsidRPr="00AA58C8">
        <w:rPr>
          <w:rFonts w:asciiTheme="majorBidi" w:hAnsiTheme="majorBidi" w:cstheme="majorBidi"/>
          <w:b/>
          <w:bCs/>
          <w:sz w:val="20"/>
          <w:szCs w:val="20"/>
        </w:rPr>
        <w:t xml:space="preserve"> </w:t>
      </w:r>
      <w:proofErr w:type="spellStart"/>
      <w:r w:rsidRPr="00AA58C8">
        <w:rPr>
          <w:rFonts w:asciiTheme="majorBidi" w:hAnsiTheme="majorBidi" w:cstheme="majorBidi"/>
          <w:b/>
          <w:bCs/>
          <w:sz w:val="20"/>
          <w:szCs w:val="20"/>
        </w:rPr>
        <w:t>Abd</w:t>
      </w:r>
      <w:proofErr w:type="spellEnd"/>
      <w:r w:rsidRPr="00AA58C8">
        <w:rPr>
          <w:rFonts w:asciiTheme="majorBidi" w:hAnsiTheme="majorBidi" w:cstheme="majorBidi"/>
          <w:b/>
          <w:bCs/>
          <w:sz w:val="20"/>
          <w:szCs w:val="20"/>
        </w:rPr>
        <w:t xml:space="preserve"> </w:t>
      </w:r>
      <w:proofErr w:type="spellStart"/>
      <w:r w:rsidRPr="00AA58C8">
        <w:rPr>
          <w:rFonts w:asciiTheme="majorBidi" w:hAnsiTheme="majorBidi" w:cstheme="majorBidi"/>
          <w:b/>
          <w:bCs/>
          <w:sz w:val="20"/>
          <w:szCs w:val="20"/>
        </w:rPr>
        <w:t>Al.Khazrajee</w:t>
      </w:r>
      <w:proofErr w:type="spellEnd"/>
      <w:r w:rsidRPr="00AA58C8">
        <w:rPr>
          <w:rFonts w:asciiTheme="majorBidi" w:hAnsiTheme="majorBidi" w:cstheme="majorBidi"/>
          <w:b/>
          <w:bCs/>
          <w:sz w:val="20"/>
          <w:szCs w:val="20"/>
        </w:rPr>
        <w:t xml:space="preserve"> , </w:t>
      </w:r>
      <w:r w:rsidRPr="00AA58C8">
        <w:rPr>
          <w:rFonts w:asciiTheme="majorBidi" w:hAnsiTheme="majorBidi" w:cstheme="majorBidi"/>
          <w:sz w:val="20"/>
          <w:szCs w:val="20"/>
        </w:rPr>
        <w:t>FICMS – CABS. Dep. Of surgery</w:t>
      </w:r>
      <w:r>
        <w:rPr>
          <w:rFonts w:asciiTheme="majorBidi" w:hAnsiTheme="majorBidi" w:cstheme="majorBidi"/>
          <w:sz w:val="20"/>
          <w:szCs w:val="20"/>
          <w:vertAlign w:val="superscript"/>
        </w:rPr>
        <w:t xml:space="preserve"> </w:t>
      </w:r>
      <w:r w:rsidRPr="00AA58C8">
        <w:rPr>
          <w:rFonts w:asciiTheme="majorBidi" w:hAnsiTheme="majorBidi" w:cstheme="majorBidi"/>
          <w:sz w:val="20"/>
          <w:szCs w:val="20"/>
        </w:rPr>
        <w:t>University of</w:t>
      </w:r>
      <w:r>
        <w:rPr>
          <w:rFonts w:asciiTheme="majorBidi" w:hAnsiTheme="majorBidi" w:cstheme="majorBidi"/>
          <w:sz w:val="20"/>
          <w:szCs w:val="20"/>
        </w:rPr>
        <w:t xml:space="preserve"> </w:t>
      </w:r>
      <w:r w:rsidRPr="00AA58C8">
        <w:rPr>
          <w:rFonts w:asciiTheme="majorBidi" w:hAnsiTheme="majorBidi" w:cstheme="majorBidi"/>
          <w:sz w:val="20"/>
          <w:szCs w:val="20"/>
        </w:rPr>
        <w:t xml:space="preserve"> </w:t>
      </w:r>
      <w:proofErr w:type="spellStart"/>
      <w:r w:rsidRPr="00AA58C8">
        <w:rPr>
          <w:rFonts w:asciiTheme="majorBidi" w:hAnsiTheme="majorBidi" w:cstheme="majorBidi"/>
          <w:sz w:val="20"/>
          <w:szCs w:val="20"/>
        </w:rPr>
        <w:t>Missan</w:t>
      </w:r>
      <w:proofErr w:type="spellEnd"/>
      <w:r w:rsidRPr="00AA58C8">
        <w:rPr>
          <w:rFonts w:asciiTheme="majorBidi" w:hAnsiTheme="majorBidi" w:cstheme="majorBidi"/>
          <w:sz w:val="20"/>
          <w:szCs w:val="20"/>
        </w:rPr>
        <w:t xml:space="preserve">, College of  </w:t>
      </w:r>
      <w:proofErr w:type="spellStart"/>
      <w:r w:rsidRPr="00AA58C8">
        <w:rPr>
          <w:rFonts w:asciiTheme="majorBidi" w:hAnsiTheme="majorBidi" w:cstheme="majorBidi"/>
          <w:sz w:val="20"/>
          <w:szCs w:val="20"/>
        </w:rPr>
        <w:t>Medicine,Missan</w:t>
      </w:r>
      <w:proofErr w:type="spellEnd"/>
      <w:r w:rsidRPr="00AA58C8">
        <w:rPr>
          <w:rFonts w:asciiTheme="majorBidi" w:hAnsiTheme="majorBidi" w:cstheme="majorBidi"/>
          <w:sz w:val="20"/>
          <w:szCs w:val="20"/>
        </w:rPr>
        <w:t>, Iraq.</w:t>
      </w:r>
    </w:p>
    <w:p w:rsidR="00016069" w:rsidRPr="00AA58C8" w:rsidRDefault="00016069" w:rsidP="00AA58C8">
      <w:pPr>
        <w:autoSpaceDE w:val="0"/>
        <w:autoSpaceDN w:val="0"/>
        <w:adjustRightInd w:val="0"/>
        <w:spacing w:after="0" w:line="240" w:lineRule="auto"/>
        <w:rPr>
          <w:rFonts w:asciiTheme="majorBidi" w:hAnsiTheme="majorBidi" w:cstheme="majorBidi"/>
          <w:sz w:val="20"/>
          <w:szCs w:val="20"/>
        </w:rPr>
      </w:pPr>
      <w:r>
        <w:rPr>
          <w:rFonts w:asciiTheme="majorBidi" w:hAnsiTheme="majorBidi" w:cstheme="majorBidi"/>
          <w:b/>
          <w:bCs/>
          <w:color w:val="333333"/>
          <w:sz w:val="28"/>
          <w:szCs w:val="28"/>
          <w:shd w:val="clear" w:color="auto" w:fill="FFFFFF"/>
        </w:rPr>
        <w:t xml:space="preserve">  </w:t>
      </w:r>
    </w:p>
    <w:p w:rsidR="00016069" w:rsidRPr="00016069" w:rsidRDefault="00016069" w:rsidP="00016069">
      <w:pPr>
        <w:spacing w:after="0" w:line="240" w:lineRule="auto"/>
        <w:rPr>
          <w:rFonts w:asciiTheme="majorBidi" w:hAnsiTheme="majorBidi" w:cstheme="majorBidi"/>
          <w:b/>
          <w:bCs/>
          <w:color w:val="333333"/>
          <w:sz w:val="24"/>
          <w:szCs w:val="24"/>
          <w:shd w:val="clear" w:color="auto" w:fill="FFFFFF"/>
        </w:rPr>
      </w:pPr>
      <w:r w:rsidRPr="00016069">
        <w:rPr>
          <w:rFonts w:asciiTheme="majorBidi" w:hAnsiTheme="majorBidi" w:cstheme="majorBidi"/>
          <w:b/>
          <w:bCs/>
          <w:color w:val="333333"/>
          <w:sz w:val="24"/>
          <w:szCs w:val="24"/>
          <w:shd w:val="clear" w:color="auto" w:fill="FFFFFF"/>
        </w:rPr>
        <w:t>Abstract:</w:t>
      </w:r>
    </w:p>
    <w:p w:rsidR="00016069" w:rsidRPr="00016069" w:rsidRDefault="00016069" w:rsidP="00016069">
      <w:pPr>
        <w:spacing w:after="0" w:line="240" w:lineRule="auto"/>
        <w:rPr>
          <w:sz w:val="20"/>
          <w:szCs w:val="20"/>
        </w:rPr>
      </w:pPr>
      <w:r w:rsidRPr="00016069">
        <w:rPr>
          <w:rFonts w:ascii="Times New Roman" w:hAnsi="Times New Roman" w:cs="Times New Roman"/>
          <w:sz w:val="24"/>
          <w:szCs w:val="24"/>
        </w:rPr>
        <w:t>A prospective study  of 20 patients with</w:t>
      </w:r>
      <w:r w:rsidRPr="00016069">
        <w:rPr>
          <w:sz w:val="20"/>
          <w:szCs w:val="20"/>
        </w:rPr>
        <w:t xml:space="preserve"> </w:t>
      </w:r>
      <w:r w:rsidRPr="00016069">
        <w:rPr>
          <w:rFonts w:ascii="Times New Roman" w:hAnsi="Times New Roman" w:cs="Times New Roman"/>
          <w:sz w:val="24"/>
          <w:szCs w:val="24"/>
        </w:rPr>
        <w:t xml:space="preserve"> pancreaticoduodenal injury over a period of more than 10 years, in this study we try to assess the best  operati</w:t>
      </w:r>
      <w:r>
        <w:rPr>
          <w:rFonts w:ascii="Times New Roman" w:hAnsi="Times New Roman" w:cs="Times New Roman"/>
          <w:sz w:val="24"/>
          <w:szCs w:val="24"/>
        </w:rPr>
        <w:t xml:space="preserve">ve intervention for management </w:t>
      </w:r>
      <w:r w:rsidRPr="00016069">
        <w:rPr>
          <w:rFonts w:ascii="Times New Roman" w:hAnsi="Times New Roman" w:cs="Times New Roman"/>
          <w:sz w:val="24"/>
          <w:szCs w:val="24"/>
        </w:rPr>
        <w:t xml:space="preserve">of these injuries, minimal surgical intervention with simple gastroduodenal diversion like </w:t>
      </w:r>
      <w:proofErr w:type="spellStart"/>
      <w:r w:rsidRPr="00016069">
        <w:rPr>
          <w:rFonts w:ascii="Times New Roman" w:hAnsi="Times New Roman" w:cs="Times New Roman"/>
          <w:sz w:val="24"/>
          <w:szCs w:val="24"/>
        </w:rPr>
        <w:t>gastrojejunostomy</w:t>
      </w:r>
      <w:proofErr w:type="spellEnd"/>
      <w:r w:rsidRPr="00016069">
        <w:rPr>
          <w:rFonts w:ascii="Times New Roman" w:hAnsi="Times New Roman" w:cs="Times New Roman"/>
          <w:sz w:val="24"/>
          <w:szCs w:val="24"/>
        </w:rPr>
        <w:t xml:space="preserve">  was easy, simple and rapid method for </w:t>
      </w:r>
      <w:r>
        <w:rPr>
          <w:rFonts w:ascii="Times New Roman" w:hAnsi="Times New Roman" w:cs="Times New Roman"/>
          <w:sz w:val="24"/>
          <w:szCs w:val="24"/>
        </w:rPr>
        <w:t xml:space="preserve">management </w:t>
      </w:r>
      <w:r w:rsidRPr="00016069">
        <w:rPr>
          <w:rFonts w:ascii="Times New Roman" w:hAnsi="Times New Roman" w:cs="Times New Roman"/>
          <w:sz w:val="24"/>
          <w:szCs w:val="24"/>
        </w:rPr>
        <w:t>of these injuries with postoperative complications and mortality rate comparable to other studies worldwide and in nearby countries.</w:t>
      </w:r>
    </w:p>
    <w:p w:rsidR="00016069" w:rsidRDefault="00016069" w:rsidP="00AA58C8">
      <w:pPr>
        <w:spacing w:after="0" w:line="240" w:lineRule="auto"/>
        <w:rPr>
          <w:rFonts w:asciiTheme="majorBidi" w:hAnsiTheme="majorBidi" w:cstheme="majorBidi"/>
          <w:color w:val="333333"/>
          <w:sz w:val="28"/>
          <w:szCs w:val="28"/>
          <w:shd w:val="clear" w:color="auto" w:fill="FFFFFF"/>
        </w:rPr>
      </w:pPr>
    </w:p>
    <w:p w:rsidR="00951DF3" w:rsidRPr="00016069" w:rsidRDefault="00016069" w:rsidP="00AA58C8">
      <w:pPr>
        <w:spacing w:after="0" w:line="240" w:lineRule="auto"/>
        <w:rPr>
          <w:rFonts w:asciiTheme="majorBidi" w:hAnsiTheme="majorBidi" w:cstheme="majorBidi"/>
          <w:b/>
          <w:bCs/>
          <w:color w:val="333333"/>
          <w:sz w:val="28"/>
          <w:szCs w:val="28"/>
          <w:shd w:val="clear" w:color="auto" w:fill="FFFFFF"/>
        </w:rPr>
      </w:pPr>
      <w:r w:rsidRPr="00016069">
        <w:rPr>
          <w:rFonts w:asciiTheme="majorBidi" w:hAnsiTheme="majorBidi" w:cstheme="majorBidi"/>
          <w:b/>
          <w:bCs/>
          <w:color w:val="333333"/>
          <w:sz w:val="28"/>
          <w:szCs w:val="28"/>
          <w:shd w:val="clear" w:color="auto" w:fill="FFFFFF"/>
        </w:rPr>
        <w:t xml:space="preserve">Introduction: </w:t>
      </w:r>
    </w:p>
    <w:p w:rsidR="00951DF3" w:rsidRDefault="00951DF3" w:rsidP="00016069">
      <w:pPr>
        <w:spacing w:after="0" w:line="240" w:lineRule="auto"/>
        <w:rPr>
          <w:rFonts w:asciiTheme="majorBidi" w:hAnsiTheme="majorBidi" w:cstheme="majorBidi"/>
          <w:color w:val="333333"/>
          <w:sz w:val="28"/>
          <w:szCs w:val="28"/>
          <w:shd w:val="clear" w:color="auto" w:fill="FFFFFF"/>
        </w:rPr>
      </w:pPr>
      <w:r w:rsidRPr="00F53595">
        <w:rPr>
          <w:rFonts w:asciiTheme="majorBidi" w:hAnsiTheme="majorBidi" w:cstheme="majorBidi"/>
          <w:color w:val="333333"/>
          <w:sz w:val="28"/>
          <w:szCs w:val="28"/>
          <w:shd w:val="clear" w:color="auto" w:fill="FFFFFF"/>
        </w:rPr>
        <w:t>Injury of pancreas is relatively rare</w:t>
      </w:r>
      <w:r>
        <w:rPr>
          <w:rFonts w:asciiTheme="majorBidi" w:hAnsiTheme="majorBidi" w:cstheme="majorBidi"/>
          <w:color w:val="333333"/>
          <w:sz w:val="28"/>
          <w:szCs w:val="28"/>
          <w:shd w:val="clear" w:color="auto" w:fill="FFFFFF"/>
        </w:rPr>
        <w:t>. Its incidence is about (1-2%) in both closed and open abdominal injury [1],this is probably related to its retroperitoneal position.</w:t>
      </w:r>
      <w:r w:rsidRPr="00F53595">
        <w:rPr>
          <w:rFonts w:asciiTheme="majorBidi" w:hAnsiTheme="majorBidi" w:cstheme="majorBidi"/>
          <w:color w:val="333333"/>
          <w:sz w:val="28"/>
          <w:szCs w:val="28"/>
          <w:shd w:val="clear" w:color="auto" w:fill="FFFFFF"/>
        </w:rPr>
        <w:t xml:space="preserve"> </w:t>
      </w:r>
      <w:r>
        <w:rPr>
          <w:rFonts w:asciiTheme="majorBidi" w:hAnsiTheme="majorBidi" w:cstheme="majorBidi"/>
          <w:color w:val="333333"/>
          <w:sz w:val="28"/>
          <w:szCs w:val="28"/>
          <w:shd w:val="clear" w:color="auto" w:fill="FFFFFF"/>
        </w:rPr>
        <w:t>And because of  its relation to the duodenum, injuries of the pancreas may be associated with injury to the duodenum and the management of  these injuries wi</w:t>
      </w:r>
      <w:r w:rsidR="00AC2440">
        <w:rPr>
          <w:rFonts w:asciiTheme="majorBidi" w:hAnsiTheme="majorBidi" w:cstheme="majorBidi"/>
          <w:color w:val="333333"/>
          <w:sz w:val="28"/>
          <w:szCs w:val="28"/>
          <w:shd w:val="clear" w:color="auto" w:fill="FFFFFF"/>
        </w:rPr>
        <w:t xml:space="preserve">ll affect both organs from both </w:t>
      </w:r>
      <w:r>
        <w:rPr>
          <w:rFonts w:asciiTheme="majorBidi" w:hAnsiTheme="majorBidi" w:cstheme="majorBidi"/>
          <w:color w:val="333333"/>
          <w:sz w:val="28"/>
          <w:szCs w:val="28"/>
          <w:shd w:val="clear" w:color="auto" w:fill="FFFFFF"/>
        </w:rPr>
        <w:t>physiological and anatomical point of view.</w:t>
      </w:r>
      <w:r w:rsidR="00E41BFF">
        <w:rPr>
          <w:rFonts w:asciiTheme="majorBidi" w:hAnsiTheme="majorBidi" w:cstheme="majorBidi"/>
          <w:color w:val="333333"/>
          <w:sz w:val="28"/>
          <w:szCs w:val="28"/>
          <w:shd w:val="clear" w:color="auto" w:fill="FFFFFF"/>
        </w:rPr>
        <w:t xml:space="preserve"> Deferent scaling systems are available to </w:t>
      </w:r>
      <w:r w:rsidR="00C8520B">
        <w:rPr>
          <w:rFonts w:asciiTheme="majorBidi" w:hAnsiTheme="majorBidi" w:cstheme="majorBidi"/>
          <w:color w:val="333333"/>
          <w:sz w:val="28"/>
          <w:szCs w:val="28"/>
          <w:shd w:val="clear" w:color="auto" w:fill="FFFFFF"/>
        </w:rPr>
        <w:t>assess</w:t>
      </w:r>
      <w:r w:rsidR="00E41BFF">
        <w:rPr>
          <w:rFonts w:asciiTheme="majorBidi" w:hAnsiTheme="majorBidi" w:cstheme="majorBidi"/>
          <w:color w:val="333333"/>
          <w:sz w:val="28"/>
          <w:szCs w:val="28"/>
          <w:shd w:val="clear" w:color="auto" w:fill="FFFFFF"/>
        </w:rPr>
        <w:t xml:space="preserve"> the severity of injury</w:t>
      </w:r>
      <w:r w:rsidR="00664899">
        <w:rPr>
          <w:rFonts w:asciiTheme="majorBidi" w:hAnsiTheme="majorBidi" w:cstheme="majorBidi"/>
          <w:color w:val="333333"/>
          <w:sz w:val="28"/>
          <w:szCs w:val="28"/>
          <w:shd w:val="clear" w:color="auto" w:fill="FFFFFF"/>
        </w:rPr>
        <w:t>,</w:t>
      </w:r>
      <w:r w:rsidR="00664899" w:rsidRPr="00664899">
        <w:rPr>
          <w:rFonts w:asciiTheme="majorBidi" w:hAnsiTheme="majorBidi" w:cstheme="majorBidi"/>
          <w:color w:val="333333"/>
          <w:sz w:val="24"/>
          <w:szCs w:val="24"/>
          <w:shd w:val="clear" w:color="auto" w:fill="FFFFFF"/>
        </w:rPr>
        <w:t xml:space="preserve"> </w:t>
      </w:r>
      <w:r w:rsidR="00664899" w:rsidRPr="00664899">
        <w:rPr>
          <w:rFonts w:asciiTheme="majorBidi" w:hAnsiTheme="majorBidi" w:cstheme="majorBidi"/>
          <w:color w:val="333333"/>
          <w:sz w:val="28"/>
          <w:szCs w:val="28"/>
          <w:shd w:val="clear" w:color="auto" w:fill="FFFFFF"/>
        </w:rPr>
        <w:t>The American Association for the Surgery of Trauma - Organ  Injury Scoring Scale is currently used nowadays for assessment</w:t>
      </w:r>
      <w:r w:rsidR="00664899">
        <w:rPr>
          <w:rFonts w:asciiTheme="majorBidi" w:hAnsiTheme="majorBidi" w:cstheme="majorBidi"/>
          <w:color w:val="333333"/>
          <w:sz w:val="28"/>
          <w:szCs w:val="28"/>
          <w:shd w:val="clear" w:color="auto" w:fill="FFFFFF"/>
        </w:rPr>
        <w:t xml:space="preserve"> of these injuries [tables 1,2].</w:t>
      </w:r>
    </w:p>
    <w:p w:rsidR="001F5724" w:rsidRDefault="001F5724" w:rsidP="00016069">
      <w:pPr>
        <w:spacing w:after="0" w:line="240" w:lineRule="auto"/>
        <w:rPr>
          <w:rFonts w:asciiTheme="majorBidi" w:hAnsiTheme="majorBidi" w:cstheme="majorBidi"/>
          <w:color w:val="333333"/>
          <w:sz w:val="28"/>
          <w:szCs w:val="28"/>
          <w:shd w:val="clear" w:color="auto" w:fill="FFFFFF"/>
        </w:rPr>
      </w:pPr>
    </w:p>
    <w:p w:rsidR="00951DF3" w:rsidRPr="00D47230" w:rsidRDefault="001F5724" w:rsidP="00951DF3">
      <w:pPr>
        <w:shd w:val="clear" w:color="auto" w:fill="FFFFFF"/>
        <w:spacing w:after="0" w:line="240" w:lineRule="auto"/>
        <w:jc w:val="center"/>
        <w:textAlignment w:val="baseline"/>
        <w:outlineLvl w:val="0"/>
        <w:rPr>
          <w:rFonts w:asciiTheme="majorBidi" w:hAnsiTheme="majorBidi" w:cstheme="majorBidi"/>
          <w:color w:val="333333"/>
          <w:shd w:val="clear" w:color="auto" w:fill="FFFFFF"/>
        </w:rPr>
      </w:pPr>
      <w:r>
        <w:rPr>
          <w:rFonts w:asciiTheme="majorBidi" w:hAnsiTheme="majorBidi" w:cstheme="majorBidi"/>
          <w:color w:val="333333"/>
          <w:sz w:val="24"/>
          <w:szCs w:val="24"/>
          <w:shd w:val="clear" w:color="auto" w:fill="FFFFFF"/>
        </w:rPr>
        <w:t>Table 1:</w:t>
      </w:r>
      <w:r w:rsidR="00951DF3" w:rsidRPr="00D47230">
        <w:rPr>
          <w:rFonts w:asciiTheme="majorBidi" w:hAnsiTheme="majorBidi" w:cstheme="majorBidi"/>
          <w:color w:val="333333"/>
          <w:shd w:val="clear" w:color="auto" w:fill="FFFFFF"/>
        </w:rPr>
        <w:t>The American Association for the Surgery of Trauma - Organ  Injury Scoring Scale for the pancreas[2].</w:t>
      </w:r>
    </w:p>
    <w:tbl>
      <w:tblPr>
        <w:tblW w:w="8700" w:type="dxa"/>
        <w:tblInd w:w="120" w:type="dxa"/>
        <w:shd w:val="clear" w:color="auto" w:fill="FFFFFF"/>
        <w:tblCellMar>
          <w:left w:w="0" w:type="dxa"/>
          <w:right w:w="0" w:type="dxa"/>
        </w:tblCellMar>
        <w:tblLook w:val="04A0" w:firstRow="1" w:lastRow="0" w:firstColumn="1" w:lastColumn="0" w:noHBand="0" w:noVBand="1"/>
      </w:tblPr>
      <w:tblGrid>
        <w:gridCol w:w="1286"/>
        <w:gridCol w:w="2038"/>
        <w:gridCol w:w="4990"/>
        <w:gridCol w:w="386"/>
      </w:tblGrid>
      <w:tr w:rsidR="00951DF3" w:rsidRPr="00654A67" w:rsidTr="00951DF3">
        <w:tc>
          <w:tcPr>
            <w:tcW w:w="0" w:type="auto"/>
            <w:gridSpan w:val="4"/>
            <w:tcBorders>
              <w:top w:val="single" w:sz="8" w:space="0" w:color="auto"/>
              <w:left w:val="nil"/>
              <w:bottom w:val="nil"/>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78" w:lineRule="atLeast"/>
              <w:textAlignment w:val="baseline"/>
              <w:outlineLvl w:val="1"/>
              <w:rPr>
                <w:rFonts w:asciiTheme="majorBidi" w:hAnsiTheme="majorBidi" w:cstheme="majorBidi"/>
                <w:color w:val="333333"/>
                <w:sz w:val="24"/>
                <w:szCs w:val="24"/>
                <w:shd w:val="clear" w:color="auto" w:fill="FFFFFF"/>
              </w:rPr>
            </w:pPr>
          </w:p>
        </w:tc>
      </w:tr>
      <w:tr w:rsidR="00951DF3" w:rsidRPr="00654A67" w:rsidTr="00951DF3">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Grade*</w:t>
            </w:r>
          </w:p>
        </w:tc>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Type of Injury</w:t>
            </w:r>
          </w:p>
        </w:tc>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Description of Injury</w:t>
            </w:r>
          </w:p>
        </w:tc>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inherit" w:eastAsia="Times New Roman" w:hAnsi="inherit" w:cs="Arial"/>
                <w:color w:val="333333"/>
                <w:sz w:val="18"/>
                <w:szCs w:val="18"/>
              </w:rPr>
            </w:pPr>
          </w:p>
        </w:tc>
      </w:tr>
      <w:tr w:rsidR="00951DF3" w:rsidRPr="00654A67" w:rsidTr="00951DF3">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rPr>
                <w:rFonts w:asciiTheme="majorBidi" w:eastAsia="Times New Roman" w:hAnsiTheme="majorBidi" w:cstheme="majorBidi"/>
                <w:color w:val="333333"/>
                <w:sz w:val="24"/>
                <w:szCs w:val="24"/>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inherit" w:eastAsia="Times New Roman" w:hAnsi="inherit" w:cs="Arial"/>
                <w:color w:val="333333"/>
                <w:sz w:val="18"/>
                <w:szCs w:val="18"/>
              </w:rPr>
            </w:pPr>
            <w:r w:rsidRPr="00654A67">
              <w:rPr>
                <w:rFonts w:ascii="inherit" w:eastAsia="Times New Roman" w:hAnsi="inherit" w:cs="Arial"/>
                <w:color w:val="333333"/>
                <w:sz w:val="18"/>
                <w:szCs w:val="18"/>
              </w:rPr>
              <w:t> </w:t>
            </w:r>
          </w:p>
        </w:tc>
      </w:tr>
      <w:tr w:rsidR="00951DF3" w:rsidRPr="00654A67" w:rsidTr="00951DF3">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I</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Hematoma</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Minor contusion without duct injury</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inherit" w:eastAsia="Times New Roman" w:hAnsi="inherit" w:cs="Arial"/>
                <w:color w:val="333333"/>
                <w:sz w:val="18"/>
                <w:szCs w:val="18"/>
              </w:rPr>
            </w:pPr>
          </w:p>
        </w:tc>
      </w:tr>
      <w:tr w:rsidR="00951DF3" w:rsidRPr="00654A67" w:rsidTr="00951DF3">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Superficial laceration without duct injury</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inherit" w:eastAsia="Times New Roman" w:hAnsi="inherit" w:cs="Arial"/>
                <w:color w:val="333333"/>
                <w:sz w:val="18"/>
                <w:szCs w:val="18"/>
              </w:rPr>
            </w:pPr>
          </w:p>
        </w:tc>
      </w:tr>
      <w:tr w:rsidR="00951DF3" w:rsidRPr="00654A67" w:rsidTr="00951DF3">
        <w:trPr>
          <w:gridAfter w:val="3"/>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jc w:val="both"/>
              <w:rPr>
                <w:rFonts w:ascii="inherit" w:eastAsia="Times New Roman" w:hAnsi="inherit" w:cs="Arial"/>
                <w:color w:val="333333"/>
                <w:sz w:val="18"/>
                <w:szCs w:val="18"/>
              </w:rPr>
            </w:pPr>
            <w:r w:rsidRPr="00654A67">
              <w:rPr>
                <w:rFonts w:ascii="inherit" w:eastAsia="Times New Roman" w:hAnsi="inherit" w:cs="Arial"/>
                <w:color w:val="333333"/>
                <w:sz w:val="18"/>
                <w:szCs w:val="18"/>
              </w:rPr>
              <w:t> </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II</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Hematoma</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Major contusion without duct injury or tissue loss</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Major laceration without duct injury or tissue loss</w:t>
            </w:r>
          </w:p>
        </w:tc>
      </w:tr>
      <w:tr w:rsidR="00951DF3" w:rsidRPr="00654A67" w:rsidTr="00951DF3">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inherit" w:eastAsia="Times New Roman" w:hAnsi="inherit" w:cs="Arial"/>
                <w:color w:val="333333"/>
                <w:sz w:val="18"/>
                <w:szCs w:val="18"/>
              </w:rPr>
            </w:pPr>
            <w:r w:rsidRPr="00654A67">
              <w:rPr>
                <w:rFonts w:ascii="inherit" w:eastAsia="Times New Roman" w:hAnsi="inherit" w:cs="Arial"/>
                <w:color w:val="333333"/>
                <w:sz w:val="18"/>
                <w:szCs w:val="18"/>
              </w:rPr>
              <w:t> </w:t>
            </w:r>
          </w:p>
        </w:tc>
      </w:tr>
      <w:tr w:rsidR="00951DF3" w:rsidRPr="00654A67" w:rsidTr="00951DF3">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III</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Distal transection or parenchymal injury with duct injury</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inherit" w:eastAsia="Times New Roman" w:hAnsi="inherit" w:cs="Arial"/>
                <w:color w:val="333333"/>
                <w:sz w:val="18"/>
                <w:szCs w:val="18"/>
              </w:rPr>
            </w:pPr>
          </w:p>
        </w:tc>
      </w:tr>
      <w:tr w:rsidR="00951DF3" w:rsidRPr="00654A67" w:rsidTr="00951DF3">
        <w:trPr>
          <w:gridAfter w:val="2"/>
        </w:trPr>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jc w:val="both"/>
              <w:rPr>
                <w:rFonts w:ascii="inherit" w:eastAsia="Times New Roman" w:hAnsi="inherit" w:cs="Arial"/>
                <w:color w:val="333333"/>
                <w:sz w:val="18"/>
                <w:szCs w:val="18"/>
              </w:rPr>
            </w:pPr>
            <w:r w:rsidRPr="00654A67">
              <w:rPr>
                <w:rFonts w:ascii="inherit" w:eastAsia="Times New Roman" w:hAnsi="inherit" w:cs="Arial"/>
                <w:color w:val="333333"/>
                <w:sz w:val="18"/>
                <w:szCs w:val="18"/>
              </w:rPr>
              <w:t> </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IV</w:t>
            </w:r>
          </w:p>
        </w:tc>
        <w:tc>
          <w:tcPr>
            <w:tcW w:w="0" w:type="auto"/>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E37FC7" w:rsidRDefault="00951DF3" w:rsidP="00AC2440">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Proximal transection or parenchymal injury involving ampulla</w:t>
            </w:r>
          </w:p>
        </w:tc>
      </w:tr>
      <w:tr w:rsidR="00951DF3" w:rsidRPr="00654A67" w:rsidTr="00AC2440">
        <w:trPr>
          <w:trHeight w:val="387"/>
        </w:trPr>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V</w:t>
            </w:r>
          </w:p>
        </w:tc>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hAnsiTheme="majorBidi" w:cstheme="majorBidi"/>
                <w:color w:val="333333"/>
                <w:sz w:val="24"/>
                <w:szCs w:val="24"/>
                <w:shd w:val="clear" w:color="auto" w:fill="FFFFFF"/>
              </w:rPr>
            </w:pPr>
            <w:r w:rsidRPr="00E37FC7">
              <w:rPr>
                <w:rFonts w:asciiTheme="majorBidi" w:hAnsiTheme="majorBidi" w:cstheme="majorBidi"/>
                <w:color w:val="333333"/>
                <w:sz w:val="24"/>
                <w:szCs w:val="24"/>
                <w:shd w:val="clear" w:color="auto" w:fill="FFFFFF"/>
              </w:rPr>
              <w:t>Laceration</w:t>
            </w:r>
          </w:p>
        </w:tc>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E37FC7" w:rsidRDefault="00951DF3" w:rsidP="00951DF3">
            <w:pPr>
              <w:spacing w:after="0" w:line="240" w:lineRule="auto"/>
              <w:jc w:val="both"/>
              <w:rPr>
                <w:rFonts w:asciiTheme="majorBidi" w:eastAsia="Times New Roman" w:hAnsiTheme="majorBidi" w:cstheme="majorBidi"/>
                <w:color w:val="333333"/>
                <w:sz w:val="24"/>
                <w:szCs w:val="24"/>
              </w:rPr>
            </w:pPr>
            <w:r w:rsidRPr="00E37FC7">
              <w:rPr>
                <w:rFonts w:asciiTheme="majorBidi" w:eastAsia="Times New Roman" w:hAnsiTheme="majorBidi" w:cstheme="majorBidi"/>
                <w:color w:val="333333"/>
                <w:sz w:val="24"/>
                <w:szCs w:val="24"/>
              </w:rPr>
              <w:t>Massive disruption of pancreatic head</w:t>
            </w:r>
          </w:p>
        </w:tc>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inherit" w:eastAsia="Times New Roman" w:hAnsi="inherit" w:cs="Arial"/>
                <w:color w:val="333333"/>
                <w:sz w:val="18"/>
                <w:szCs w:val="18"/>
              </w:rPr>
            </w:pPr>
          </w:p>
        </w:tc>
      </w:tr>
      <w:tr w:rsidR="00951DF3" w:rsidRPr="00654A67" w:rsidTr="00951DF3">
        <w:tc>
          <w:tcPr>
            <w:tcW w:w="0" w:type="auto"/>
            <w:gridSpan w:val="4"/>
            <w:shd w:val="clear" w:color="auto" w:fill="FFFFFF"/>
            <w:tcMar>
              <w:top w:w="0" w:type="dxa"/>
              <w:left w:w="120" w:type="dxa"/>
              <w:bottom w:w="0" w:type="dxa"/>
              <w:right w:w="120" w:type="dxa"/>
            </w:tcMar>
            <w:vAlign w:val="bottom"/>
            <w:hideMark/>
          </w:tcPr>
          <w:p w:rsidR="00951DF3" w:rsidRDefault="00951DF3" w:rsidP="00951DF3">
            <w:pPr>
              <w:spacing w:after="0" w:line="210" w:lineRule="atLeast"/>
              <w:rPr>
                <w:rFonts w:asciiTheme="majorBidi" w:hAnsiTheme="majorBidi" w:cstheme="majorBidi"/>
                <w:color w:val="333333"/>
                <w:sz w:val="20"/>
                <w:szCs w:val="20"/>
                <w:shd w:val="clear" w:color="auto" w:fill="FFFFFF"/>
              </w:rPr>
            </w:pPr>
            <w:r w:rsidRPr="0078045D">
              <w:rPr>
                <w:rFonts w:asciiTheme="majorBidi" w:hAnsiTheme="majorBidi" w:cstheme="majorBidi"/>
                <w:color w:val="333333"/>
                <w:sz w:val="20"/>
                <w:szCs w:val="20"/>
                <w:shd w:val="clear" w:color="auto" w:fill="FFFFFF"/>
              </w:rPr>
              <w:t xml:space="preserve">*Advance one grade for multiple injuries up to grade III. </w:t>
            </w:r>
          </w:p>
          <w:p w:rsidR="00951DF3" w:rsidRDefault="00951DF3" w:rsidP="00951DF3">
            <w:pPr>
              <w:spacing w:after="0" w:line="210" w:lineRule="atLeast"/>
              <w:rPr>
                <w:rFonts w:asciiTheme="majorBidi" w:hAnsiTheme="majorBidi" w:cstheme="majorBidi"/>
                <w:color w:val="333333"/>
                <w:sz w:val="20"/>
                <w:szCs w:val="20"/>
                <w:shd w:val="clear" w:color="auto" w:fill="FFFFFF"/>
              </w:rPr>
            </w:pPr>
          </w:p>
          <w:p w:rsidR="00951DF3" w:rsidRDefault="00951DF3" w:rsidP="00951DF3">
            <w:pPr>
              <w:spacing w:after="0" w:line="210" w:lineRule="atLeast"/>
              <w:rPr>
                <w:rFonts w:asciiTheme="majorBidi" w:hAnsiTheme="majorBidi" w:cstheme="majorBidi"/>
                <w:color w:val="333333"/>
                <w:sz w:val="20"/>
                <w:szCs w:val="20"/>
                <w:shd w:val="clear" w:color="auto" w:fill="FFFFFF"/>
              </w:rPr>
            </w:pPr>
          </w:p>
          <w:p w:rsidR="00951DF3" w:rsidRDefault="00951DF3" w:rsidP="00951DF3">
            <w:pPr>
              <w:spacing w:after="0" w:line="210" w:lineRule="atLeast"/>
              <w:rPr>
                <w:rFonts w:asciiTheme="majorBidi" w:hAnsiTheme="majorBidi" w:cstheme="majorBidi"/>
                <w:color w:val="333333"/>
                <w:sz w:val="20"/>
                <w:szCs w:val="20"/>
                <w:shd w:val="clear" w:color="auto" w:fill="FFFFFF"/>
              </w:rPr>
            </w:pPr>
          </w:p>
          <w:p w:rsidR="003C3B4E" w:rsidRDefault="003C3B4E" w:rsidP="00951DF3">
            <w:pPr>
              <w:spacing w:after="0" w:line="210" w:lineRule="atLeast"/>
              <w:rPr>
                <w:rFonts w:asciiTheme="majorBidi" w:hAnsiTheme="majorBidi" w:cstheme="majorBidi"/>
                <w:color w:val="333333"/>
                <w:sz w:val="20"/>
                <w:szCs w:val="20"/>
                <w:shd w:val="clear" w:color="auto" w:fill="FFFFFF"/>
              </w:rPr>
            </w:pPr>
          </w:p>
          <w:p w:rsidR="00951DF3" w:rsidRPr="0078045D" w:rsidRDefault="00951DF3" w:rsidP="00951DF3">
            <w:pPr>
              <w:spacing w:after="0" w:line="210" w:lineRule="atLeast"/>
              <w:rPr>
                <w:rFonts w:asciiTheme="majorBidi" w:hAnsiTheme="majorBidi" w:cstheme="majorBidi"/>
                <w:color w:val="333333"/>
                <w:sz w:val="20"/>
                <w:szCs w:val="20"/>
                <w:shd w:val="clear" w:color="auto" w:fill="FFFFFF"/>
              </w:rPr>
            </w:pPr>
          </w:p>
          <w:p w:rsidR="00951DF3" w:rsidRPr="00D369B2" w:rsidRDefault="003C3B4E" w:rsidP="003C3B4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951DF3" w:rsidRPr="00654A67" w:rsidRDefault="001F5724" w:rsidP="00951DF3">
            <w:pPr>
              <w:shd w:val="clear" w:color="auto" w:fill="FFFFFF"/>
              <w:spacing w:after="0" w:line="240" w:lineRule="auto"/>
              <w:jc w:val="center"/>
              <w:textAlignment w:val="baseline"/>
              <w:outlineLvl w:val="0"/>
              <w:rPr>
                <w:rFonts w:asciiTheme="majorBidi" w:hAnsiTheme="majorBidi" w:cstheme="majorBidi"/>
                <w:color w:val="333333"/>
                <w:sz w:val="24"/>
                <w:szCs w:val="24"/>
                <w:shd w:val="clear" w:color="auto" w:fill="FFFFFF"/>
              </w:rPr>
            </w:pPr>
            <w:r w:rsidRPr="00D369B2">
              <w:rPr>
                <w:rFonts w:asciiTheme="majorBidi" w:hAnsiTheme="majorBidi" w:cstheme="majorBidi"/>
                <w:sz w:val="24"/>
                <w:szCs w:val="24"/>
              </w:rPr>
              <w:t>Table</w:t>
            </w:r>
            <w:r w:rsidR="003C3B4E">
              <w:rPr>
                <w:rFonts w:asciiTheme="majorBidi" w:hAnsiTheme="majorBidi" w:cstheme="majorBidi"/>
                <w:sz w:val="24"/>
                <w:szCs w:val="24"/>
              </w:rPr>
              <w:t xml:space="preserve"> 2</w:t>
            </w:r>
            <w:r>
              <w:rPr>
                <w:rFonts w:asciiTheme="majorBidi" w:hAnsiTheme="majorBidi" w:cstheme="majorBidi"/>
                <w:sz w:val="24"/>
                <w:szCs w:val="24"/>
              </w:rPr>
              <w:t>:</w:t>
            </w:r>
            <w:r w:rsidR="00951DF3" w:rsidRPr="003C3B4E">
              <w:rPr>
                <w:rFonts w:asciiTheme="majorBidi" w:hAnsiTheme="majorBidi" w:cstheme="majorBidi"/>
                <w:color w:val="333333"/>
                <w:shd w:val="clear" w:color="auto" w:fill="FFFFFF"/>
              </w:rPr>
              <w:t>The American Association for the Surgery of Trauma - Organ  Injury Scoring Scale for the duodenum[2].</w:t>
            </w:r>
          </w:p>
        </w:tc>
      </w:tr>
      <w:tr w:rsidR="00951DF3" w:rsidRPr="00654A67" w:rsidTr="00951DF3">
        <w:tc>
          <w:tcPr>
            <w:tcW w:w="0" w:type="auto"/>
            <w:gridSpan w:val="4"/>
            <w:tcBorders>
              <w:top w:val="single" w:sz="8" w:space="0" w:color="auto"/>
              <w:left w:val="nil"/>
              <w:bottom w:val="nil"/>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78" w:lineRule="atLeast"/>
              <w:textAlignment w:val="baseline"/>
              <w:outlineLvl w:val="1"/>
              <w:rPr>
                <w:rFonts w:asciiTheme="majorBidi" w:hAnsiTheme="majorBidi" w:cstheme="majorBidi"/>
                <w:color w:val="333333"/>
                <w:sz w:val="24"/>
                <w:szCs w:val="24"/>
                <w:shd w:val="clear" w:color="auto" w:fill="FFFFFF"/>
              </w:rPr>
            </w:pPr>
          </w:p>
        </w:tc>
      </w:tr>
      <w:tr w:rsidR="00951DF3" w:rsidRPr="00654A67" w:rsidTr="00951DF3">
        <w:trPr>
          <w:gridAfter w:val="1"/>
        </w:trPr>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Grade*</w:t>
            </w:r>
          </w:p>
        </w:tc>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Type of injury</w:t>
            </w:r>
          </w:p>
        </w:tc>
        <w:tc>
          <w:tcPr>
            <w:tcW w:w="0" w:type="auto"/>
            <w:tcBorders>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Description of injury</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10" w:lineRule="atLeast"/>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p>
        </w:tc>
      </w:tr>
      <w:tr w:rsidR="00951DF3" w:rsidRPr="00654A67" w:rsidTr="00AC2440">
        <w:trPr>
          <w:gridAfter w:val="1"/>
          <w:trHeight w:val="378"/>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Hematoma</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Involving single portion of duodenum</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Partial thickness, no perforation</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3C3B4E" w:rsidP="00951DF3">
            <w:pPr>
              <w:spacing w:after="0" w:line="240" w:lineRule="auto"/>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 xml:space="preserve"> </w:t>
            </w:r>
            <w:r w:rsidR="00951DF3" w:rsidRPr="00654A67">
              <w:rPr>
                <w:rFonts w:asciiTheme="majorBidi" w:hAnsiTheme="majorBidi" w:cstheme="majorBidi"/>
                <w:color w:val="333333"/>
                <w:sz w:val="24"/>
                <w:szCs w:val="24"/>
                <w:shd w:val="clear" w:color="auto" w:fill="FFFFFF"/>
              </w:rPr>
              <w:t>II</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Hematoma</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Involving more than one portion</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Disruption &lt;50% of circumference</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III</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Disruption 50%-75% of circumference of D2</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Disruption 50%-100% of circumference of D1,D3,D4</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IV</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Disruption &gt;75% of circumference of D2</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Involving ampulla or distal common bile duct</w:t>
            </w:r>
          </w:p>
        </w:tc>
      </w:tr>
      <w:tr w:rsidR="00951DF3" w:rsidRPr="00654A67" w:rsidTr="00951DF3">
        <w:trPr>
          <w:gridAfter w:val="1"/>
        </w:trPr>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V</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Laceration</w:t>
            </w:r>
          </w:p>
        </w:tc>
        <w:tc>
          <w:tcPr>
            <w:tcW w:w="0" w:type="auto"/>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xml:space="preserve">Massive disruption of </w:t>
            </w:r>
            <w:proofErr w:type="spellStart"/>
            <w:r w:rsidRPr="00654A67">
              <w:rPr>
                <w:rFonts w:asciiTheme="majorBidi" w:hAnsiTheme="majorBidi" w:cstheme="majorBidi"/>
                <w:color w:val="333333"/>
                <w:sz w:val="24"/>
                <w:szCs w:val="24"/>
                <w:shd w:val="clear" w:color="auto" w:fill="FFFFFF"/>
              </w:rPr>
              <w:t>duodenopancreatic</w:t>
            </w:r>
            <w:proofErr w:type="spellEnd"/>
            <w:r w:rsidRPr="00654A67">
              <w:rPr>
                <w:rFonts w:asciiTheme="majorBidi" w:hAnsiTheme="majorBidi" w:cstheme="majorBidi"/>
                <w:color w:val="333333"/>
                <w:sz w:val="24"/>
                <w:szCs w:val="24"/>
                <w:shd w:val="clear" w:color="auto" w:fill="FFFFFF"/>
              </w:rPr>
              <w:t xml:space="preserve"> complex</w:t>
            </w:r>
          </w:p>
        </w:tc>
      </w:tr>
      <w:tr w:rsidR="00951DF3" w:rsidRPr="00654A67" w:rsidTr="00951DF3">
        <w:trPr>
          <w:gridAfter w:val="1"/>
        </w:trPr>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 </w:t>
            </w:r>
          </w:p>
        </w:tc>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r w:rsidRPr="00654A67">
              <w:rPr>
                <w:rFonts w:asciiTheme="majorBidi" w:hAnsiTheme="majorBidi" w:cstheme="majorBidi"/>
                <w:color w:val="333333"/>
                <w:sz w:val="24"/>
                <w:szCs w:val="24"/>
                <w:shd w:val="clear" w:color="auto" w:fill="FFFFFF"/>
              </w:rPr>
              <w:t>Vascular</w:t>
            </w:r>
          </w:p>
        </w:tc>
        <w:tc>
          <w:tcPr>
            <w:tcW w:w="0" w:type="auto"/>
            <w:tcBorders>
              <w:top w:val="nil"/>
              <w:left w:val="nil"/>
              <w:bottom w:val="single" w:sz="8" w:space="0" w:color="auto"/>
              <w:right w:val="nil"/>
            </w:tcBorders>
            <w:shd w:val="clear" w:color="auto" w:fill="FFFFFF"/>
            <w:tcMar>
              <w:top w:w="0" w:type="dxa"/>
              <w:left w:w="120" w:type="dxa"/>
              <w:bottom w:w="0" w:type="dxa"/>
              <w:right w:w="120" w:type="dxa"/>
            </w:tcMar>
            <w:vAlign w:val="bottom"/>
            <w:hideMark/>
          </w:tcPr>
          <w:p w:rsidR="00951DF3" w:rsidRPr="00654A67" w:rsidRDefault="00951DF3" w:rsidP="00951DF3">
            <w:pPr>
              <w:spacing w:after="0" w:line="240" w:lineRule="auto"/>
              <w:rPr>
                <w:rFonts w:asciiTheme="majorBidi" w:hAnsiTheme="majorBidi" w:cstheme="majorBidi"/>
                <w:color w:val="333333"/>
                <w:sz w:val="24"/>
                <w:szCs w:val="24"/>
                <w:shd w:val="clear" w:color="auto" w:fill="FFFFFF"/>
              </w:rPr>
            </w:pPr>
            <w:proofErr w:type="spellStart"/>
            <w:r w:rsidRPr="00654A67">
              <w:rPr>
                <w:rFonts w:asciiTheme="majorBidi" w:hAnsiTheme="majorBidi" w:cstheme="majorBidi"/>
                <w:color w:val="333333"/>
                <w:sz w:val="24"/>
                <w:szCs w:val="24"/>
                <w:shd w:val="clear" w:color="auto" w:fill="FFFFFF"/>
              </w:rPr>
              <w:t>Devascularization</w:t>
            </w:r>
            <w:proofErr w:type="spellEnd"/>
            <w:r w:rsidRPr="00654A67">
              <w:rPr>
                <w:rFonts w:asciiTheme="majorBidi" w:hAnsiTheme="majorBidi" w:cstheme="majorBidi"/>
                <w:color w:val="333333"/>
                <w:sz w:val="24"/>
                <w:szCs w:val="24"/>
                <w:shd w:val="clear" w:color="auto" w:fill="FFFFFF"/>
              </w:rPr>
              <w:t xml:space="preserve"> of duodenum</w:t>
            </w:r>
          </w:p>
        </w:tc>
      </w:tr>
      <w:tr w:rsidR="00951DF3" w:rsidRPr="00654A67" w:rsidTr="00951DF3">
        <w:trPr>
          <w:trHeight w:val="2320"/>
        </w:trPr>
        <w:tc>
          <w:tcPr>
            <w:tcW w:w="0" w:type="auto"/>
            <w:gridSpan w:val="4"/>
            <w:shd w:val="clear" w:color="auto" w:fill="FFFFFF"/>
            <w:tcMar>
              <w:top w:w="0" w:type="dxa"/>
              <w:left w:w="120" w:type="dxa"/>
              <w:bottom w:w="0" w:type="dxa"/>
              <w:right w:w="120" w:type="dxa"/>
            </w:tcMar>
            <w:vAlign w:val="bottom"/>
            <w:hideMark/>
          </w:tcPr>
          <w:p w:rsidR="00951DF3" w:rsidRDefault="00951DF3" w:rsidP="00016069">
            <w:pPr>
              <w:spacing w:after="0" w:line="240" w:lineRule="auto"/>
              <w:rPr>
                <w:rFonts w:asciiTheme="majorBidi" w:hAnsiTheme="majorBidi" w:cstheme="majorBidi"/>
                <w:color w:val="333333"/>
                <w:sz w:val="20"/>
                <w:szCs w:val="20"/>
                <w:shd w:val="clear" w:color="auto" w:fill="FFFFFF"/>
              </w:rPr>
            </w:pPr>
            <w:r w:rsidRPr="0078045D">
              <w:rPr>
                <w:rFonts w:asciiTheme="majorBidi" w:hAnsiTheme="majorBidi" w:cstheme="majorBidi"/>
                <w:color w:val="333333"/>
                <w:sz w:val="20"/>
                <w:szCs w:val="20"/>
                <w:shd w:val="clear" w:color="auto" w:fill="FFFFFF"/>
              </w:rPr>
              <w:t xml:space="preserve">*Advance one grade for multiple injuries up to grade III. </w:t>
            </w:r>
          </w:p>
          <w:p w:rsidR="00951DF3" w:rsidRPr="00E37FC7" w:rsidRDefault="00951DF3" w:rsidP="00016069">
            <w:pPr>
              <w:spacing w:after="0" w:line="240" w:lineRule="auto"/>
              <w:rPr>
                <w:rFonts w:asciiTheme="majorBidi" w:hAnsiTheme="majorBidi" w:cstheme="majorBidi"/>
                <w:color w:val="333333"/>
                <w:sz w:val="20"/>
                <w:szCs w:val="20"/>
                <w:shd w:val="clear" w:color="auto" w:fill="FFFFFF"/>
              </w:rPr>
            </w:pPr>
          </w:p>
          <w:p w:rsidR="00951DF3" w:rsidRDefault="00951DF3" w:rsidP="00016069">
            <w:p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Pancreatic injuries can</w:t>
            </w:r>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be treated by</w:t>
            </w:r>
            <w:r>
              <w:rPr>
                <w:rFonts w:asciiTheme="majorBidi" w:hAnsiTheme="majorBidi" w:cstheme="majorBidi"/>
                <w:color w:val="333333"/>
                <w:sz w:val="28"/>
                <w:szCs w:val="28"/>
                <w:shd w:val="clear" w:color="auto" w:fill="FFFFFF"/>
              </w:rPr>
              <w:t>:</w:t>
            </w:r>
            <w:r w:rsidRPr="001A2E23">
              <w:rPr>
                <w:rFonts w:asciiTheme="majorBidi" w:hAnsiTheme="majorBidi" w:cstheme="majorBidi"/>
                <w:color w:val="333333"/>
                <w:sz w:val="28"/>
                <w:szCs w:val="28"/>
                <w:shd w:val="clear" w:color="auto" w:fill="FFFFFF"/>
              </w:rPr>
              <w:t xml:space="preserve"> </w:t>
            </w:r>
          </w:p>
          <w:p w:rsidR="00951DF3" w:rsidRPr="001A2E23" w:rsidRDefault="00951DF3" w:rsidP="00016069">
            <w:pPr>
              <w:pStyle w:val="a3"/>
              <w:numPr>
                <w:ilvl w:val="0"/>
                <w:numId w:val="1"/>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External drainage alone.</w:t>
            </w:r>
            <w:r>
              <w:rPr>
                <w:rFonts w:asciiTheme="majorBidi" w:hAnsiTheme="majorBidi" w:cstheme="majorBidi"/>
                <w:color w:val="333333"/>
                <w:sz w:val="28"/>
                <w:szCs w:val="28"/>
                <w:shd w:val="clear" w:color="auto" w:fill="FFFFFF"/>
              </w:rPr>
              <w:t xml:space="preserve"> Or,</w:t>
            </w:r>
            <w:r w:rsidRPr="001A2E23">
              <w:rPr>
                <w:rFonts w:asciiTheme="majorBidi" w:hAnsiTheme="majorBidi" w:cstheme="majorBidi"/>
                <w:color w:val="333333"/>
                <w:sz w:val="28"/>
                <w:szCs w:val="28"/>
                <w:shd w:val="clear" w:color="auto" w:fill="FFFFFF"/>
              </w:rPr>
              <w:t xml:space="preserve"> </w:t>
            </w:r>
          </w:p>
          <w:p w:rsidR="00951DF3" w:rsidRDefault="00951DF3" w:rsidP="00016069">
            <w:pPr>
              <w:pStyle w:val="a3"/>
              <w:numPr>
                <w:ilvl w:val="0"/>
                <w:numId w:val="1"/>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 xml:space="preserve">Simple </w:t>
            </w:r>
            <w:r>
              <w:rPr>
                <w:rFonts w:asciiTheme="majorBidi" w:hAnsiTheme="majorBidi" w:cstheme="majorBidi"/>
                <w:color w:val="333333"/>
                <w:sz w:val="28"/>
                <w:szCs w:val="28"/>
                <w:shd w:val="clear" w:color="auto" w:fill="FFFFFF"/>
              </w:rPr>
              <w:t>suture</w:t>
            </w:r>
            <w:r w:rsidRPr="001A2E23">
              <w:rPr>
                <w:rFonts w:asciiTheme="majorBidi" w:hAnsiTheme="majorBidi" w:cstheme="majorBidi"/>
                <w:color w:val="333333"/>
                <w:sz w:val="28"/>
                <w:szCs w:val="28"/>
                <w:shd w:val="clear" w:color="auto" w:fill="FFFFFF"/>
              </w:rPr>
              <w:t xml:space="preserve"> plus drainage</w:t>
            </w:r>
            <w:r>
              <w:rPr>
                <w:rFonts w:asciiTheme="majorBidi" w:hAnsiTheme="majorBidi" w:cstheme="majorBidi"/>
                <w:color w:val="333333"/>
                <w:sz w:val="28"/>
                <w:szCs w:val="28"/>
                <w:shd w:val="clear" w:color="auto" w:fill="FFFFFF"/>
              </w:rPr>
              <w:t xml:space="preserve"> (</w:t>
            </w:r>
            <w:proofErr w:type="spellStart"/>
            <w:r w:rsidRPr="001A2E23">
              <w:rPr>
                <w:rFonts w:asciiTheme="majorBidi" w:hAnsiTheme="majorBidi" w:cstheme="majorBidi"/>
                <w:color w:val="333333"/>
                <w:sz w:val="28"/>
                <w:szCs w:val="28"/>
                <w:shd w:val="clear" w:color="auto" w:fill="FFFFFF"/>
              </w:rPr>
              <w:t>pancreatorrhaphy</w:t>
            </w:r>
            <w:proofErr w:type="spellEnd"/>
            <w:r>
              <w:rPr>
                <w:rFonts w:asciiTheme="majorBidi" w:hAnsiTheme="majorBidi" w:cstheme="majorBidi"/>
                <w:color w:val="333333"/>
                <w:sz w:val="28"/>
                <w:szCs w:val="28"/>
                <w:shd w:val="clear" w:color="auto" w:fill="FFFFFF"/>
              </w:rPr>
              <w:t>)</w:t>
            </w:r>
            <w:r w:rsidRPr="001A2E23">
              <w:rPr>
                <w:rFonts w:asciiTheme="majorBidi" w:hAnsiTheme="majorBidi" w:cstheme="majorBidi"/>
                <w:color w:val="333333"/>
                <w:sz w:val="28"/>
                <w:szCs w:val="28"/>
                <w:shd w:val="clear" w:color="auto" w:fill="FFFFFF"/>
              </w:rPr>
              <w:t xml:space="preserve">. </w:t>
            </w:r>
            <w:r>
              <w:rPr>
                <w:rFonts w:asciiTheme="majorBidi" w:hAnsiTheme="majorBidi" w:cstheme="majorBidi"/>
                <w:color w:val="333333"/>
                <w:sz w:val="28"/>
                <w:szCs w:val="28"/>
                <w:shd w:val="clear" w:color="auto" w:fill="FFFFFF"/>
              </w:rPr>
              <w:t>Or,</w:t>
            </w:r>
          </w:p>
          <w:p w:rsidR="00951DF3" w:rsidRPr="00AC2440" w:rsidRDefault="00951DF3" w:rsidP="00016069">
            <w:pPr>
              <w:pStyle w:val="a3"/>
              <w:numPr>
                <w:ilvl w:val="0"/>
                <w:numId w:val="1"/>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Distal pancreatectomy with and without</w:t>
            </w:r>
            <w:r w:rsidR="00AC2440">
              <w:rPr>
                <w:rFonts w:asciiTheme="majorBidi" w:hAnsiTheme="majorBidi" w:cstheme="majorBidi"/>
                <w:color w:val="333333"/>
                <w:sz w:val="28"/>
                <w:szCs w:val="28"/>
                <w:shd w:val="clear" w:color="auto" w:fill="FFFFFF"/>
              </w:rPr>
              <w:t xml:space="preserve"> </w:t>
            </w:r>
            <w:r w:rsidRPr="00AC2440">
              <w:rPr>
                <w:rFonts w:asciiTheme="majorBidi" w:hAnsiTheme="majorBidi" w:cstheme="majorBidi"/>
                <w:color w:val="333333"/>
                <w:sz w:val="28"/>
                <w:szCs w:val="28"/>
                <w:shd w:val="clear" w:color="auto" w:fill="FFFFFF"/>
              </w:rPr>
              <w:t>splenic preservation.</w:t>
            </w:r>
          </w:p>
          <w:p w:rsidR="00951DF3" w:rsidRPr="001A2E23" w:rsidRDefault="00951DF3" w:rsidP="00016069">
            <w:pPr>
              <w:spacing w:after="0" w:line="240" w:lineRule="auto"/>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w:t>
            </w:r>
            <w:r w:rsidRPr="001A2E23">
              <w:rPr>
                <w:rFonts w:asciiTheme="majorBidi" w:hAnsiTheme="majorBidi" w:cstheme="majorBidi"/>
                <w:color w:val="333333"/>
                <w:sz w:val="28"/>
                <w:szCs w:val="28"/>
                <w:shd w:val="clear" w:color="auto" w:fill="FFFFFF"/>
              </w:rPr>
              <w:t>All pancreatic injuries must have their ductal integrity</w:t>
            </w:r>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evaluated. When pancreatic resections are</w:t>
            </w:r>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performed, all attempts should be made to locate the</w:t>
            </w:r>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 xml:space="preserve">pancreatic duct and individually ligate it). </w:t>
            </w:r>
          </w:p>
          <w:p w:rsidR="00951DF3" w:rsidRDefault="00951DF3" w:rsidP="00016069">
            <w:p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Duodenal injuries</w:t>
            </w:r>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can be treated by</w:t>
            </w:r>
            <w:r>
              <w:rPr>
                <w:rFonts w:asciiTheme="majorBidi" w:hAnsiTheme="majorBidi" w:cstheme="majorBidi"/>
                <w:color w:val="333333"/>
                <w:sz w:val="28"/>
                <w:szCs w:val="28"/>
                <w:shd w:val="clear" w:color="auto" w:fill="FFFFFF"/>
              </w:rPr>
              <w:t>:</w:t>
            </w:r>
            <w:r w:rsidRPr="001A2E23">
              <w:rPr>
                <w:rFonts w:asciiTheme="majorBidi" w:hAnsiTheme="majorBidi" w:cstheme="majorBidi"/>
                <w:color w:val="333333"/>
                <w:sz w:val="28"/>
                <w:szCs w:val="28"/>
                <w:shd w:val="clear" w:color="auto" w:fill="FFFFFF"/>
              </w:rPr>
              <w:t xml:space="preserve"> </w:t>
            </w:r>
          </w:p>
          <w:p w:rsidR="00951DF3" w:rsidRPr="00F266B0"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r w:rsidRPr="00F266B0">
              <w:rPr>
                <w:rFonts w:asciiTheme="majorBidi" w:hAnsiTheme="majorBidi" w:cstheme="majorBidi"/>
                <w:color w:val="333333"/>
                <w:sz w:val="28"/>
                <w:szCs w:val="28"/>
                <w:shd w:val="clear" w:color="auto" w:fill="FFFFFF"/>
              </w:rPr>
              <w:t>Primary repair with external drainage.</w:t>
            </w:r>
            <w:r>
              <w:rPr>
                <w:rFonts w:asciiTheme="majorBidi" w:hAnsiTheme="majorBidi" w:cstheme="majorBidi"/>
                <w:color w:val="333333"/>
                <w:sz w:val="28"/>
                <w:szCs w:val="28"/>
                <w:shd w:val="clear" w:color="auto" w:fill="FFFFFF"/>
              </w:rPr>
              <w:t xml:space="preserve"> Or,</w:t>
            </w:r>
          </w:p>
          <w:p w:rsidR="00951DF3" w:rsidRPr="001A2E23"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 xml:space="preserve">Primary </w:t>
            </w:r>
            <w:r>
              <w:rPr>
                <w:rFonts w:asciiTheme="majorBidi" w:hAnsiTheme="majorBidi" w:cstheme="majorBidi"/>
                <w:color w:val="333333"/>
                <w:sz w:val="28"/>
                <w:szCs w:val="28"/>
                <w:shd w:val="clear" w:color="auto" w:fill="FFFFFF"/>
              </w:rPr>
              <w:t>repair</w:t>
            </w:r>
            <w:r w:rsidRPr="001A2E23">
              <w:rPr>
                <w:rFonts w:asciiTheme="majorBidi" w:hAnsiTheme="majorBidi" w:cstheme="majorBidi"/>
                <w:color w:val="333333"/>
                <w:sz w:val="28"/>
                <w:szCs w:val="28"/>
                <w:shd w:val="clear" w:color="auto" w:fill="FFFFFF"/>
              </w:rPr>
              <w:t xml:space="preserve"> with tube </w:t>
            </w:r>
            <w:proofErr w:type="spellStart"/>
            <w:r w:rsidRPr="001A2E23">
              <w:rPr>
                <w:rFonts w:asciiTheme="majorBidi" w:hAnsiTheme="majorBidi" w:cstheme="majorBidi"/>
                <w:color w:val="333333"/>
                <w:sz w:val="28"/>
                <w:szCs w:val="28"/>
                <w:shd w:val="clear" w:color="auto" w:fill="FFFFFF"/>
              </w:rPr>
              <w:t>duodenostomy</w:t>
            </w:r>
            <w:proofErr w:type="spellEnd"/>
            <w:r>
              <w:rPr>
                <w:rFonts w:asciiTheme="majorBidi" w:hAnsiTheme="majorBidi" w:cstheme="majorBidi"/>
                <w:color w:val="333333"/>
                <w:sz w:val="28"/>
                <w:szCs w:val="28"/>
                <w:shd w:val="clear" w:color="auto" w:fill="FFFFFF"/>
              </w:rPr>
              <w:t>.</w:t>
            </w:r>
          </w:p>
          <w:p w:rsidR="00951DF3"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proofErr w:type="spellStart"/>
            <w:r>
              <w:rPr>
                <w:rFonts w:asciiTheme="majorBidi" w:hAnsiTheme="majorBidi" w:cstheme="majorBidi"/>
                <w:color w:val="333333"/>
                <w:sz w:val="28"/>
                <w:szCs w:val="28"/>
                <w:shd w:val="clear" w:color="auto" w:fill="FFFFFF"/>
              </w:rPr>
              <w:t>Jejunal</w:t>
            </w:r>
            <w:proofErr w:type="spellEnd"/>
            <w:r>
              <w:rPr>
                <w:rFonts w:asciiTheme="majorBidi" w:hAnsiTheme="majorBidi" w:cstheme="majorBidi"/>
                <w:color w:val="333333"/>
                <w:sz w:val="28"/>
                <w:szCs w:val="28"/>
                <w:shd w:val="clear" w:color="auto" w:fill="FFFFFF"/>
              </w:rPr>
              <w:t xml:space="preserve"> serosal patch </w:t>
            </w:r>
            <w:proofErr w:type="spellStart"/>
            <w:r w:rsidRPr="001A2E23">
              <w:rPr>
                <w:rFonts w:asciiTheme="majorBidi" w:hAnsiTheme="majorBidi" w:cstheme="majorBidi"/>
                <w:color w:val="333333"/>
                <w:sz w:val="28"/>
                <w:szCs w:val="28"/>
                <w:shd w:val="clear" w:color="auto" w:fill="FFFFFF"/>
              </w:rPr>
              <w:t>pedicled</w:t>
            </w:r>
            <w:proofErr w:type="spellEnd"/>
            <w:r w:rsidRPr="001A2E23">
              <w:rPr>
                <w:rFonts w:asciiTheme="majorBidi" w:hAnsiTheme="majorBidi" w:cstheme="majorBidi"/>
                <w:color w:val="333333"/>
                <w:sz w:val="28"/>
                <w:szCs w:val="28"/>
                <w:shd w:val="clear" w:color="auto" w:fill="FFFFFF"/>
              </w:rPr>
              <w:t xml:space="preserve"> grafts (ileum, jejunum, stomach),</w:t>
            </w:r>
          </w:p>
          <w:p w:rsidR="00951DF3" w:rsidRPr="001A2E23"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 xml:space="preserve"> Segmental</w:t>
            </w:r>
            <w:r>
              <w:rPr>
                <w:rFonts w:asciiTheme="majorBidi" w:hAnsiTheme="majorBidi" w:cstheme="majorBidi"/>
                <w:color w:val="333333"/>
                <w:sz w:val="28"/>
                <w:szCs w:val="28"/>
                <w:shd w:val="clear" w:color="auto" w:fill="FFFFFF"/>
              </w:rPr>
              <w:t xml:space="preserve"> </w:t>
            </w:r>
            <w:r w:rsidR="00AC2440">
              <w:rPr>
                <w:rFonts w:asciiTheme="majorBidi" w:hAnsiTheme="majorBidi" w:cstheme="majorBidi"/>
                <w:color w:val="333333"/>
                <w:sz w:val="28"/>
                <w:szCs w:val="28"/>
                <w:shd w:val="clear" w:color="auto" w:fill="FFFFFF"/>
              </w:rPr>
              <w:t>resection (</w:t>
            </w:r>
            <w:proofErr w:type="spellStart"/>
            <w:r w:rsidR="00AC2440">
              <w:rPr>
                <w:rFonts w:asciiTheme="majorBidi" w:hAnsiTheme="majorBidi" w:cstheme="majorBidi"/>
                <w:color w:val="333333"/>
                <w:sz w:val="28"/>
                <w:szCs w:val="28"/>
                <w:shd w:val="clear" w:color="auto" w:fill="FFFFFF"/>
              </w:rPr>
              <w:t>duodenoduodenostomy,</w:t>
            </w:r>
            <w:r w:rsidRPr="001A2E23">
              <w:rPr>
                <w:rFonts w:asciiTheme="majorBidi" w:hAnsiTheme="majorBidi" w:cstheme="majorBidi"/>
                <w:color w:val="333333"/>
                <w:sz w:val="28"/>
                <w:szCs w:val="28"/>
                <w:shd w:val="clear" w:color="auto" w:fill="FFFFFF"/>
              </w:rPr>
              <w:t>duodenojejunostomy</w:t>
            </w:r>
            <w:proofErr w:type="spellEnd"/>
            <w:r w:rsidRPr="001A2E23">
              <w:rPr>
                <w:rFonts w:asciiTheme="majorBidi" w:hAnsiTheme="majorBidi" w:cstheme="majorBidi"/>
                <w:color w:val="333333"/>
                <w:sz w:val="28"/>
                <w:szCs w:val="28"/>
                <w:shd w:val="clear" w:color="auto" w:fill="FFFFFF"/>
              </w:rPr>
              <w:t>),</w:t>
            </w:r>
          </w:p>
          <w:p w:rsidR="00AC2440"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Duode</w:t>
            </w:r>
            <w:r>
              <w:rPr>
                <w:rFonts w:asciiTheme="majorBidi" w:hAnsiTheme="majorBidi" w:cstheme="majorBidi"/>
                <w:color w:val="333333"/>
                <w:sz w:val="28"/>
                <w:szCs w:val="28"/>
                <w:shd w:val="clear" w:color="auto" w:fill="FFFFFF"/>
              </w:rPr>
              <w:t xml:space="preserve">nal </w:t>
            </w:r>
            <w:proofErr w:type="spellStart"/>
            <w:r>
              <w:rPr>
                <w:rFonts w:asciiTheme="majorBidi" w:hAnsiTheme="majorBidi" w:cstheme="majorBidi"/>
                <w:color w:val="333333"/>
                <w:sz w:val="28"/>
                <w:szCs w:val="28"/>
                <w:shd w:val="clear" w:color="auto" w:fill="FFFFFF"/>
              </w:rPr>
              <w:t>diverticulization</w:t>
            </w:r>
            <w:proofErr w:type="spellEnd"/>
            <w:r>
              <w:rPr>
                <w:rFonts w:asciiTheme="majorBidi" w:hAnsiTheme="majorBidi" w:cstheme="majorBidi"/>
                <w:color w:val="333333"/>
                <w:sz w:val="28"/>
                <w:szCs w:val="28"/>
                <w:shd w:val="clear" w:color="auto" w:fill="FFFFFF"/>
              </w:rPr>
              <w:t xml:space="preserve"> </w:t>
            </w:r>
            <w:r w:rsidRPr="009D42EC">
              <w:rPr>
                <w:rFonts w:asciiTheme="majorBidi" w:hAnsiTheme="majorBidi" w:cstheme="majorBidi"/>
                <w:color w:val="333333"/>
                <w:sz w:val="28"/>
                <w:szCs w:val="28"/>
                <w:shd w:val="clear" w:color="auto" w:fill="FFFFFF"/>
              </w:rPr>
              <w:t>(</w:t>
            </w:r>
            <w:proofErr w:type="spellStart"/>
            <w:r w:rsidRPr="009D42EC">
              <w:rPr>
                <w:rFonts w:asciiTheme="majorBidi" w:hAnsiTheme="majorBidi" w:cstheme="majorBidi"/>
                <w:color w:val="333333"/>
                <w:sz w:val="28"/>
                <w:szCs w:val="28"/>
                <w:shd w:val="clear" w:color="auto" w:fill="FFFFFF"/>
              </w:rPr>
              <w:t>vagotomy</w:t>
            </w:r>
            <w:proofErr w:type="spellEnd"/>
            <w:r w:rsidRPr="009D42EC">
              <w:rPr>
                <w:rFonts w:asciiTheme="majorBidi" w:hAnsiTheme="majorBidi" w:cstheme="majorBidi"/>
                <w:color w:val="333333"/>
                <w:sz w:val="28"/>
                <w:szCs w:val="28"/>
                <w:shd w:val="clear" w:color="auto" w:fill="FFFFFF"/>
              </w:rPr>
              <w:t xml:space="preserve">, </w:t>
            </w:r>
            <w:proofErr w:type="spellStart"/>
            <w:r w:rsidRPr="009D42EC">
              <w:rPr>
                <w:rFonts w:asciiTheme="majorBidi" w:hAnsiTheme="majorBidi" w:cstheme="majorBidi"/>
                <w:color w:val="333333"/>
                <w:sz w:val="28"/>
                <w:szCs w:val="28"/>
                <w:shd w:val="clear" w:color="auto" w:fill="FFFFFF"/>
              </w:rPr>
              <w:t>antrectomy</w:t>
            </w:r>
            <w:proofErr w:type="spellEnd"/>
            <w:r w:rsidRPr="009D42EC">
              <w:rPr>
                <w:rFonts w:asciiTheme="majorBidi" w:hAnsiTheme="majorBidi" w:cstheme="majorBidi"/>
                <w:color w:val="333333"/>
                <w:sz w:val="28"/>
                <w:szCs w:val="28"/>
                <w:shd w:val="clear" w:color="auto" w:fill="FFFFFF"/>
              </w:rPr>
              <w:t>,</w:t>
            </w:r>
          </w:p>
          <w:p w:rsidR="00951DF3" w:rsidRPr="00AC2440" w:rsidRDefault="00951DF3" w:rsidP="00016069">
            <w:pPr>
              <w:pStyle w:val="a3"/>
              <w:spacing w:after="0" w:line="240" w:lineRule="auto"/>
              <w:rPr>
                <w:rFonts w:asciiTheme="majorBidi" w:hAnsiTheme="majorBidi" w:cstheme="majorBidi"/>
                <w:color w:val="333333"/>
                <w:sz w:val="28"/>
                <w:szCs w:val="28"/>
                <w:shd w:val="clear" w:color="auto" w:fill="FFFFFF"/>
              </w:rPr>
            </w:pPr>
            <w:proofErr w:type="spellStart"/>
            <w:r w:rsidRPr="00AC2440">
              <w:rPr>
                <w:rFonts w:asciiTheme="majorBidi" w:hAnsiTheme="majorBidi" w:cstheme="majorBidi"/>
                <w:color w:val="333333"/>
                <w:sz w:val="28"/>
                <w:szCs w:val="28"/>
                <w:shd w:val="clear" w:color="auto" w:fill="FFFFFF"/>
              </w:rPr>
              <w:t>gastrojejunostomy</w:t>
            </w:r>
            <w:proofErr w:type="spellEnd"/>
            <w:r w:rsidRPr="00AC2440">
              <w:rPr>
                <w:rFonts w:asciiTheme="majorBidi" w:hAnsiTheme="majorBidi" w:cstheme="majorBidi"/>
                <w:color w:val="333333"/>
                <w:sz w:val="28"/>
                <w:szCs w:val="28"/>
                <w:shd w:val="clear" w:color="auto" w:fill="FFFFFF"/>
              </w:rPr>
              <w:t xml:space="preserve">, </w:t>
            </w:r>
            <w:proofErr w:type="spellStart"/>
            <w:r w:rsidRPr="00AC2440">
              <w:rPr>
                <w:rFonts w:asciiTheme="majorBidi" w:hAnsiTheme="majorBidi" w:cstheme="majorBidi"/>
                <w:color w:val="333333"/>
                <w:sz w:val="28"/>
                <w:szCs w:val="28"/>
                <w:shd w:val="clear" w:color="auto" w:fill="FFFFFF"/>
              </w:rPr>
              <w:t>duodenorrhaphy</w:t>
            </w:r>
            <w:proofErr w:type="spellEnd"/>
            <w:r w:rsidRPr="00AC2440">
              <w:rPr>
                <w:rFonts w:asciiTheme="majorBidi" w:hAnsiTheme="majorBidi" w:cstheme="majorBidi"/>
                <w:color w:val="333333"/>
                <w:sz w:val="28"/>
                <w:szCs w:val="28"/>
                <w:shd w:val="clear" w:color="auto" w:fill="FFFFFF"/>
              </w:rPr>
              <w:t xml:space="preserve">, and external drainage). </w:t>
            </w:r>
          </w:p>
          <w:p w:rsidR="00951DF3" w:rsidRPr="00A174D3"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Pyloric exclusion (</w:t>
            </w:r>
            <w:r w:rsidRPr="009D42EC">
              <w:rPr>
                <w:rFonts w:asciiTheme="majorBidi" w:hAnsiTheme="majorBidi" w:cstheme="majorBidi"/>
                <w:color w:val="333333"/>
                <w:sz w:val="28"/>
                <w:szCs w:val="28"/>
                <w:shd w:val="clear" w:color="auto" w:fill="FFFFFF"/>
              </w:rPr>
              <w:t>closure of the pylorus</w:t>
            </w:r>
            <w:r>
              <w:rPr>
                <w:rFonts w:asciiTheme="majorBidi" w:hAnsiTheme="majorBidi" w:cstheme="majorBidi"/>
                <w:color w:val="333333"/>
                <w:sz w:val="28"/>
                <w:szCs w:val="28"/>
                <w:shd w:val="clear" w:color="auto" w:fill="FFFFFF"/>
              </w:rPr>
              <w:t xml:space="preserve"> </w:t>
            </w:r>
            <w:r w:rsidRPr="00A174D3">
              <w:rPr>
                <w:rFonts w:asciiTheme="majorBidi" w:hAnsiTheme="majorBidi" w:cstheme="majorBidi"/>
                <w:color w:val="333333"/>
                <w:sz w:val="28"/>
                <w:szCs w:val="28"/>
                <w:shd w:val="clear" w:color="auto" w:fill="FFFFFF"/>
              </w:rPr>
              <w:t xml:space="preserve">with a non-absorbable suture and </w:t>
            </w:r>
            <w:proofErr w:type="spellStart"/>
            <w:r w:rsidRPr="00A174D3">
              <w:rPr>
                <w:rFonts w:asciiTheme="majorBidi" w:hAnsiTheme="majorBidi" w:cstheme="majorBidi"/>
                <w:color w:val="333333"/>
                <w:sz w:val="28"/>
                <w:szCs w:val="28"/>
                <w:shd w:val="clear" w:color="auto" w:fill="FFFFFF"/>
              </w:rPr>
              <w:t>gastrojejunostomy</w:t>
            </w:r>
            <w:proofErr w:type="spellEnd"/>
            <w:r w:rsidRPr="00A174D3">
              <w:rPr>
                <w:rFonts w:asciiTheme="majorBidi" w:hAnsiTheme="majorBidi" w:cstheme="majorBidi"/>
                <w:color w:val="333333"/>
                <w:sz w:val="28"/>
                <w:szCs w:val="28"/>
                <w:shd w:val="clear" w:color="auto" w:fill="FFFFFF"/>
              </w:rPr>
              <w:t>.</w:t>
            </w:r>
          </w:p>
          <w:p w:rsidR="00951DF3" w:rsidRPr="00A174D3" w:rsidRDefault="00951DF3" w:rsidP="00016069">
            <w:pPr>
              <w:pStyle w:val="a3"/>
              <w:numPr>
                <w:ilvl w:val="0"/>
                <w:numId w:val="2"/>
              </w:numPr>
              <w:spacing w:after="0" w:line="240" w:lineRule="auto"/>
              <w:rPr>
                <w:rFonts w:asciiTheme="majorBidi" w:hAnsiTheme="majorBidi" w:cstheme="majorBidi"/>
                <w:color w:val="333333"/>
                <w:sz w:val="28"/>
                <w:szCs w:val="28"/>
                <w:shd w:val="clear" w:color="auto" w:fill="FFFFFF"/>
              </w:rPr>
            </w:pPr>
            <w:proofErr w:type="spellStart"/>
            <w:r w:rsidRPr="00A174D3">
              <w:rPr>
                <w:rFonts w:asciiTheme="majorBidi" w:hAnsiTheme="majorBidi" w:cstheme="majorBidi"/>
                <w:color w:val="333333"/>
                <w:sz w:val="28"/>
                <w:szCs w:val="28"/>
                <w:shd w:val="clear" w:color="auto" w:fill="FFFFFF"/>
              </w:rPr>
              <w:t>Pancreaticoduodenectomy</w:t>
            </w:r>
            <w:proofErr w:type="spellEnd"/>
            <w:r w:rsidRPr="00A174D3">
              <w:rPr>
                <w:rFonts w:asciiTheme="majorBidi" w:hAnsiTheme="majorBidi" w:cstheme="majorBidi"/>
                <w:color w:val="333333"/>
                <w:sz w:val="28"/>
                <w:szCs w:val="28"/>
                <w:shd w:val="clear" w:color="auto" w:fill="FFFFFF"/>
              </w:rPr>
              <w:t xml:space="preserve">  (Whipple’s procedure) for massive and uncontrollable bleeding from the head of the pancreas, adjacent</w:t>
            </w:r>
          </w:p>
          <w:p w:rsidR="00951DF3" w:rsidRPr="001A2E23" w:rsidRDefault="00951DF3" w:rsidP="00016069">
            <w:p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 xml:space="preserve">vascular structures, or both, </w:t>
            </w:r>
            <w:proofErr w:type="spellStart"/>
            <w:r w:rsidRPr="001A2E23">
              <w:rPr>
                <w:rFonts w:asciiTheme="majorBidi" w:hAnsiTheme="majorBidi" w:cstheme="majorBidi"/>
                <w:color w:val="333333"/>
                <w:sz w:val="28"/>
                <w:szCs w:val="28"/>
                <w:shd w:val="clear" w:color="auto" w:fill="FFFFFF"/>
              </w:rPr>
              <w:t>unreconstructable</w:t>
            </w:r>
            <w:proofErr w:type="spellEnd"/>
            <w:r>
              <w:rPr>
                <w:rFonts w:asciiTheme="majorBidi" w:hAnsiTheme="majorBidi" w:cstheme="majorBidi"/>
                <w:color w:val="333333"/>
                <w:sz w:val="28"/>
                <w:szCs w:val="28"/>
                <w:shd w:val="clear" w:color="auto" w:fill="FFFFFF"/>
              </w:rPr>
              <w:t xml:space="preserve"> </w:t>
            </w:r>
            <w:r w:rsidRPr="001A2E23">
              <w:rPr>
                <w:rFonts w:asciiTheme="majorBidi" w:hAnsiTheme="majorBidi" w:cstheme="majorBidi"/>
                <w:color w:val="333333"/>
                <w:sz w:val="28"/>
                <w:szCs w:val="28"/>
                <w:shd w:val="clear" w:color="auto" w:fill="FFFFFF"/>
              </w:rPr>
              <w:t>ductal injury in the head of the pancreas and/or combined</w:t>
            </w:r>
            <w:r>
              <w:rPr>
                <w:rFonts w:asciiTheme="majorBidi" w:hAnsiTheme="majorBidi" w:cstheme="majorBidi"/>
                <w:color w:val="333333"/>
                <w:sz w:val="28"/>
                <w:szCs w:val="28"/>
                <w:shd w:val="clear" w:color="auto" w:fill="FFFFFF"/>
              </w:rPr>
              <w:t xml:space="preserve"> </w:t>
            </w:r>
            <w:proofErr w:type="spellStart"/>
            <w:r w:rsidRPr="001A2E23">
              <w:rPr>
                <w:rFonts w:asciiTheme="majorBidi" w:hAnsiTheme="majorBidi" w:cstheme="majorBidi"/>
                <w:color w:val="333333"/>
                <w:sz w:val="28"/>
                <w:szCs w:val="28"/>
                <w:shd w:val="clear" w:color="auto" w:fill="FFFFFF"/>
              </w:rPr>
              <w:t>unreconstructable</w:t>
            </w:r>
            <w:proofErr w:type="spellEnd"/>
            <w:r w:rsidRPr="001A2E23">
              <w:rPr>
                <w:rFonts w:asciiTheme="majorBidi" w:hAnsiTheme="majorBidi" w:cstheme="majorBidi"/>
                <w:color w:val="333333"/>
                <w:sz w:val="28"/>
                <w:szCs w:val="28"/>
                <w:shd w:val="clear" w:color="auto" w:fill="FFFFFF"/>
              </w:rPr>
              <w:t xml:space="preserve"> injuries of the duodenum,</w:t>
            </w:r>
          </w:p>
          <w:p w:rsidR="00016069" w:rsidRDefault="00951DF3" w:rsidP="00D47230">
            <w:pPr>
              <w:spacing w:after="0" w:line="240" w:lineRule="auto"/>
              <w:rPr>
                <w:rFonts w:asciiTheme="majorBidi" w:hAnsiTheme="majorBidi" w:cstheme="majorBidi"/>
                <w:color w:val="333333"/>
                <w:sz w:val="28"/>
                <w:szCs w:val="28"/>
                <w:shd w:val="clear" w:color="auto" w:fill="FFFFFF"/>
              </w:rPr>
            </w:pPr>
            <w:r w:rsidRPr="001A2E23">
              <w:rPr>
                <w:rFonts w:asciiTheme="majorBidi" w:hAnsiTheme="majorBidi" w:cstheme="majorBidi"/>
                <w:color w:val="333333"/>
                <w:sz w:val="28"/>
                <w:szCs w:val="28"/>
                <w:shd w:val="clear" w:color="auto" w:fill="FFFFFF"/>
              </w:rPr>
              <w:t>head of the pancreas, and common bile duct.</w:t>
            </w:r>
            <w:r w:rsidR="00D47230">
              <w:rPr>
                <w:rFonts w:asciiTheme="majorBidi" w:hAnsiTheme="majorBidi" w:cstheme="majorBidi"/>
                <w:color w:val="333333"/>
                <w:sz w:val="28"/>
                <w:szCs w:val="28"/>
                <w:shd w:val="clear" w:color="auto" w:fill="FFFFFF"/>
              </w:rPr>
              <w:t>[3]</w:t>
            </w:r>
          </w:p>
          <w:p w:rsidR="00D47230" w:rsidRDefault="00D47230" w:rsidP="00D47230">
            <w:pPr>
              <w:spacing w:after="0" w:line="240" w:lineRule="auto"/>
              <w:rPr>
                <w:rFonts w:asciiTheme="majorBidi" w:hAnsiTheme="majorBidi" w:cstheme="majorBidi"/>
                <w:color w:val="333333"/>
                <w:sz w:val="28"/>
                <w:szCs w:val="28"/>
                <w:shd w:val="clear" w:color="auto" w:fill="FFFFFF"/>
              </w:rPr>
            </w:pPr>
          </w:p>
          <w:p w:rsidR="00D47230" w:rsidRPr="00A174D3" w:rsidRDefault="00D47230" w:rsidP="00D47230">
            <w:pPr>
              <w:spacing w:after="0" w:line="240" w:lineRule="auto"/>
              <w:rPr>
                <w:rFonts w:asciiTheme="majorBidi" w:hAnsiTheme="majorBidi" w:cstheme="majorBidi"/>
                <w:color w:val="333333"/>
                <w:sz w:val="28"/>
                <w:szCs w:val="28"/>
                <w:shd w:val="clear" w:color="auto" w:fill="FFFFFF"/>
              </w:rPr>
            </w:pPr>
          </w:p>
        </w:tc>
      </w:tr>
    </w:tbl>
    <w:p w:rsidR="00951DF3" w:rsidRPr="00014CFB" w:rsidRDefault="00951DF3" w:rsidP="00016069">
      <w:pPr>
        <w:spacing w:after="0" w:line="240" w:lineRule="auto"/>
        <w:rPr>
          <w:rFonts w:ascii="Times New Roman" w:hAnsi="Times New Roman" w:cs="Times New Roman"/>
          <w:b/>
          <w:bCs/>
          <w:sz w:val="28"/>
          <w:szCs w:val="28"/>
        </w:rPr>
      </w:pPr>
      <w:r w:rsidRPr="00014CFB">
        <w:rPr>
          <w:rFonts w:ascii="Times New Roman" w:hAnsi="Times New Roman" w:cs="Times New Roman"/>
          <w:b/>
          <w:bCs/>
          <w:sz w:val="28"/>
          <w:szCs w:val="28"/>
        </w:rPr>
        <w:lastRenderedPageBreak/>
        <w:t xml:space="preserve">Patients and methods: </w:t>
      </w:r>
    </w:p>
    <w:p w:rsidR="00951DF3" w:rsidRPr="00014CFB" w:rsidRDefault="00951DF3" w:rsidP="00755D5D">
      <w:pPr>
        <w:spacing w:after="0" w:line="240" w:lineRule="auto"/>
        <w:rPr>
          <w:rFonts w:ascii="Times New Roman" w:hAnsi="Times New Roman" w:cs="Times New Roman"/>
          <w:sz w:val="28"/>
          <w:szCs w:val="28"/>
        </w:rPr>
      </w:pPr>
      <w:r w:rsidRPr="00014CFB">
        <w:rPr>
          <w:rFonts w:ascii="Times New Roman" w:hAnsi="Times New Roman" w:cs="Times New Roman"/>
          <w:sz w:val="28"/>
          <w:szCs w:val="28"/>
        </w:rPr>
        <w:t>This is a prospective study  of 20 patients with pancreaticoduodenal injury who have been diagnosed operatively at Al-</w:t>
      </w:r>
      <w:proofErr w:type="spellStart"/>
      <w:r w:rsidRPr="00014CFB">
        <w:rPr>
          <w:rFonts w:ascii="Times New Roman" w:hAnsi="Times New Roman" w:cs="Times New Roman"/>
          <w:sz w:val="28"/>
          <w:szCs w:val="28"/>
        </w:rPr>
        <w:t>Zahrawi</w:t>
      </w:r>
      <w:proofErr w:type="spellEnd"/>
      <w:r w:rsidRPr="00014CFB">
        <w:rPr>
          <w:rFonts w:ascii="Times New Roman" w:hAnsi="Times New Roman" w:cs="Times New Roman"/>
          <w:sz w:val="28"/>
          <w:szCs w:val="28"/>
        </w:rPr>
        <w:t xml:space="preserve"> surgical hospital ;in </w:t>
      </w:r>
      <w:proofErr w:type="spellStart"/>
      <w:r w:rsidRPr="00014CFB">
        <w:rPr>
          <w:rFonts w:ascii="Times New Roman" w:hAnsi="Times New Roman" w:cs="Times New Roman"/>
          <w:sz w:val="28"/>
          <w:szCs w:val="28"/>
        </w:rPr>
        <w:t>Maisan</w:t>
      </w:r>
      <w:proofErr w:type="spellEnd"/>
      <w:r w:rsidRPr="00014CFB">
        <w:rPr>
          <w:rFonts w:ascii="Times New Roman" w:hAnsi="Times New Roman" w:cs="Times New Roman"/>
          <w:sz w:val="28"/>
          <w:szCs w:val="28"/>
        </w:rPr>
        <w:t>, Iraq, for about 13 years; from June 2003 To March 2015.</w:t>
      </w:r>
    </w:p>
    <w:p w:rsidR="00951DF3" w:rsidRPr="00014CFB" w:rsidRDefault="00951DF3" w:rsidP="00755D5D">
      <w:pPr>
        <w:spacing w:after="0" w:line="240" w:lineRule="auto"/>
        <w:rPr>
          <w:rFonts w:ascii="Times New Roman" w:hAnsi="Times New Roman" w:cs="Times New Roman"/>
          <w:sz w:val="28"/>
          <w:szCs w:val="28"/>
        </w:rPr>
      </w:pPr>
      <w:r w:rsidRPr="00014CFB">
        <w:rPr>
          <w:rFonts w:ascii="Times New Roman" w:hAnsi="Times New Roman" w:cs="Times New Roman"/>
          <w:sz w:val="28"/>
          <w:szCs w:val="28"/>
        </w:rPr>
        <w:t>Most of these patients have been followed for about 3- years postoperatively for their outcome, postoperative complications aiming to verify, if there is any factor which is related to different operative procedures; which might have an impact on postoperative coarse of these patients.</w:t>
      </w:r>
    </w:p>
    <w:p w:rsidR="00951DF3" w:rsidRDefault="00951DF3" w:rsidP="00755D5D">
      <w:pPr>
        <w:spacing w:after="0" w:line="240" w:lineRule="auto"/>
        <w:rPr>
          <w:rFonts w:ascii="Times New Roman" w:hAnsi="Times New Roman" w:cs="Times New Roman"/>
          <w:sz w:val="28"/>
          <w:szCs w:val="28"/>
        </w:rPr>
      </w:pPr>
      <w:r w:rsidRPr="00014CFB">
        <w:rPr>
          <w:rFonts w:ascii="Times New Roman" w:hAnsi="Times New Roman" w:cs="Times New Roman"/>
          <w:sz w:val="28"/>
          <w:szCs w:val="28"/>
        </w:rPr>
        <w:t xml:space="preserve">The factors that have been evaluated are, demographic features, grades of injury, type of operative procedure, associated organ injury and postoperative complications including mortality.  </w:t>
      </w:r>
    </w:p>
    <w:p w:rsidR="00951DF3" w:rsidRDefault="00951DF3" w:rsidP="00755D5D">
      <w:pPr>
        <w:spacing w:after="0" w:line="240" w:lineRule="auto"/>
        <w:rPr>
          <w:rFonts w:ascii="Times New Roman" w:hAnsi="Times New Roman" w:cs="Times New Roman"/>
          <w:sz w:val="28"/>
          <w:szCs w:val="28"/>
        </w:rPr>
      </w:pPr>
      <w:r>
        <w:rPr>
          <w:rFonts w:ascii="Times New Roman" w:hAnsi="Times New Roman" w:cs="Times New Roman"/>
          <w:sz w:val="28"/>
          <w:szCs w:val="28"/>
        </w:rPr>
        <w:t>The operative procedures used in this study were one or more of the following:</w:t>
      </w:r>
    </w:p>
    <w:p w:rsidR="00951DF3" w:rsidRDefault="00951DF3" w:rsidP="00951DF3">
      <w:pPr>
        <w:pStyle w:val="a3"/>
        <w:numPr>
          <w:ilvl w:val="0"/>
          <w:numId w:val="3"/>
        </w:numPr>
        <w:rPr>
          <w:rFonts w:ascii="Times New Roman" w:hAnsi="Times New Roman" w:cs="Times New Roman"/>
          <w:sz w:val="28"/>
          <w:szCs w:val="28"/>
        </w:rPr>
      </w:pPr>
      <w:r w:rsidRPr="00014CFB">
        <w:rPr>
          <w:rFonts w:ascii="Times New Roman" w:hAnsi="Times New Roman" w:cs="Times New Roman"/>
          <w:sz w:val="28"/>
          <w:szCs w:val="28"/>
        </w:rPr>
        <w:t>Simple repair of  the pancreatic or duodenal injury with tube drain.</w:t>
      </w:r>
      <w:r>
        <w:rPr>
          <w:rFonts w:ascii="Times New Roman" w:hAnsi="Times New Roman" w:cs="Times New Roman"/>
          <w:sz w:val="28"/>
          <w:szCs w:val="28"/>
        </w:rPr>
        <w:t xml:space="preserve"> </w:t>
      </w:r>
    </w:p>
    <w:p w:rsidR="00951DF3" w:rsidRDefault="00951DF3" w:rsidP="00951DF3">
      <w:pPr>
        <w:pStyle w:val="a3"/>
        <w:numPr>
          <w:ilvl w:val="0"/>
          <w:numId w:val="3"/>
        </w:numPr>
        <w:rPr>
          <w:rFonts w:ascii="Times New Roman" w:hAnsi="Times New Roman" w:cs="Times New Roman"/>
          <w:sz w:val="28"/>
          <w:szCs w:val="28"/>
        </w:rPr>
      </w:pPr>
      <w:r w:rsidRPr="00014CFB">
        <w:rPr>
          <w:rFonts w:ascii="Times New Roman" w:hAnsi="Times New Roman" w:cs="Times New Roman"/>
          <w:sz w:val="28"/>
          <w:szCs w:val="28"/>
        </w:rPr>
        <w:t xml:space="preserve">Repair of  the </w:t>
      </w:r>
      <w:r>
        <w:rPr>
          <w:rFonts w:ascii="Times New Roman" w:hAnsi="Times New Roman" w:cs="Times New Roman"/>
          <w:sz w:val="28"/>
          <w:szCs w:val="28"/>
        </w:rPr>
        <w:t xml:space="preserve"> </w:t>
      </w:r>
      <w:r w:rsidRPr="00014CFB">
        <w:rPr>
          <w:rFonts w:ascii="Times New Roman" w:hAnsi="Times New Roman" w:cs="Times New Roman"/>
          <w:sz w:val="28"/>
          <w:szCs w:val="28"/>
        </w:rPr>
        <w:t xml:space="preserve">duodenal injury with </w:t>
      </w:r>
      <w:r>
        <w:rPr>
          <w:rFonts w:ascii="Times New Roman" w:hAnsi="Times New Roman" w:cs="Times New Roman"/>
          <w:sz w:val="28"/>
          <w:szCs w:val="28"/>
        </w:rPr>
        <w:t xml:space="preserve">decompressive </w:t>
      </w:r>
      <w:r w:rsidRPr="00014CFB">
        <w:rPr>
          <w:rFonts w:ascii="Times New Roman" w:hAnsi="Times New Roman" w:cs="Times New Roman"/>
          <w:sz w:val="28"/>
          <w:szCs w:val="28"/>
        </w:rPr>
        <w:t>tube</w:t>
      </w:r>
      <w:r>
        <w:rPr>
          <w:rFonts w:ascii="Times New Roman" w:hAnsi="Times New Roman" w:cs="Times New Roman"/>
          <w:sz w:val="28"/>
          <w:szCs w:val="28"/>
        </w:rPr>
        <w:t xml:space="preserve">  </w:t>
      </w:r>
      <w:proofErr w:type="spellStart"/>
      <w:r>
        <w:rPr>
          <w:rFonts w:ascii="Times New Roman" w:hAnsi="Times New Roman" w:cs="Times New Roman"/>
          <w:sz w:val="28"/>
          <w:szCs w:val="28"/>
        </w:rPr>
        <w:t>duodenostomy</w:t>
      </w:r>
      <w:proofErr w:type="spellEnd"/>
      <w:r>
        <w:rPr>
          <w:rFonts w:ascii="Times New Roman" w:hAnsi="Times New Roman" w:cs="Times New Roman"/>
          <w:sz w:val="28"/>
          <w:szCs w:val="28"/>
        </w:rPr>
        <w:t xml:space="preserve">.  </w:t>
      </w:r>
    </w:p>
    <w:p w:rsidR="00951DF3" w:rsidRDefault="00951DF3" w:rsidP="00951DF3">
      <w:pPr>
        <w:pStyle w:val="a3"/>
        <w:numPr>
          <w:ilvl w:val="0"/>
          <w:numId w:val="3"/>
        </w:numPr>
        <w:rPr>
          <w:rFonts w:ascii="Times New Roman" w:hAnsi="Times New Roman" w:cs="Times New Roman"/>
          <w:sz w:val="28"/>
          <w:szCs w:val="28"/>
        </w:rPr>
      </w:pPr>
      <w:r w:rsidRPr="00014CFB">
        <w:rPr>
          <w:rFonts w:ascii="Times New Roman" w:hAnsi="Times New Roman" w:cs="Times New Roman"/>
          <w:sz w:val="28"/>
          <w:szCs w:val="28"/>
        </w:rPr>
        <w:t xml:space="preserve">repair of  the pancreatic or duodenal injury with </w:t>
      </w:r>
      <w:r>
        <w:rPr>
          <w:rFonts w:ascii="Times New Roman" w:hAnsi="Times New Roman" w:cs="Times New Roman"/>
          <w:sz w:val="28"/>
          <w:szCs w:val="28"/>
        </w:rPr>
        <w:t xml:space="preserve"> diversion (</w:t>
      </w:r>
      <w:proofErr w:type="spellStart"/>
      <w:r>
        <w:rPr>
          <w:rFonts w:ascii="Times New Roman" w:hAnsi="Times New Roman" w:cs="Times New Roman"/>
          <w:sz w:val="28"/>
          <w:szCs w:val="28"/>
        </w:rPr>
        <w:t>gastrojujenostomy</w:t>
      </w:r>
      <w:proofErr w:type="spellEnd"/>
      <w:r>
        <w:rPr>
          <w:rFonts w:ascii="Times New Roman" w:hAnsi="Times New Roman" w:cs="Times New Roman"/>
          <w:sz w:val="28"/>
          <w:szCs w:val="28"/>
        </w:rPr>
        <w:t xml:space="preserve">  or </w:t>
      </w:r>
      <w:proofErr w:type="spellStart"/>
      <w:r>
        <w:rPr>
          <w:rFonts w:ascii="Times New Roman" w:hAnsi="Times New Roman" w:cs="Times New Roman"/>
          <w:sz w:val="28"/>
          <w:szCs w:val="28"/>
        </w:rPr>
        <w:t>cholecystojujenostomy</w:t>
      </w:r>
      <w:proofErr w:type="spellEnd"/>
      <w:r>
        <w:rPr>
          <w:rFonts w:ascii="Times New Roman" w:hAnsi="Times New Roman" w:cs="Times New Roman"/>
          <w:sz w:val="28"/>
          <w:szCs w:val="28"/>
        </w:rPr>
        <w:t>).</w:t>
      </w:r>
    </w:p>
    <w:p w:rsidR="00951DF3" w:rsidRDefault="00951DF3" w:rsidP="00951DF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Distal pancreatectomy with splenectomy.</w:t>
      </w:r>
    </w:p>
    <w:p w:rsidR="004F0859" w:rsidRDefault="00951DF3" w:rsidP="00071E01">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Whipple ‘s procedure.  </w:t>
      </w:r>
    </w:p>
    <w:p w:rsidR="00071E01" w:rsidRDefault="00071E01" w:rsidP="00755D5D">
      <w:pPr>
        <w:spacing w:after="0" w:line="240" w:lineRule="auto"/>
        <w:rPr>
          <w:rFonts w:ascii="Times New Roman" w:hAnsi="Times New Roman" w:cs="Times New Roman"/>
          <w:sz w:val="28"/>
          <w:szCs w:val="28"/>
        </w:rPr>
      </w:pPr>
      <w:r>
        <w:rPr>
          <w:rFonts w:ascii="Times New Roman" w:hAnsi="Times New Roman" w:cs="Times New Roman"/>
          <w:sz w:val="28"/>
          <w:szCs w:val="28"/>
        </w:rPr>
        <w:t>Statistical  analysis:</w:t>
      </w:r>
    </w:p>
    <w:p w:rsidR="00755D5D" w:rsidRDefault="00071E01" w:rsidP="00755D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Fisher s  exact test </w:t>
      </w:r>
      <w:r w:rsidR="00AC2440">
        <w:rPr>
          <w:rFonts w:ascii="Times New Roman" w:hAnsi="Times New Roman" w:cs="Times New Roman"/>
          <w:sz w:val="28"/>
          <w:szCs w:val="28"/>
        </w:rPr>
        <w:t xml:space="preserve">was </w:t>
      </w:r>
      <w:r>
        <w:rPr>
          <w:rFonts w:ascii="Times New Roman" w:hAnsi="Times New Roman" w:cs="Times New Roman"/>
          <w:sz w:val="28"/>
          <w:szCs w:val="28"/>
        </w:rPr>
        <w:t xml:space="preserve">used for  Statistical  analysis and  p-value &lt; 0.05 considered Statistically significant. </w:t>
      </w:r>
    </w:p>
    <w:p w:rsidR="00071E01" w:rsidRDefault="00071E01" w:rsidP="00755D5D">
      <w:pPr>
        <w:spacing w:after="0" w:line="240" w:lineRule="auto"/>
        <w:rPr>
          <w:rFonts w:ascii="Times New Roman" w:hAnsi="Times New Roman" w:cs="Times New Roman"/>
          <w:sz w:val="28"/>
          <w:szCs w:val="28"/>
        </w:rPr>
      </w:pPr>
    </w:p>
    <w:p w:rsidR="00071E01" w:rsidRPr="00071E01" w:rsidRDefault="00071E01" w:rsidP="00755D5D">
      <w:pPr>
        <w:spacing w:after="0" w:line="240" w:lineRule="auto"/>
        <w:rPr>
          <w:rFonts w:asciiTheme="majorBidi" w:hAnsiTheme="majorBidi" w:cstheme="majorBidi"/>
          <w:b/>
          <w:bCs/>
          <w:sz w:val="28"/>
          <w:szCs w:val="28"/>
        </w:rPr>
      </w:pPr>
      <w:r w:rsidRPr="00071E01">
        <w:rPr>
          <w:rFonts w:asciiTheme="majorBidi" w:hAnsiTheme="majorBidi" w:cstheme="majorBidi"/>
          <w:b/>
          <w:bCs/>
          <w:sz w:val="28"/>
          <w:szCs w:val="28"/>
        </w:rPr>
        <w:t>Results:</w:t>
      </w:r>
    </w:p>
    <w:p w:rsidR="00071E01" w:rsidRPr="00071E01" w:rsidRDefault="00071E01" w:rsidP="00755D5D">
      <w:pPr>
        <w:spacing w:after="0" w:line="240" w:lineRule="auto"/>
        <w:rPr>
          <w:rFonts w:asciiTheme="majorBidi" w:hAnsiTheme="majorBidi" w:cstheme="majorBidi"/>
          <w:sz w:val="28"/>
          <w:szCs w:val="28"/>
        </w:rPr>
      </w:pPr>
      <w:r w:rsidRPr="00071E01">
        <w:rPr>
          <w:rFonts w:asciiTheme="majorBidi" w:hAnsiTheme="majorBidi" w:cstheme="majorBidi"/>
          <w:sz w:val="28"/>
          <w:szCs w:val="28"/>
        </w:rPr>
        <w:t>20 patients with pancreaticoduodenal  injury  15 males; 5 females undergone operative management,  common age groups were 2</w:t>
      </w:r>
      <w:r w:rsidRPr="00071E01">
        <w:rPr>
          <w:rFonts w:asciiTheme="majorBidi" w:hAnsiTheme="majorBidi" w:cstheme="majorBidi"/>
          <w:sz w:val="28"/>
          <w:szCs w:val="28"/>
          <w:vertAlign w:val="superscript"/>
        </w:rPr>
        <w:t>nd</w:t>
      </w:r>
      <w:r w:rsidRPr="00071E01">
        <w:rPr>
          <w:rFonts w:asciiTheme="majorBidi" w:hAnsiTheme="majorBidi" w:cstheme="majorBidi"/>
          <w:sz w:val="28"/>
          <w:szCs w:val="28"/>
        </w:rPr>
        <w:t xml:space="preserve"> and 3</w:t>
      </w:r>
      <w:r w:rsidRPr="00071E01">
        <w:rPr>
          <w:rFonts w:asciiTheme="majorBidi" w:hAnsiTheme="majorBidi" w:cstheme="majorBidi"/>
          <w:sz w:val="28"/>
          <w:szCs w:val="28"/>
          <w:vertAlign w:val="superscript"/>
        </w:rPr>
        <w:t>rd</w:t>
      </w:r>
      <w:r w:rsidRPr="00071E01">
        <w:rPr>
          <w:rFonts w:asciiTheme="majorBidi" w:hAnsiTheme="majorBidi" w:cstheme="majorBidi"/>
          <w:sz w:val="28"/>
          <w:szCs w:val="28"/>
        </w:rPr>
        <w:t xml:space="preserve"> decade of life [figure 1]. </w:t>
      </w:r>
    </w:p>
    <w:p w:rsidR="00071E01" w:rsidRPr="00071E01" w:rsidRDefault="00071E01" w:rsidP="00755D5D">
      <w:pPr>
        <w:spacing w:after="0" w:line="240" w:lineRule="auto"/>
        <w:rPr>
          <w:rFonts w:asciiTheme="majorBidi" w:hAnsiTheme="majorBidi" w:cstheme="majorBidi"/>
          <w:sz w:val="28"/>
          <w:szCs w:val="28"/>
        </w:rPr>
      </w:pPr>
      <w:proofErr w:type="spellStart"/>
      <w:r w:rsidRPr="00071E01">
        <w:rPr>
          <w:rFonts w:asciiTheme="majorBidi" w:hAnsiTheme="majorBidi" w:cstheme="majorBidi"/>
          <w:sz w:val="28"/>
          <w:szCs w:val="28"/>
        </w:rPr>
        <w:t>Gradings</w:t>
      </w:r>
      <w:proofErr w:type="spellEnd"/>
      <w:r w:rsidRPr="00071E01">
        <w:rPr>
          <w:rFonts w:asciiTheme="majorBidi" w:hAnsiTheme="majorBidi" w:cstheme="majorBidi"/>
          <w:sz w:val="28"/>
          <w:szCs w:val="28"/>
        </w:rPr>
        <w:t xml:space="preserve"> shows these patients are mainly grades II- IV. And they are mainly affected by penetrating injury [table </w:t>
      </w:r>
      <w:r w:rsidR="00DE428E">
        <w:rPr>
          <w:rFonts w:asciiTheme="majorBidi" w:hAnsiTheme="majorBidi" w:cstheme="majorBidi"/>
          <w:sz w:val="28"/>
          <w:szCs w:val="28"/>
        </w:rPr>
        <w:t>3</w:t>
      </w:r>
      <w:r w:rsidRPr="00071E01">
        <w:rPr>
          <w:rFonts w:asciiTheme="majorBidi" w:hAnsiTheme="majorBidi" w:cstheme="majorBidi"/>
          <w:sz w:val="28"/>
          <w:szCs w:val="28"/>
        </w:rPr>
        <w:t xml:space="preserve">] . </w:t>
      </w:r>
    </w:p>
    <w:p w:rsidR="00071E01" w:rsidRPr="00071E01" w:rsidRDefault="00071E01" w:rsidP="00755D5D">
      <w:pPr>
        <w:spacing w:after="0" w:line="240" w:lineRule="auto"/>
        <w:rPr>
          <w:rFonts w:asciiTheme="majorBidi" w:hAnsiTheme="majorBidi" w:cstheme="majorBidi"/>
          <w:sz w:val="28"/>
          <w:szCs w:val="28"/>
        </w:rPr>
      </w:pPr>
      <w:r w:rsidRPr="00071E01">
        <w:rPr>
          <w:rFonts w:asciiTheme="majorBidi" w:hAnsiTheme="majorBidi" w:cstheme="majorBidi"/>
          <w:sz w:val="28"/>
          <w:szCs w:val="28"/>
        </w:rPr>
        <w:t>Primary repair of duodenal injury with simple tube drain done in 5 patients.</w:t>
      </w:r>
    </w:p>
    <w:p w:rsidR="00071E01" w:rsidRPr="00071E01" w:rsidRDefault="00071E01" w:rsidP="00420B8E">
      <w:pPr>
        <w:spacing w:after="0" w:line="240" w:lineRule="auto"/>
        <w:rPr>
          <w:rFonts w:asciiTheme="majorBidi" w:hAnsiTheme="majorBidi" w:cstheme="majorBidi"/>
          <w:sz w:val="28"/>
          <w:szCs w:val="28"/>
        </w:rPr>
      </w:pPr>
      <w:r w:rsidRPr="00071E01">
        <w:rPr>
          <w:rFonts w:asciiTheme="majorBidi" w:hAnsiTheme="majorBidi" w:cstheme="majorBidi"/>
          <w:sz w:val="28"/>
          <w:szCs w:val="28"/>
        </w:rPr>
        <w:t xml:space="preserve">Pancreatic wound  debridement with simple tube drain done in </w:t>
      </w:r>
      <w:r w:rsidR="00420B8E">
        <w:rPr>
          <w:rFonts w:asciiTheme="majorBidi" w:hAnsiTheme="majorBidi" w:cstheme="majorBidi"/>
          <w:sz w:val="28"/>
          <w:szCs w:val="28"/>
        </w:rPr>
        <w:t>3</w:t>
      </w:r>
      <w:r w:rsidRPr="00071E01">
        <w:rPr>
          <w:rFonts w:asciiTheme="majorBidi" w:hAnsiTheme="majorBidi" w:cstheme="majorBidi"/>
          <w:sz w:val="28"/>
          <w:szCs w:val="28"/>
        </w:rPr>
        <w:t xml:space="preserve"> patients. </w:t>
      </w:r>
    </w:p>
    <w:p w:rsidR="00071E01" w:rsidRPr="00071E01" w:rsidRDefault="00071E01" w:rsidP="00755D5D">
      <w:pPr>
        <w:spacing w:after="0" w:line="240" w:lineRule="auto"/>
        <w:rPr>
          <w:rFonts w:asciiTheme="majorBidi" w:hAnsiTheme="majorBidi" w:cstheme="majorBidi"/>
          <w:sz w:val="28"/>
          <w:szCs w:val="28"/>
        </w:rPr>
      </w:pPr>
      <w:r w:rsidRPr="00071E01">
        <w:rPr>
          <w:rFonts w:asciiTheme="majorBidi" w:hAnsiTheme="majorBidi" w:cstheme="majorBidi"/>
          <w:sz w:val="28"/>
          <w:szCs w:val="28"/>
        </w:rPr>
        <w:t xml:space="preserve">Decompressive tube </w:t>
      </w:r>
      <w:proofErr w:type="spellStart"/>
      <w:r w:rsidRPr="00071E01">
        <w:rPr>
          <w:rFonts w:asciiTheme="majorBidi" w:hAnsiTheme="majorBidi" w:cstheme="majorBidi"/>
          <w:sz w:val="28"/>
          <w:szCs w:val="28"/>
        </w:rPr>
        <w:t>duodenostomy</w:t>
      </w:r>
      <w:proofErr w:type="spellEnd"/>
      <w:r w:rsidRPr="00071E01">
        <w:rPr>
          <w:rFonts w:asciiTheme="majorBidi" w:hAnsiTheme="majorBidi" w:cstheme="majorBidi"/>
          <w:sz w:val="28"/>
          <w:szCs w:val="28"/>
        </w:rPr>
        <w:t xml:space="preserve"> was done for two  patients; the first patient with isolated duodenal injury ( this patient was suffered from extensive loss of duodenal wall in the second part of  duodenum). The second  patient was suffered from combined pancreatic and duodenal injury of the second part of duodenum (duct was apparently intact).</w:t>
      </w:r>
    </w:p>
    <w:p w:rsidR="00071E01" w:rsidRPr="00071E01" w:rsidRDefault="00420B8E" w:rsidP="00420B8E">
      <w:pPr>
        <w:spacing w:after="0" w:line="240" w:lineRule="auto"/>
        <w:rPr>
          <w:rFonts w:asciiTheme="majorBidi" w:hAnsiTheme="majorBidi" w:cstheme="majorBidi"/>
          <w:sz w:val="28"/>
          <w:szCs w:val="28"/>
        </w:rPr>
      </w:pPr>
      <w:proofErr w:type="spellStart"/>
      <w:r w:rsidRPr="00071E01">
        <w:rPr>
          <w:rFonts w:asciiTheme="majorBidi" w:hAnsiTheme="majorBidi" w:cstheme="majorBidi"/>
          <w:sz w:val="28"/>
          <w:szCs w:val="28"/>
        </w:rPr>
        <w:lastRenderedPageBreak/>
        <w:t>Gastrojejunostomy</w:t>
      </w:r>
      <w:proofErr w:type="spellEnd"/>
      <w:r w:rsidRPr="00071E01">
        <w:rPr>
          <w:rFonts w:asciiTheme="majorBidi" w:hAnsiTheme="majorBidi" w:cstheme="majorBidi"/>
          <w:sz w:val="28"/>
          <w:szCs w:val="28"/>
        </w:rPr>
        <w:t xml:space="preserve"> done </w:t>
      </w:r>
      <w:r>
        <w:rPr>
          <w:rFonts w:asciiTheme="majorBidi" w:hAnsiTheme="majorBidi" w:cstheme="majorBidi"/>
          <w:sz w:val="28"/>
          <w:szCs w:val="28"/>
        </w:rPr>
        <w:t>in</w:t>
      </w:r>
      <w:r w:rsidR="00071E01" w:rsidRPr="00071E01">
        <w:rPr>
          <w:rFonts w:asciiTheme="majorBidi" w:hAnsiTheme="majorBidi" w:cstheme="majorBidi"/>
          <w:sz w:val="28"/>
          <w:szCs w:val="28"/>
        </w:rPr>
        <w:t xml:space="preserve"> </w:t>
      </w:r>
      <w:r w:rsidRPr="00071E01">
        <w:rPr>
          <w:rFonts w:asciiTheme="majorBidi" w:hAnsiTheme="majorBidi" w:cstheme="majorBidi"/>
          <w:sz w:val="28"/>
          <w:szCs w:val="28"/>
        </w:rPr>
        <w:t xml:space="preserve">6 patients </w:t>
      </w:r>
      <w:r>
        <w:rPr>
          <w:rFonts w:asciiTheme="majorBidi" w:hAnsiTheme="majorBidi" w:cstheme="majorBidi"/>
          <w:sz w:val="28"/>
          <w:szCs w:val="28"/>
        </w:rPr>
        <w:t xml:space="preserve">with </w:t>
      </w:r>
      <w:r w:rsidR="00071E01" w:rsidRPr="00071E01">
        <w:rPr>
          <w:rFonts w:asciiTheme="majorBidi" w:hAnsiTheme="majorBidi" w:cstheme="majorBidi"/>
          <w:sz w:val="28"/>
          <w:szCs w:val="28"/>
        </w:rPr>
        <w:t xml:space="preserve">duodenal injury, whereas </w:t>
      </w:r>
      <w:r>
        <w:rPr>
          <w:rFonts w:asciiTheme="majorBidi" w:hAnsiTheme="majorBidi" w:cstheme="majorBidi"/>
          <w:sz w:val="28"/>
          <w:szCs w:val="28"/>
        </w:rPr>
        <w:t>4</w:t>
      </w:r>
      <w:r w:rsidR="00071E01" w:rsidRPr="00071E01">
        <w:rPr>
          <w:rFonts w:asciiTheme="majorBidi" w:hAnsiTheme="majorBidi" w:cstheme="majorBidi"/>
          <w:sz w:val="28"/>
          <w:szCs w:val="28"/>
        </w:rPr>
        <w:t xml:space="preserve"> patients with pancreatic injury requires </w:t>
      </w:r>
      <w:proofErr w:type="spellStart"/>
      <w:r w:rsidR="00071E01" w:rsidRPr="00071E01">
        <w:rPr>
          <w:rFonts w:asciiTheme="majorBidi" w:hAnsiTheme="majorBidi" w:cstheme="majorBidi"/>
          <w:sz w:val="28"/>
          <w:szCs w:val="28"/>
        </w:rPr>
        <w:t>gastrojejunostomy</w:t>
      </w:r>
      <w:proofErr w:type="spellEnd"/>
      <w:r w:rsidR="00071E01" w:rsidRPr="00071E01">
        <w:rPr>
          <w:rFonts w:asciiTheme="majorBidi" w:hAnsiTheme="majorBidi" w:cstheme="majorBidi"/>
          <w:sz w:val="28"/>
          <w:szCs w:val="28"/>
        </w:rPr>
        <w:t xml:space="preserve"> as a part of their surgical procedure.</w:t>
      </w:r>
    </w:p>
    <w:p w:rsidR="00071E01" w:rsidRPr="00071E01" w:rsidRDefault="00071E01" w:rsidP="00755D5D">
      <w:pPr>
        <w:spacing w:after="0" w:line="240" w:lineRule="auto"/>
        <w:rPr>
          <w:rFonts w:asciiTheme="majorBidi" w:hAnsiTheme="majorBidi" w:cstheme="majorBidi"/>
          <w:sz w:val="28"/>
          <w:szCs w:val="28"/>
        </w:rPr>
      </w:pPr>
      <w:proofErr w:type="spellStart"/>
      <w:r w:rsidRPr="00071E01">
        <w:rPr>
          <w:rFonts w:asciiTheme="majorBidi" w:hAnsiTheme="majorBidi" w:cstheme="majorBidi"/>
          <w:sz w:val="28"/>
          <w:szCs w:val="28"/>
        </w:rPr>
        <w:t>Cholecystojujnostomy</w:t>
      </w:r>
      <w:proofErr w:type="spellEnd"/>
      <w:r w:rsidRPr="00071E01">
        <w:rPr>
          <w:rFonts w:asciiTheme="majorBidi" w:hAnsiTheme="majorBidi" w:cstheme="majorBidi"/>
          <w:sz w:val="28"/>
          <w:szCs w:val="28"/>
        </w:rPr>
        <w:t xml:space="preserve"> was done in one patient who had injury to </w:t>
      </w:r>
      <w:proofErr w:type="spellStart"/>
      <w:r w:rsidRPr="00071E01">
        <w:rPr>
          <w:rFonts w:asciiTheme="majorBidi" w:hAnsiTheme="majorBidi" w:cstheme="majorBidi"/>
          <w:sz w:val="28"/>
          <w:szCs w:val="28"/>
        </w:rPr>
        <w:t>supraduodenal</w:t>
      </w:r>
      <w:proofErr w:type="spellEnd"/>
      <w:r w:rsidRPr="00071E01">
        <w:rPr>
          <w:rFonts w:asciiTheme="majorBidi" w:hAnsiTheme="majorBidi" w:cstheme="majorBidi"/>
          <w:sz w:val="28"/>
          <w:szCs w:val="28"/>
        </w:rPr>
        <w:t xml:space="preserve"> part of common bile duct, first part of duodenum and pancreatic head(bullet injury) ;T-tube drain used for common bile duct injury; unfortunately this patient died on 8</w:t>
      </w:r>
      <w:r w:rsidRPr="00071E01">
        <w:rPr>
          <w:rFonts w:asciiTheme="majorBidi" w:hAnsiTheme="majorBidi" w:cstheme="majorBidi"/>
          <w:sz w:val="28"/>
          <w:szCs w:val="28"/>
          <w:vertAlign w:val="superscript"/>
        </w:rPr>
        <w:t>th</w:t>
      </w:r>
      <w:r w:rsidRPr="00071E01">
        <w:rPr>
          <w:rFonts w:asciiTheme="majorBidi" w:hAnsiTheme="majorBidi" w:cstheme="majorBidi"/>
          <w:sz w:val="28"/>
          <w:szCs w:val="28"/>
        </w:rPr>
        <w:t xml:space="preserve"> post-operative day because of septicemia.</w:t>
      </w:r>
    </w:p>
    <w:p w:rsidR="00071E01" w:rsidRPr="00071E01" w:rsidRDefault="00071E01" w:rsidP="00755D5D">
      <w:pPr>
        <w:spacing w:after="0" w:line="240" w:lineRule="auto"/>
        <w:rPr>
          <w:rFonts w:asciiTheme="majorBidi" w:hAnsiTheme="majorBidi" w:cstheme="majorBidi"/>
          <w:sz w:val="28"/>
          <w:szCs w:val="28"/>
        </w:rPr>
      </w:pPr>
      <w:r w:rsidRPr="00071E01">
        <w:rPr>
          <w:rFonts w:asciiTheme="majorBidi" w:hAnsiTheme="majorBidi" w:cstheme="majorBidi"/>
          <w:sz w:val="28"/>
          <w:szCs w:val="28"/>
        </w:rPr>
        <w:t>One patient with grade III blunt pancreatic injury undergone damage control surgery; then a second stage surgery done as distal pancreatectomy and splenectomy, this patient was  admitted to hospital 5 years later as a case of upper gastrointestinal hemorrhage and portal hypertension.</w:t>
      </w:r>
    </w:p>
    <w:p w:rsidR="00071E01" w:rsidRPr="00071E01" w:rsidRDefault="00071E01" w:rsidP="00420B8E">
      <w:pPr>
        <w:spacing w:after="0" w:line="240" w:lineRule="auto"/>
        <w:rPr>
          <w:rFonts w:asciiTheme="majorBidi" w:eastAsia="Calibri" w:hAnsiTheme="majorBidi" w:cstheme="majorBidi"/>
          <w:sz w:val="28"/>
          <w:szCs w:val="28"/>
        </w:rPr>
      </w:pPr>
      <w:r w:rsidRPr="00071E01">
        <w:rPr>
          <w:rFonts w:asciiTheme="majorBidi" w:eastAsia="Calibri" w:hAnsiTheme="majorBidi" w:cstheme="majorBidi"/>
          <w:sz w:val="28"/>
          <w:szCs w:val="28"/>
        </w:rPr>
        <w:t>Whipple s operation was done in one patient with grade IV pancreatic injury (this was referred to Medical City, Baghdad, where they do this complicated surgery for him).</w:t>
      </w:r>
      <w:r w:rsidR="00420B8E">
        <w:rPr>
          <w:rFonts w:asciiTheme="majorBidi" w:eastAsia="Calibri" w:hAnsiTheme="majorBidi" w:cstheme="majorBidi"/>
          <w:sz w:val="28"/>
          <w:szCs w:val="28"/>
        </w:rPr>
        <w:t>[</w:t>
      </w:r>
      <w:r w:rsidRPr="00071E01">
        <w:rPr>
          <w:rFonts w:asciiTheme="majorBidi" w:eastAsia="Calibri" w:hAnsiTheme="majorBidi" w:cstheme="majorBidi"/>
          <w:sz w:val="28"/>
          <w:szCs w:val="28"/>
        </w:rPr>
        <w:t xml:space="preserve"> Table </w:t>
      </w:r>
      <w:r w:rsidR="00DE428E">
        <w:rPr>
          <w:rFonts w:asciiTheme="majorBidi" w:eastAsia="Calibri" w:hAnsiTheme="majorBidi" w:cstheme="majorBidi"/>
          <w:sz w:val="28"/>
          <w:szCs w:val="28"/>
        </w:rPr>
        <w:t>4</w:t>
      </w:r>
      <w:r w:rsidRPr="00071E01">
        <w:rPr>
          <w:rFonts w:asciiTheme="majorBidi" w:eastAsia="Calibri" w:hAnsiTheme="majorBidi" w:cstheme="majorBidi"/>
          <w:sz w:val="28"/>
          <w:szCs w:val="28"/>
        </w:rPr>
        <w:t xml:space="preserve">].  </w:t>
      </w:r>
    </w:p>
    <w:p w:rsidR="00071E01" w:rsidRPr="00071E01" w:rsidRDefault="00071E01" w:rsidP="00755D5D">
      <w:pPr>
        <w:spacing w:after="0" w:line="240" w:lineRule="auto"/>
        <w:rPr>
          <w:rFonts w:asciiTheme="majorBidi" w:eastAsia="Calibri" w:hAnsiTheme="majorBidi" w:cstheme="majorBidi"/>
          <w:sz w:val="28"/>
          <w:szCs w:val="28"/>
        </w:rPr>
      </w:pPr>
      <w:r w:rsidRPr="00071E01">
        <w:rPr>
          <w:rFonts w:asciiTheme="majorBidi" w:eastAsia="Calibri" w:hAnsiTheme="majorBidi" w:cstheme="majorBidi"/>
          <w:sz w:val="28"/>
          <w:szCs w:val="28"/>
        </w:rPr>
        <w:t xml:space="preserve">Small bowel; colon and stomach were the commonest associated injury.  </w:t>
      </w:r>
      <w:r w:rsidR="00DE428E">
        <w:rPr>
          <w:rFonts w:asciiTheme="majorBidi" w:eastAsia="Calibri" w:hAnsiTheme="majorBidi" w:cstheme="majorBidi"/>
          <w:sz w:val="28"/>
          <w:szCs w:val="28"/>
        </w:rPr>
        <w:t xml:space="preserve">     </w:t>
      </w:r>
      <w:r w:rsidRPr="00071E01">
        <w:rPr>
          <w:rFonts w:asciiTheme="majorBidi" w:eastAsia="Calibri" w:hAnsiTheme="majorBidi" w:cstheme="majorBidi"/>
          <w:sz w:val="28"/>
          <w:szCs w:val="28"/>
        </w:rPr>
        <w:t>2 patients  had non exp</w:t>
      </w:r>
      <w:r w:rsidR="00DE428E">
        <w:rPr>
          <w:rFonts w:asciiTheme="majorBidi" w:eastAsia="Calibri" w:hAnsiTheme="majorBidi" w:cstheme="majorBidi"/>
          <w:sz w:val="28"/>
          <w:szCs w:val="28"/>
        </w:rPr>
        <w:t>a</w:t>
      </w:r>
      <w:r w:rsidRPr="00071E01">
        <w:rPr>
          <w:rFonts w:asciiTheme="majorBidi" w:eastAsia="Calibri" w:hAnsiTheme="majorBidi" w:cstheme="majorBidi"/>
          <w:sz w:val="28"/>
          <w:szCs w:val="28"/>
        </w:rPr>
        <w:t>ndable lateral zone retroperitoneal hematoma, one patient suffer from head injury (subarachnoid hemorrhage with Glasgow coma scale of  9). [Table</w:t>
      </w:r>
      <w:r w:rsidR="00DE428E">
        <w:rPr>
          <w:rFonts w:asciiTheme="majorBidi" w:eastAsia="Calibri" w:hAnsiTheme="majorBidi" w:cstheme="majorBidi"/>
          <w:sz w:val="28"/>
          <w:szCs w:val="28"/>
        </w:rPr>
        <w:t xml:space="preserve"> 5</w:t>
      </w:r>
      <w:r w:rsidRPr="00071E01">
        <w:rPr>
          <w:rFonts w:asciiTheme="majorBidi" w:eastAsia="Calibri" w:hAnsiTheme="majorBidi" w:cstheme="majorBidi"/>
          <w:sz w:val="28"/>
          <w:szCs w:val="28"/>
        </w:rPr>
        <w:t>].</w:t>
      </w:r>
    </w:p>
    <w:p w:rsidR="00071E01" w:rsidRPr="00071E01" w:rsidRDefault="00071E01" w:rsidP="00755D5D">
      <w:pPr>
        <w:spacing w:after="0" w:line="240" w:lineRule="auto"/>
        <w:rPr>
          <w:rFonts w:asciiTheme="majorBidi" w:eastAsia="Calibri" w:hAnsiTheme="majorBidi" w:cstheme="majorBidi"/>
          <w:sz w:val="28"/>
          <w:szCs w:val="28"/>
        </w:rPr>
      </w:pPr>
      <w:r w:rsidRPr="00071E01">
        <w:rPr>
          <w:rFonts w:asciiTheme="majorBidi" w:eastAsia="Calibri" w:hAnsiTheme="majorBidi" w:cstheme="majorBidi"/>
          <w:sz w:val="28"/>
          <w:szCs w:val="28"/>
        </w:rPr>
        <w:t>The commonest postoperative complication was adult respiratory distress (ARDS) (55%). Fistula formation (35%). Wound infection (15%) and postoperative pneumonia (15%).</w:t>
      </w:r>
      <w:r w:rsidR="00DE428E">
        <w:rPr>
          <w:rFonts w:asciiTheme="majorBidi" w:eastAsia="Calibri" w:hAnsiTheme="majorBidi" w:cstheme="majorBidi"/>
          <w:sz w:val="28"/>
          <w:szCs w:val="28"/>
        </w:rPr>
        <w:t>[</w:t>
      </w:r>
      <w:r w:rsidRPr="00071E01">
        <w:rPr>
          <w:rFonts w:asciiTheme="majorBidi" w:eastAsia="Calibri" w:hAnsiTheme="majorBidi" w:cstheme="majorBidi"/>
          <w:sz w:val="28"/>
          <w:szCs w:val="28"/>
        </w:rPr>
        <w:t>Table</w:t>
      </w:r>
      <w:r w:rsidR="00DE428E">
        <w:rPr>
          <w:rFonts w:asciiTheme="majorBidi" w:eastAsia="Calibri" w:hAnsiTheme="majorBidi" w:cstheme="majorBidi"/>
          <w:sz w:val="28"/>
          <w:szCs w:val="28"/>
        </w:rPr>
        <w:t xml:space="preserve"> 6</w:t>
      </w:r>
      <w:r w:rsidRPr="00071E01">
        <w:rPr>
          <w:rFonts w:asciiTheme="majorBidi" w:eastAsia="Calibri" w:hAnsiTheme="majorBidi" w:cstheme="majorBidi"/>
          <w:sz w:val="28"/>
          <w:szCs w:val="28"/>
        </w:rPr>
        <w:t xml:space="preserve">].  </w:t>
      </w:r>
    </w:p>
    <w:p w:rsidR="00071E01" w:rsidRPr="00071E01" w:rsidRDefault="00071E01" w:rsidP="00755D5D">
      <w:pPr>
        <w:spacing w:after="0" w:line="240" w:lineRule="auto"/>
        <w:rPr>
          <w:rFonts w:asciiTheme="majorBidi" w:eastAsia="Calibri" w:hAnsiTheme="majorBidi" w:cstheme="majorBidi"/>
          <w:sz w:val="28"/>
          <w:szCs w:val="28"/>
        </w:rPr>
      </w:pPr>
      <w:r w:rsidRPr="00071E01">
        <w:rPr>
          <w:rFonts w:asciiTheme="majorBidi" w:eastAsia="Calibri" w:hAnsiTheme="majorBidi" w:cstheme="majorBidi"/>
          <w:sz w:val="28"/>
          <w:szCs w:val="28"/>
        </w:rPr>
        <w:t>3 patients died postoperative within one week postoperatively  (mortality rate 15%). One patient because of ARDS on 7</w:t>
      </w:r>
      <w:r w:rsidRPr="00071E01">
        <w:rPr>
          <w:rFonts w:asciiTheme="majorBidi" w:eastAsia="Calibri" w:hAnsiTheme="majorBidi" w:cstheme="majorBidi"/>
          <w:sz w:val="28"/>
          <w:szCs w:val="28"/>
          <w:vertAlign w:val="superscript"/>
        </w:rPr>
        <w:t>th</w:t>
      </w:r>
      <w:r w:rsidRPr="00071E01">
        <w:rPr>
          <w:rFonts w:asciiTheme="majorBidi" w:eastAsia="Calibri" w:hAnsiTheme="majorBidi" w:cstheme="majorBidi"/>
          <w:sz w:val="28"/>
          <w:szCs w:val="28"/>
        </w:rPr>
        <w:t xml:space="preserve"> post-operative day the other two patients died because of septicemia and multiple organ failure on 8</w:t>
      </w:r>
      <w:r w:rsidRPr="00071E01">
        <w:rPr>
          <w:rFonts w:asciiTheme="majorBidi" w:eastAsia="Calibri" w:hAnsiTheme="majorBidi" w:cstheme="majorBidi"/>
          <w:sz w:val="28"/>
          <w:szCs w:val="28"/>
          <w:vertAlign w:val="superscript"/>
        </w:rPr>
        <w:t>th</w:t>
      </w:r>
      <w:r w:rsidRPr="00071E01">
        <w:rPr>
          <w:rFonts w:asciiTheme="majorBidi" w:eastAsia="Calibri" w:hAnsiTheme="majorBidi" w:cstheme="majorBidi"/>
          <w:sz w:val="28"/>
          <w:szCs w:val="28"/>
        </w:rPr>
        <w:t xml:space="preserve"> postoperative day.</w:t>
      </w:r>
    </w:p>
    <w:p w:rsidR="00071E01" w:rsidRDefault="00071E01" w:rsidP="00071E01">
      <w:pPr>
        <w:rPr>
          <w:rFonts w:ascii="Times New Roman" w:hAnsi="Times New Roman" w:cs="Times New Roman"/>
          <w:sz w:val="28"/>
          <w:szCs w:val="28"/>
        </w:rPr>
      </w:pPr>
    </w:p>
    <w:p w:rsidR="00071E01" w:rsidRDefault="00071E01" w:rsidP="00071E01">
      <w:pPr>
        <w:rPr>
          <w:rFonts w:ascii="Times New Roman" w:hAnsi="Times New Roman" w:cs="Times New Roman"/>
          <w:sz w:val="28"/>
          <w:szCs w:val="28"/>
        </w:rPr>
      </w:pPr>
    </w:p>
    <w:p w:rsidR="00E12E0C" w:rsidRDefault="00E12E0C" w:rsidP="00071E01">
      <w:pPr>
        <w:rPr>
          <w:rFonts w:ascii="Times New Roman" w:hAnsi="Times New Roman" w:cs="Times New Roman"/>
          <w:sz w:val="28"/>
          <w:szCs w:val="28"/>
        </w:rPr>
      </w:pPr>
    </w:p>
    <w:p w:rsidR="00E12E0C" w:rsidRDefault="00E12E0C" w:rsidP="00071E01">
      <w:pPr>
        <w:rPr>
          <w:rFonts w:ascii="Times New Roman" w:hAnsi="Times New Roman" w:cs="Times New Roman"/>
          <w:sz w:val="28"/>
          <w:szCs w:val="28"/>
        </w:rPr>
      </w:pPr>
      <w:r>
        <w:rPr>
          <w:noProof/>
        </w:rPr>
        <w:lastRenderedPageBreak/>
        <w:drawing>
          <wp:inline distT="0" distB="0" distL="0" distR="0" wp14:anchorId="4CC63D50" wp14:editId="6C2B11E2">
            <wp:extent cx="5274310" cy="3076575"/>
            <wp:effectExtent l="0" t="0" r="21590" b="9525"/>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E0C" w:rsidRPr="003C3B4E" w:rsidRDefault="00E12E0C" w:rsidP="00E12E0C">
      <w:pPr>
        <w:jc w:val="center"/>
        <w:rPr>
          <w:rFonts w:asciiTheme="majorBidi" w:hAnsiTheme="majorBidi" w:cstheme="majorBidi"/>
          <w:sz w:val="24"/>
          <w:szCs w:val="24"/>
        </w:rPr>
      </w:pPr>
      <w:bookmarkStart w:id="0" w:name="_GoBack"/>
      <w:bookmarkEnd w:id="0"/>
      <w:r w:rsidRPr="003C3B4E">
        <w:rPr>
          <w:rFonts w:asciiTheme="majorBidi" w:hAnsiTheme="majorBidi" w:cstheme="majorBidi"/>
          <w:sz w:val="24"/>
          <w:szCs w:val="24"/>
        </w:rPr>
        <w:t>Fig</w:t>
      </w:r>
      <w:r w:rsidR="003C3B4E">
        <w:rPr>
          <w:rFonts w:asciiTheme="majorBidi" w:hAnsiTheme="majorBidi" w:cstheme="majorBidi"/>
          <w:sz w:val="24"/>
          <w:szCs w:val="24"/>
        </w:rPr>
        <w:t>ure</w:t>
      </w:r>
      <w:r w:rsidR="00D2475D">
        <w:rPr>
          <w:rFonts w:asciiTheme="majorBidi" w:hAnsiTheme="majorBidi" w:cstheme="majorBidi"/>
          <w:sz w:val="24"/>
          <w:szCs w:val="24"/>
        </w:rPr>
        <w:t>.</w:t>
      </w:r>
      <w:r w:rsidRPr="003C3B4E">
        <w:rPr>
          <w:rFonts w:asciiTheme="majorBidi" w:hAnsiTheme="majorBidi" w:cstheme="majorBidi"/>
          <w:sz w:val="24"/>
          <w:szCs w:val="24"/>
        </w:rPr>
        <w:t xml:space="preserve">1   </w:t>
      </w:r>
    </w:p>
    <w:p w:rsidR="00E12E0C" w:rsidRPr="00D2475D" w:rsidRDefault="00D2475D" w:rsidP="00D2475D">
      <w:pPr>
        <w:spacing w:after="0" w:line="240" w:lineRule="auto"/>
        <w:jc w:val="center"/>
        <w:rPr>
          <w:rFonts w:asciiTheme="majorBidi" w:hAnsiTheme="majorBidi" w:cstheme="majorBidi"/>
          <w:sz w:val="24"/>
          <w:szCs w:val="24"/>
        </w:rPr>
      </w:pPr>
      <w:r w:rsidRPr="003C3B4E">
        <w:rPr>
          <w:rFonts w:asciiTheme="majorBidi" w:hAnsiTheme="majorBidi" w:cstheme="majorBidi"/>
          <w:sz w:val="24"/>
          <w:szCs w:val="24"/>
        </w:rPr>
        <w:t>Table 3</w:t>
      </w:r>
      <w:r>
        <w:rPr>
          <w:rFonts w:asciiTheme="majorBidi" w:hAnsiTheme="majorBidi" w:cstheme="majorBidi"/>
          <w:sz w:val="24"/>
          <w:szCs w:val="24"/>
        </w:rPr>
        <w:t>:</w:t>
      </w:r>
      <w:r w:rsidRPr="003C3B4E">
        <w:rPr>
          <w:rFonts w:asciiTheme="majorBidi" w:hAnsiTheme="majorBidi" w:cstheme="majorBidi"/>
          <w:sz w:val="24"/>
          <w:szCs w:val="24"/>
        </w:rPr>
        <w:t xml:space="preserve"> </w:t>
      </w:r>
      <w:r w:rsidRPr="003C3B4E">
        <w:rPr>
          <w:rFonts w:asciiTheme="majorBidi" w:hAnsiTheme="majorBidi" w:cstheme="majorBidi"/>
        </w:rPr>
        <w:t>Injury scoring scal</w:t>
      </w:r>
      <w:r>
        <w:rPr>
          <w:rFonts w:asciiTheme="majorBidi" w:hAnsiTheme="majorBidi" w:cstheme="majorBidi"/>
        </w:rPr>
        <w:t>e for patients with pancreatico</w:t>
      </w:r>
      <w:r w:rsidRPr="003C3B4E">
        <w:rPr>
          <w:rFonts w:asciiTheme="majorBidi" w:hAnsiTheme="majorBidi" w:cstheme="majorBidi"/>
        </w:rPr>
        <w:t>duodenal injury.</w:t>
      </w:r>
    </w:p>
    <w:p w:rsidR="00E12E0C" w:rsidRDefault="00AA58C8" w:rsidP="00D2475D">
      <w:pPr>
        <w:jc w:val="center"/>
        <w:rPr>
          <w:rFonts w:ascii="Times New Roman" w:hAnsi="Times New Roman" w:cs="Times New Roman"/>
          <w:sz w:val="28"/>
          <w:szCs w:val="28"/>
        </w:rPr>
      </w:pPr>
      <w:r>
        <w:rPr>
          <w:noProof/>
        </w:rPr>
        <w:drawing>
          <wp:inline distT="0" distB="0" distL="0" distR="0" wp14:anchorId="7C6FB18C" wp14:editId="37CF392B">
            <wp:extent cx="4953000" cy="33242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3000" cy="3324225"/>
                    </a:xfrm>
                    <a:prstGeom prst="rect">
                      <a:avLst/>
                    </a:prstGeom>
                  </pic:spPr>
                </pic:pic>
              </a:graphicData>
            </a:graphic>
          </wp:inline>
        </w:drawing>
      </w:r>
    </w:p>
    <w:p w:rsidR="00E12E0C" w:rsidRDefault="00E12E0C" w:rsidP="00AA58C8">
      <w:pPr>
        <w:jc w:val="center"/>
        <w:rPr>
          <w:rFonts w:ascii="Times New Roman" w:hAnsi="Times New Roman" w:cs="Times New Roman"/>
          <w:sz w:val="28"/>
          <w:szCs w:val="28"/>
        </w:rPr>
      </w:pPr>
    </w:p>
    <w:p w:rsidR="00AA58C8" w:rsidRDefault="00AA58C8" w:rsidP="00AA58C8">
      <w:pPr>
        <w:jc w:val="center"/>
        <w:rPr>
          <w:rFonts w:ascii="Times New Roman" w:hAnsi="Times New Roman" w:cs="Times New Roman"/>
          <w:sz w:val="28"/>
          <w:szCs w:val="28"/>
        </w:rPr>
      </w:pPr>
    </w:p>
    <w:p w:rsidR="00AA58C8" w:rsidRDefault="00AA58C8" w:rsidP="00AA58C8">
      <w:pPr>
        <w:jc w:val="center"/>
        <w:rPr>
          <w:rFonts w:ascii="Times New Roman" w:hAnsi="Times New Roman" w:cs="Times New Roman"/>
          <w:sz w:val="28"/>
          <w:szCs w:val="28"/>
        </w:rPr>
      </w:pPr>
    </w:p>
    <w:p w:rsidR="00AA58C8" w:rsidRDefault="00AA58C8" w:rsidP="00AA58C8">
      <w:pPr>
        <w:jc w:val="center"/>
        <w:rPr>
          <w:rFonts w:ascii="Times New Roman" w:hAnsi="Times New Roman" w:cs="Times New Roman"/>
          <w:sz w:val="28"/>
          <w:szCs w:val="28"/>
        </w:rPr>
      </w:pPr>
    </w:p>
    <w:p w:rsidR="00AA58C8" w:rsidRDefault="00AA58C8" w:rsidP="00AA58C8">
      <w:pPr>
        <w:jc w:val="center"/>
        <w:rPr>
          <w:rFonts w:ascii="Times New Roman" w:hAnsi="Times New Roman" w:cs="Times New Roman"/>
          <w:sz w:val="28"/>
          <w:szCs w:val="28"/>
        </w:rPr>
      </w:pPr>
    </w:p>
    <w:p w:rsidR="003B26C3" w:rsidRPr="00D2475D" w:rsidRDefault="00D2475D" w:rsidP="00D2475D">
      <w:pPr>
        <w:rPr>
          <w:rFonts w:ascii="Times New Roman" w:hAnsi="Times New Roman" w:cs="Times New Roman"/>
          <w:sz w:val="24"/>
          <w:szCs w:val="24"/>
        </w:rPr>
      </w:pPr>
      <w:r w:rsidRPr="00D2475D">
        <w:rPr>
          <w:rFonts w:ascii="Times New Roman" w:hAnsi="Times New Roman" w:cs="Times New Roman"/>
          <w:sz w:val="24"/>
          <w:szCs w:val="24"/>
        </w:rPr>
        <w:t xml:space="preserve">Table </w:t>
      </w:r>
      <w:r>
        <w:rPr>
          <w:rFonts w:ascii="Times New Roman" w:hAnsi="Times New Roman" w:cs="Times New Roman"/>
          <w:sz w:val="24"/>
          <w:szCs w:val="24"/>
        </w:rPr>
        <w:t>4</w:t>
      </w:r>
      <w:r w:rsidRPr="00D2475D">
        <w:rPr>
          <w:rFonts w:ascii="Times New Roman" w:hAnsi="Times New Roman" w:cs="Times New Roman"/>
          <w:sz w:val="24"/>
          <w:szCs w:val="24"/>
        </w:rPr>
        <w:t>:</w:t>
      </w:r>
      <w:r w:rsidRPr="00D2475D">
        <w:rPr>
          <w:rFonts w:ascii="Times New Roman" w:hAnsi="Times New Roman" w:cs="Times New Roman"/>
        </w:rPr>
        <w:t>Operative procedures in 20 patients with pancreaticoduodenal</w:t>
      </w:r>
      <w:r>
        <w:rPr>
          <w:rFonts w:ascii="Times New Roman" w:hAnsi="Times New Roman" w:cs="Times New Roman"/>
          <w:sz w:val="24"/>
          <w:szCs w:val="24"/>
        </w:rPr>
        <w:t xml:space="preserve"> injury</w:t>
      </w:r>
      <w:r w:rsidRPr="00D2475D">
        <w:rPr>
          <w:rFonts w:ascii="Times New Roman" w:hAnsi="Times New Roman" w:cs="Times New Roman"/>
          <w:sz w:val="24"/>
          <w:szCs w:val="24"/>
        </w:rPr>
        <w:t xml:space="preserve">  </w:t>
      </w:r>
    </w:p>
    <w:tbl>
      <w:tblPr>
        <w:tblStyle w:val="a4"/>
        <w:tblpPr w:leftFromText="180" w:rightFromText="180" w:bottomFromText="200" w:vertAnchor="page" w:horzAnchor="margin" w:tblpXSpec="center" w:tblpY="3376"/>
        <w:tblW w:w="9468" w:type="dxa"/>
        <w:tblLayout w:type="fixed"/>
        <w:tblLook w:val="04A0" w:firstRow="1" w:lastRow="0" w:firstColumn="1" w:lastColumn="0" w:noHBand="0" w:noVBand="1"/>
      </w:tblPr>
      <w:tblGrid>
        <w:gridCol w:w="2755"/>
        <w:gridCol w:w="1222"/>
        <w:gridCol w:w="1175"/>
        <w:gridCol w:w="899"/>
        <w:gridCol w:w="989"/>
        <w:gridCol w:w="1079"/>
        <w:gridCol w:w="1349"/>
      </w:tblGrid>
      <w:tr w:rsidR="00072B46" w:rsidRPr="00B1276E" w:rsidTr="00D2475D">
        <w:trPr>
          <w:trHeight w:val="300"/>
        </w:trPr>
        <w:tc>
          <w:tcPr>
            <w:tcW w:w="2755" w:type="dxa"/>
            <w:vMerge w:val="restart"/>
            <w:hideMark/>
          </w:tcPr>
          <w:p w:rsidR="00072B46" w:rsidRPr="00B1276E" w:rsidRDefault="00072B46" w:rsidP="00072B46">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Operative procedure</w:t>
            </w:r>
          </w:p>
        </w:tc>
        <w:tc>
          <w:tcPr>
            <w:tcW w:w="1222" w:type="dxa"/>
            <w:vMerge w:val="restart"/>
          </w:tcPr>
          <w:p w:rsidR="00072B46" w:rsidRPr="00B1276E" w:rsidRDefault="00072B46" w:rsidP="00072B46">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Site of injury</w:t>
            </w:r>
          </w:p>
        </w:tc>
        <w:tc>
          <w:tcPr>
            <w:tcW w:w="5491" w:type="dxa"/>
            <w:gridSpan w:val="5"/>
            <w:hideMark/>
          </w:tcPr>
          <w:p w:rsidR="00072B46" w:rsidRPr="003B4D1D" w:rsidRDefault="00072B46" w:rsidP="00072B46">
            <w:pPr>
              <w:ind w:right="1261"/>
              <w:jc w:val="center"/>
              <w:rPr>
                <w:rFonts w:ascii="Times New Roman" w:eastAsia="Calibri" w:hAnsi="Times New Roman" w:cs="Times New Roman"/>
                <w:b/>
                <w:bCs/>
                <w:sz w:val="28"/>
                <w:szCs w:val="28"/>
              </w:rPr>
            </w:pPr>
            <w:r w:rsidRPr="003B4D1D">
              <w:rPr>
                <w:rFonts w:asciiTheme="majorBidi" w:eastAsia="Calibri" w:hAnsiTheme="majorBidi" w:cstheme="majorBidi"/>
                <w:b/>
                <w:bCs/>
                <w:sz w:val="24"/>
                <w:szCs w:val="24"/>
              </w:rPr>
              <w:t>Grade of injury</w:t>
            </w:r>
          </w:p>
        </w:tc>
      </w:tr>
      <w:tr w:rsidR="00072B46" w:rsidRPr="00B1276E" w:rsidTr="00D2475D">
        <w:trPr>
          <w:trHeight w:val="214"/>
        </w:trPr>
        <w:tc>
          <w:tcPr>
            <w:tcW w:w="2755" w:type="dxa"/>
            <w:vMerge/>
          </w:tcPr>
          <w:p w:rsidR="00072B46" w:rsidRPr="00DE09E8" w:rsidRDefault="00072B46" w:rsidP="00072B46">
            <w:pPr>
              <w:jc w:val="center"/>
              <w:rPr>
                <w:rFonts w:asciiTheme="majorBidi" w:eastAsia="Calibri" w:hAnsiTheme="majorBidi" w:cstheme="majorBidi"/>
                <w:sz w:val="24"/>
                <w:szCs w:val="24"/>
              </w:rPr>
            </w:pPr>
          </w:p>
        </w:tc>
        <w:tc>
          <w:tcPr>
            <w:tcW w:w="1222" w:type="dxa"/>
            <w:vMerge/>
          </w:tcPr>
          <w:p w:rsidR="00072B46" w:rsidRPr="00DE09E8" w:rsidRDefault="00072B46" w:rsidP="00072B46">
            <w:pPr>
              <w:jc w:val="center"/>
              <w:rPr>
                <w:rFonts w:asciiTheme="majorBidi" w:eastAsia="Calibri" w:hAnsiTheme="majorBidi" w:cstheme="majorBidi"/>
                <w:sz w:val="24"/>
                <w:szCs w:val="24"/>
              </w:rPr>
            </w:pPr>
          </w:p>
        </w:tc>
        <w:tc>
          <w:tcPr>
            <w:tcW w:w="1175" w:type="dxa"/>
          </w:tcPr>
          <w:p w:rsidR="00072B46" w:rsidRPr="00DE09E8" w:rsidRDefault="00072B46" w:rsidP="00072B46">
            <w:pPr>
              <w:jc w:val="center"/>
              <w:rPr>
                <w:rFonts w:asciiTheme="majorBidi" w:eastAsia="Calibri" w:hAnsiTheme="majorBidi" w:cstheme="majorBidi"/>
                <w:b/>
                <w:bCs/>
                <w:sz w:val="24"/>
                <w:szCs w:val="24"/>
              </w:rPr>
            </w:pPr>
            <w:r w:rsidRPr="00DE09E8">
              <w:rPr>
                <w:rFonts w:asciiTheme="majorBidi" w:eastAsia="Calibri" w:hAnsiTheme="majorBidi" w:cstheme="majorBidi"/>
                <w:b/>
                <w:bCs/>
                <w:sz w:val="24"/>
                <w:szCs w:val="24"/>
              </w:rPr>
              <w:t>I</w:t>
            </w:r>
          </w:p>
        </w:tc>
        <w:tc>
          <w:tcPr>
            <w:tcW w:w="899" w:type="dxa"/>
          </w:tcPr>
          <w:p w:rsidR="00072B46" w:rsidRPr="00DE09E8" w:rsidRDefault="00072B46" w:rsidP="00072B46">
            <w:pPr>
              <w:jc w:val="center"/>
              <w:rPr>
                <w:rFonts w:asciiTheme="majorBidi" w:eastAsia="Calibri" w:hAnsiTheme="majorBidi" w:cstheme="majorBidi"/>
                <w:b/>
                <w:bCs/>
                <w:sz w:val="24"/>
                <w:szCs w:val="24"/>
              </w:rPr>
            </w:pPr>
            <w:r w:rsidRPr="00DE09E8">
              <w:rPr>
                <w:rFonts w:asciiTheme="majorBidi" w:eastAsia="Calibri" w:hAnsiTheme="majorBidi" w:cstheme="majorBidi"/>
                <w:b/>
                <w:bCs/>
                <w:sz w:val="24"/>
                <w:szCs w:val="24"/>
              </w:rPr>
              <w:t>II</w:t>
            </w:r>
          </w:p>
        </w:tc>
        <w:tc>
          <w:tcPr>
            <w:tcW w:w="989" w:type="dxa"/>
          </w:tcPr>
          <w:p w:rsidR="00072B46" w:rsidRPr="00DE09E8" w:rsidRDefault="00072B46" w:rsidP="00072B46">
            <w:pPr>
              <w:jc w:val="center"/>
              <w:rPr>
                <w:rFonts w:asciiTheme="majorBidi" w:eastAsia="Calibri" w:hAnsiTheme="majorBidi" w:cstheme="majorBidi"/>
                <w:b/>
                <w:bCs/>
                <w:sz w:val="24"/>
                <w:szCs w:val="24"/>
              </w:rPr>
            </w:pPr>
            <w:r w:rsidRPr="00DE09E8">
              <w:rPr>
                <w:rFonts w:asciiTheme="majorBidi" w:eastAsia="Calibri" w:hAnsiTheme="majorBidi" w:cstheme="majorBidi"/>
                <w:b/>
                <w:bCs/>
                <w:sz w:val="24"/>
                <w:szCs w:val="24"/>
              </w:rPr>
              <w:t>III</w:t>
            </w:r>
          </w:p>
        </w:tc>
        <w:tc>
          <w:tcPr>
            <w:tcW w:w="1079" w:type="dxa"/>
          </w:tcPr>
          <w:p w:rsidR="00072B46" w:rsidRPr="00DE09E8" w:rsidRDefault="00072B46" w:rsidP="00072B46">
            <w:pPr>
              <w:jc w:val="center"/>
              <w:rPr>
                <w:rFonts w:asciiTheme="majorBidi" w:eastAsia="Calibri" w:hAnsiTheme="majorBidi" w:cstheme="majorBidi"/>
                <w:b/>
                <w:bCs/>
                <w:sz w:val="24"/>
                <w:szCs w:val="24"/>
              </w:rPr>
            </w:pPr>
            <w:r w:rsidRPr="00DE09E8">
              <w:rPr>
                <w:rFonts w:asciiTheme="majorBidi" w:eastAsia="Calibri" w:hAnsiTheme="majorBidi" w:cstheme="majorBidi"/>
                <w:b/>
                <w:bCs/>
                <w:sz w:val="24"/>
                <w:szCs w:val="24"/>
              </w:rPr>
              <w:t>IV</w:t>
            </w:r>
          </w:p>
        </w:tc>
        <w:tc>
          <w:tcPr>
            <w:tcW w:w="1349" w:type="dxa"/>
          </w:tcPr>
          <w:p w:rsidR="00072B46" w:rsidRDefault="00072B46" w:rsidP="00072B46">
            <w:pPr>
              <w:ind w:right="1261"/>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V</w:t>
            </w:r>
          </w:p>
        </w:tc>
      </w:tr>
      <w:tr w:rsidR="00072B46" w:rsidRPr="00B1276E" w:rsidTr="00D2475D">
        <w:trPr>
          <w:trHeight w:val="491"/>
        </w:trPr>
        <w:tc>
          <w:tcPr>
            <w:tcW w:w="2755" w:type="dxa"/>
            <w:vMerge w:val="restart"/>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 xml:space="preserve">Repair with </w:t>
            </w:r>
            <w:r w:rsidRPr="00DE09E8">
              <w:rPr>
                <w:rFonts w:asciiTheme="majorBidi" w:eastAsia="Calibri" w:hAnsiTheme="majorBidi" w:cstheme="majorBidi"/>
                <w:sz w:val="24"/>
                <w:szCs w:val="24"/>
              </w:rPr>
              <w:t xml:space="preserve">tube </w:t>
            </w:r>
            <w:proofErr w:type="spellStart"/>
            <w:r w:rsidRPr="00DE09E8">
              <w:rPr>
                <w:rFonts w:asciiTheme="majorBidi" w:eastAsia="Calibri" w:hAnsiTheme="majorBidi" w:cstheme="majorBidi"/>
                <w:sz w:val="24"/>
                <w:szCs w:val="24"/>
              </w:rPr>
              <w:t>duodenostomy</w:t>
            </w:r>
            <w:proofErr w:type="spellEnd"/>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hideMark/>
          </w:tcPr>
          <w:p w:rsidR="00072B46" w:rsidRPr="00B1276E" w:rsidRDefault="00072B46" w:rsidP="00072B46">
            <w:pPr>
              <w:rPr>
                <w:rFonts w:asciiTheme="majorBidi" w:eastAsia="Calibri" w:hAnsiTheme="majorBidi" w:cstheme="majorBidi"/>
                <w:sz w:val="24"/>
                <w:szCs w:val="24"/>
              </w:rPr>
            </w:pPr>
          </w:p>
        </w:tc>
        <w:tc>
          <w:tcPr>
            <w:tcW w:w="899" w:type="dxa"/>
            <w:hideMark/>
          </w:tcPr>
          <w:p w:rsidR="00072B46" w:rsidRPr="00B1276E" w:rsidRDefault="00072B46" w:rsidP="00072B46">
            <w:pPr>
              <w:rPr>
                <w:rFonts w:asciiTheme="majorBidi" w:eastAsia="Calibri" w:hAnsiTheme="majorBidi" w:cstheme="majorBidi"/>
                <w:sz w:val="24"/>
                <w:szCs w:val="24"/>
              </w:rPr>
            </w:pPr>
          </w:p>
        </w:tc>
        <w:tc>
          <w:tcPr>
            <w:tcW w:w="989" w:type="dxa"/>
            <w:hideMark/>
          </w:tcPr>
          <w:p w:rsidR="00072B46" w:rsidRPr="00B1276E" w:rsidRDefault="00072B46" w:rsidP="00072B46">
            <w:pPr>
              <w:rPr>
                <w:rFonts w:asciiTheme="majorBidi" w:eastAsia="Calibri" w:hAnsiTheme="majorBidi" w:cstheme="majorBidi"/>
                <w:sz w:val="24"/>
                <w:szCs w:val="24"/>
              </w:rPr>
            </w:pPr>
          </w:p>
        </w:tc>
        <w:tc>
          <w:tcPr>
            <w:tcW w:w="1079" w:type="dxa"/>
            <w:hideMark/>
          </w:tcPr>
          <w:p w:rsidR="00072B46" w:rsidRPr="00B1276E"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 xml:space="preserve">   1</w:t>
            </w:r>
          </w:p>
        </w:tc>
        <w:tc>
          <w:tcPr>
            <w:tcW w:w="1349" w:type="dxa"/>
          </w:tcPr>
          <w:p w:rsidR="00072B46" w:rsidRDefault="00072B46" w:rsidP="00072B46">
            <w:pPr>
              <w:rPr>
                <w:rFonts w:ascii="Times New Roman" w:eastAsia="Calibri" w:hAnsi="Times New Roman" w:cs="Times New Roman"/>
                <w:sz w:val="28"/>
                <w:szCs w:val="28"/>
              </w:rPr>
            </w:pPr>
          </w:p>
        </w:tc>
      </w:tr>
      <w:tr w:rsidR="00072B46" w:rsidRPr="00B1276E" w:rsidTr="00D2475D">
        <w:trPr>
          <w:trHeight w:val="598"/>
        </w:trPr>
        <w:tc>
          <w:tcPr>
            <w:tcW w:w="2755" w:type="dxa"/>
            <w:vMerge/>
          </w:tcPr>
          <w:p w:rsidR="00072B46" w:rsidRPr="00DE09E8"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DE09E8" w:rsidRDefault="00072B46" w:rsidP="00072B46">
            <w:pPr>
              <w:rPr>
                <w:rFonts w:asciiTheme="majorBidi" w:eastAsia="Calibri" w:hAnsiTheme="majorBidi" w:cstheme="majorBidi"/>
                <w:sz w:val="24"/>
                <w:szCs w:val="24"/>
              </w:rPr>
            </w:pPr>
          </w:p>
        </w:tc>
        <w:tc>
          <w:tcPr>
            <w:tcW w:w="899" w:type="dxa"/>
          </w:tcPr>
          <w:p w:rsidR="00072B46" w:rsidRPr="00DE09E8" w:rsidRDefault="00072B46" w:rsidP="00072B46">
            <w:pPr>
              <w:rPr>
                <w:rFonts w:asciiTheme="majorBidi" w:eastAsia="Calibri" w:hAnsiTheme="majorBidi" w:cstheme="majorBidi"/>
                <w:sz w:val="24"/>
                <w:szCs w:val="24"/>
              </w:rPr>
            </w:pPr>
          </w:p>
        </w:tc>
        <w:tc>
          <w:tcPr>
            <w:tcW w:w="989"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1</w:t>
            </w:r>
          </w:p>
        </w:tc>
        <w:tc>
          <w:tcPr>
            <w:tcW w:w="1079" w:type="dxa"/>
          </w:tcPr>
          <w:p w:rsidR="00072B46" w:rsidRPr="00DE09E8" w:rsidRDefault="00072B46" w:rsidP="00072B46">
            <w:pPr>
              <w:rPr>
                <w:rFonts w:asciiTheme="majorBidi" w:eastAsia="Calibri" w:hAnsiTheme="majorBidi" w:cstheme="majorBidi"/>
                <w:sz w:val="24"/>
                <w:szCs w:val="24"/>
              </w:rPr>
            </w:pPr>
          </w:p>
        </w:tc>
        <w:tc>
          <w:tcPr>
            <w:tcW w:w="1349" w:type="dxa"/>
          </w:tcPr>
          <w:p w:rsidR="00072B46" w:rsidRDefault="00072B46" w:rsidP="00072B46">
            <w:pPr>
              <w:rPr>
                <w:rFonts w:ascii="Times New Roman" w:eastAsia="Calibri" w:hAnsi="Times New Roman" w:cs="Times New Roman"/>
                <w:sz w:val="28"/>
                <w:szCs w:val="28"/>
              </w:rPr>
            </w:pPr>
          </w:p>
        </w:tc>
      </w:tr>
      <w:tr w:rsidR="00072B46" w:rsidRPr="00B1276E" w:rsidTr="00D2475D">
        <w:trPr>
          <w:trHeight w:val="720"/>
        </w:trPr>
        <w:tc>
          <w:tcPr>
            <w:tcW w:w="2755" w:type="dxa"/>
            <w:vMerge w:val="restart"/>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 xml:space="preserve">Repair with </w:t>
            </w:r>
            <w:proofErr w:type="spellStart"/>
            <w:r w:rsidRPr="00DE09E8">
              <w:rPr>
                <w:rFonts w:asciiTheme="majorBidi" w:eastAsia="Calibri" w:hAnsiTheme="majorBidi" w:cstheme="majorBidi"/>
                <w:sz w:val="24"/>
                <w:szCs w:val="24"/>
              </w:rPr>
              <w:t>gastroj</w:t>
            </w:r>
            <w:r>
              <w:rPr>
                <w:rFonts w:asciiTheme="majorBidi" w:eastAsia="Calibri" w:hAnsiTheme="majorBidi" w:cstheme="majorBidi"/>
                <w:sz w:val="24"/>
                <w:szCs w:val="24"/>
              </w:rPr>
              <w:t>e</w:t>
            </w:r>
            <w:r w:rsidRPr="00DE09E8">
              <w:rPr>
                <w:rFonts w:asciiTheme="majorBidi" w:eastAsia="Calibri" w:hAnsiTheme="majorBidi" w:cstheme="majorBidi"/>
                <w:sz w:val="24"/>
                <w:szCs w:val="24"/>
              </w:rPr>
              <w:t>j</w:t>
            </w:r>
            <w:r>
              <w:rPr>
                <w:rFonts w:asciiTheme="majorBidi" w:eastAsia="Calibri" w:hAnsiTheme="majorBidi" w:cstheme="majorBidi"/>
                <w:sz w:val="24"/>
                <w:szCs w:val="24"/>
              </w:rPr>
              <w:t>u</w:t>
            </w:r>
            <w:r w:rsidRPr="00DE09E8">
              <w:rPr>
                <w:rFonts w:asciiTheme="majorBidi" w:eastAsia="Calibri" w:hAnsiTheme="majorBidi" w:cstheme="majorBidi"/>
                <w:sz w:val="24"/>
                <w:szCs w:val="24"/>
              </w:rPr>
              <w:t>nostomy</w:t>
            </w:r>
            <w:proofErr w:type="spellEnd"/>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hideMark/>
          </w:tcPr>
          <w:p w:rsidR="00072B46" w:rsidRPr="00B1276E" w:rsidRDefault="00072B46" w:rsidP="00072B46">
            <w:pPr>
              <w:rPr>
                <w:rFonts w:asciiTheme="majorBidi" w:eastAsia="Calibri" w:hAnsiTheme="majorBidi" w:cstheme="majorBidi"/>
                <w:sz w:val="24"/>
                <w:szCs w:val="24"/>
              </w:rPr>
            </w:pPr>
          </w:p>
        </w:tc>
        <w:tc>
          <w:tcPr>
            <w:tcW w:w="899" w:type="dxa"/>
            <w:hideMark/>
          </w:tcPr>
          <w:p w:rsidR="00072B46" w:rsidRPr="00B1276E" w:rsidRDefault="00072B46" w:rsidP="00072B46">
            <w:pPr>
              <w:rPr>
                <w:rFonts w:asciiTheme="majorBidi" w:eastAsia="Calibri" w:hAnsiTheme="majorBidi" w:cstheme="majorBidi"/>
                <w:sz w:val="24"/>
                <w:szCs w:val="24"/>
              </w:rPr>
            </w:pPr>
          </w:p>
        </w:tc>
        <w:tc>
          <w:tcPr>
            <w:tcW w:w="989" w:type="dxa"/>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6</w:t>
            </w:r>
          </w:p>
        </w:tc>
        <w:tc>
          <w:tcPr>
            <w:tcW w:w="1079" w:type="dxa"/>
            <w:hideMark/>
          </w:tcPr>
          <w:p w:rsidR="00072B46" w:rsidRPr="00B1276E" w:rsidRDefault="00072B46" w:rsidP="00072B46">
            <w:pPr>
              <w:rPr>
                <w:rFonts w:asciiTheme="majorBidi" w:eastAsia="Calibri" w:hAnsiTheme="majorBidi" w:cstheme="majorBidi"/>
                <w:sz w:val="24"/>
                <w:szCs w:val="24"/>
              </w:rPr>
            </w:pPr>
          </w:p>
        </w:tc>
        <w:tc>
          <w:tcPr>
            <w:tcW w:w="1349" w:type="dxa"/>
          </w:tcPr>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660"/>
        </w:trPr>
        <w:tc>
          <w:tcPr>
            <w:tcW w:w="2755" w:type="dxa"/>
            <w:vMerge/>
          </w:tcPr>
          <w:p w:rsidR="00072B46" w:rsidRPr="00DE09E8"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DE09E8" w:rsidRDefault="00072B46" w:rsidP="00072B46">
            <w:pPr>
              <w:rPr>
                <w:rFonts w:asciiTheme="majorBidi" w:eastAsia="Calibri" w:hAnsiTheme="majorBidi" w:cstheme="majorBidi"/>
                <w:sz w:val="24"/>
                <w:szCs w:val="24"/>
              </w:rPr>
            </w:pPr>
          </w:p>
        </w:tc>
        <w:tc>
          <w:tcPr>
            <w:tcW w:w="899" w:type="dxa"/>
          </w:tcPr>
          <w:p w:rsidR="00072B46" w:rsidRPr="00DE09E8"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2</w:t>
            </w:r>
          </w:p>
        </w:tc>
        <w:tc>
          <w:tcPr>
            <w:tcW w:w="989" w:type="dxa"/>
          </w:tcPr>
          <w:p w:rsidR="00072B46" w:rsidRPr="00DE09E8"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2</w:t>
            </w:r>
          </w:p>
        </w:tc>
        <w:tc>
          <w:tcPr>
            <w:tcW w:w="1079" w:type="dxa"/>
          </w:tcPr>
          <w:p w:rsidR="00072B46" w:rsidRPr="00DE09E8" w:rsidRDefault="00072B46" w:rsidP="00072B46">
            <w:pPr>
              <w:rPr>
                <w:rFonts w:asciiTheme="majorBidi" w:eastAsia="Calibri" w:hAnsiTheme="majorBidi" w:cstheme="majorBidi"/>
                <w:sz w:val="24"/>
                <w:szCs w:val="24"/>
              </w:rPr>
            </w:pPr>
          </w:p>
        </w:tc>
        <w:tc>
          <w:tcPr>
            <w:tcW w:w="1349" w:type="dxa"/>
          </w:tcPr>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638"/>
        </w:trPr>
        <w:tc>
          <w:tcPr>
            <w:tcW w:w="2755" w:type="dxa"/>
            <w:vMerge w:val="restart"/>
            <w:hideMark/>
          </w:tcPr>
          <w:p w:rsidR="00072B46" w:rsidRPr="00B1276E" w:rsidRDefault="00072B46" w:rsidP="00072B46">
            <w:pPr>
              <w:rPr>
                <w:rFonts w:asciiTheme="majorBidi" w:eastAsia="Calibri" w:hAnsiTheme="majorBidi" w:cstheme="majorBidi"/>
                <w:sz w:val="24"/>
                <w:szCs w:val="24"/>
              </w:rPr>
            </w:pPr>
            <w:proofErr w:type="spellStart"/>
            <w:r w:rsidRPr="00DE09E8">
              <w:rPr>
                <w:rFonts w:asciiTheme="majorBidi" w:eastAsia="Calibri" w:hAnsiTheme="majorBidi" w:cstheme="majorBidi"/>
                <w:sz w:val="24"/>
                <w:szCs w:val="24"/>
              </w:rPr>
              <w:t>Cholycystoj</w:t>
            </w:r>
            <w:r>
              <w:rPr>
                <w:rFonts w:asciiTheme="majorBidi" w:eastAsia="Calibri" w:hAnsiTheme="majorBidi" w:cstheme="majorBidi"/>
                <w:sz w:val="24"/>
                <w:szCs w:val="24"/>
              </w:rPr>
              <w:t>e</w:t>
            </w:r>
            <w:r w:rsidRPr="00DE09E8">
              <w:rPr>
                <w:rFonts w:asciiTheme="majorBidi" w:eastAsia="Calibri" w:hAnsiTheme="majorBidi" w:cstheme="majorBidi"/>
                <w:sz w:val="24"/>
                <w:szCs w:val="24"/>
              </w:rPr>
              <w:t>j</w:t>
            </w:r>
            <w:r>
              <w:rPr>
                <w:rFonts w:asciiTheme="majorBidi" w:eastAsia="Calibri" w:hAnsiTheme="majorBidi" w:cstheme="majorBidi"/>
                <w:sz w:val="24"/>
                <w:szCs w:val="24"/>
              </w:rPr>
              <w:t>u</w:t>
            </w:r>
            <w:r w:rsidRPr="00DE09E8">
              <w:rPr>
                <w:rFonts w:asciiTheme="majorBidi" w:eastAsia="Calibri" w:hAnsiTheme="majorBidi" w:cstheme="majorBidi"/>
                <w:sz w:val="24"/>
                <w:szCs w:val="24"/>
              </w:rPr>
              <w:t>nostomy</w:t>
            </w:r>
            <w:proofErr w:type="spellEnd"/>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hideMark/>
          </w:tcPr>
          <w:p w:rsidR="00072B46" w:rsidRPr="00B1276E" w:rsidRDefault="00072B46" w:rsidP="00072B46">
            <w:pPr>
              <w:rPr>
                <w:rFonts w:asciiTheme="majorBidi" w:eastAsia="Calibri" w:hAnsiTheme="majorBidi" w:cstheme="majorBidi"/>
                <w:sz w:val="24"/>
                <w:szCs w:val="24"/>
              </w:rPr>
            </w:pPr>
          </w:p>
        </w:tc>
        <w:tc>
          <w:tcPr>
            <w:tcW w:w="899" w:type="dxa"/>
            <w:hideMark/>
          </w:tcPr>
          <w:p w:rsidR="00072B46" w:rsidRPr="00B1276E" w:rsidRDefault="00072B46" w:rsidP="00072B46">
            <w:pPr>
              <w:rPr>
                <w:rFonts w:asciiTheme="majorBidi" w:eastAsia="Calibri" w:hAnsiTheme="majorBidi" w:cstheme="majorBidi"/>
                <w:sz w:val="24"/>
                <w:szCs w:val="24"/>
              </w:rPr>
            </w:pPr>
          </w:p>
        </w:tc>
        <w:tc>
          <w:tcPr>
            <w:tcW w:w="989" w:type="dxa"/>
            <w:hideMark/>
          </w:tcPr>
          <w:p w:rsidR="00072B46" w:rsidRPr="00B1276E" w:rsidRDefault="00072B46" w:rsidP="00072B46">
            <w:pPr>
              <w:rPr>
                <w:rFonts w:asciiTheme="majorBidi" w:eastAsia="Calibri" w:hAnsiTheme="majorBidi" w:cstheme="majorBidi"/>
                <w:sz w:val="24"/>
                <w:szCs w:val="24"/>
              </w:rPr>
            </w:pPr>
          </w:p>
        </w:tc>
        <w:tc>
          <w:tcPr>
            <w:tcW w:w="1079" w:type="dxa"/>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349" w:type="dxa"/>
          </w:tcPr>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580"/>
        </w:trPr>
        <w:tc>
          <w:tcPr>
            <w:tcW w:w="2755" w:type="dxa"/>
            <w:vMerge/>
          </w:tcPr>
          <w:p w:rsidR="00072B46" w:rsidRPr="00DE09E8"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DE09E8" w:rsidRDefault="00072B46" w:rsidP="00072B46">
            <w:pPr>
              <w:rPr>
                <w:rFonts w:asciiTheme="majorBidi" w:eastAsia="Calibri" w:hAnsiTheme="majorBidi" w:cstheme="majorBidi"/>
                <w:sz w:val="24"/>
                <w:szCs w:val="24"/>
              </w:rPr>
            </w:pPr>
          </w:p>
        </w:tc>
        <w:tc>
          <w:tcPr>
            <w:tcW w:w="899" w:type="dxa"/>
          </w:tcPr>
          <w:p w:rsidR="00072B46" w:rsidRPr="00DE09E8" w:rsidRDefault="00072B46" w:rsidP="00072B46">
            <w:pPr>
              <w:rPr>
                <w:rFonts w:asciiTheme="majorBidi" w:eastAsia="Calibri" w:hAnsiTheme="majorBidi" w:cstheme="majorBidi"/>
                <w:sz w:val="24"/>
                <w:szCs w:val="24"/>
              </w:rPr>
            </w:pPr>
          </w:p>
        </w:tc>
        <w:tc>
          <w:tcPr>
            <w:tcW w:w="989" w:type="dxa"/>
          </w:tcPr>
          <w:p w:rsidR="00072B46" w:rsidRPr="00DE09E8" w:rsidRDefault="00072B46" w:rsidP="00072B46">
            <w:pPr>
              <w:rPr>
                <w:rFonts w:asciiTheme="majorBidi" w:eastAsia="Calibri" w:hAnsiTheme="majorBidi" w:cstheme="majorBidi"/>
                <w:sz w:val="24"/>
                <w:szCs w:val="24"/>
              </w:rPr>
            </w:pPr>
          </w:p>
        </w:tc>
        <w:tc>
          <w:tcPr>
            <w:tcW w:w="1079" w:type="dxa"/>
          </w:tcPr>
          <w:p w:rsidR="00072B46" w:rsidRPr="00DE09E8" w:rsidRDefault="00072B46" w:rsidP="00072B46">
            <w:pPr>
              <w:rPr>
                <w:rFonts w:asciiTheme="majorBidi" w:eastAsia="Calibri" w:hAnsiTheme="majorBidi" w:cstheme="majorBidi"/>
                <w:sz w:val="24"/>
                <w:szCs w:val="24"/>
              </w:rPr>
            </w:pPr>
          </w:p>
        </w:tc>
        <w:tc>
          <w:tcPr>
            <w:tcW w:w="1349" w:type="dxa"/>
          </w:tcPr>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635"/>
        </w:trPr>
        <w:tc>
          <w:tcPr>
            <w:tcW w:w="2755" w:type="dxa"/>
            <w:vMerge w:val="restart"/>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 xml:space="preserve">Repair with </w:t>
            </w:r>
            <w:r w:rsidRPr="00DE09E8">
              <w:rPr>
                <w:rFonts w:asciiTheme="majorBidi" w:eastAsia="Calibri" w:hAnsiTheme="majorBidi" w:cstheme="majorBidi"/>
                <w:sz w:val="24"/>
                <w:szCs w:val="24"/>
              </w:rPr>
              <w:t>simple tube drainage only</w:t>
            </w: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899" w:type="dxa"/>
            <w:hideMark/>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989" w:type="dxa"/>
            <w:hideMark/>
          </w:tcPr>
          <w:p w:rsidR="00072B46" w:rsidRPr="00B1276E" w:rsidRDefault="00072B46" w:rsidP="00072B46">
            <w:pPr>
              <w:rPr>
                <w:rFonts w:asciiTheme="majorBidi" w:eastAsia="Calibri" w:hAnsiTheme="majorBidi" w:cstheme="majorBidi"/>
                <w:sz w:val="24"/>
                <w:szCs w:val="24"/>
              </w:rPr>
            </w:pPr>
          </w:p>
        </w:tc>
        <w:tc>
          <w:tcPr>
            <w:tcW w:w="1079" w:type="dxa"/>
            <w:hideMark/>
          </w:tcPr>
          <w:p w:rsidR="00072B46" w:rsidRPr="00B1276E" w:rsidRDefault="00072B46" w:rsidP="00072B46">
            <w:pPr>
              <w:rPr>
                <w:rFonts w:asciiTheme="majorBidi" w:eastAsia="Calibri" w:hAnsiTheme="majorBidi" w:cstheme="majorBidi"/>
                <w:sz w:val="24"/>
                <w:szCs w:val="24"/>
              </w:rPr>
            </w:pPr>
          </w:p>
        </w:tc>
        <w:tc>
          <w:tcPr>
            <w:tcW w:w="1349" w:type="dxa"/>
          </w:tcPr>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563"/>
        </w:trPr>
        <w:tc>
          <w:tcPr>
            <w:tcW w:w="2755" w:type="dxa"/>
            <w:vMerge/>
          </w:tcPr>
          <w:p w:rsidR="00072B46" w:rsidRPr="00B1276E"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B1276E" w:rsidRDefault="00072B46" w:rsidP="00072B46">
            <w:pPr>
              <w:rPr>
                <w:rFonts w:asciiTheme="majorBidi" w:eastAsia="Calibri" w:hAnsiTheme="majorBidi" w:cstheme="majorBidi"/>
                <w:sz w:val="24"/>
                <w:szCs w:val="24"/>
              </w:rPr>
            </w:pPr>
          </w:p>
        </w:tc>
        <w:tc>
          <w:tcPr>
            <w:tcW w:w="899" w:type="dxa"/>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2</w:t>
            </w:r>
          </w:p>
        </w:tc>
        <w:tc>
          <w:tcPr>
            <w:tcW w:w="989" w:type="dxa"/>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079" w:type="dxa"/>
          </w:tcPr>
          <w:p w:rsidR="00072B46" w:rsidRPr="00B1276E" w:rsidRDefault="00072B46" w:rsidP="00072B46">
            <w:pPr>
              <w:rPr>
                <w:rFonts w:asciiTheme="majorBidi" w:eastAsia="Calibri" w:hAnsiTheme="majorBidi" w:cstheme="majorBidi"/>
                <w:sz w:val="24"/>
                <w:szCs w:val="24"/>
              </w:rPr>
            </w:pPr>
          </w:p>
        </w:tc>
        <w:tc>
          <w:tcPr>
            <w:tcW w:w="1349" w:type="dxa"/>
          </w:tcPr>
          <w:p w:rsidR="00072B46" w:rsidRDefault="00072B46" w:rsidP="00072B46">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72B46" w:rsidRPr="00B1276E" w:rsidRDefault="00072B46" w:rsidP="00072B46">
            <w:pPr>
              <w:rPr>
                <w:rFonts w:ascii="Times New Roman" w:eastAsia="Calibri" w:hAnsi="Times New Roman" w:cs="Times New Roman"/>
                <w:sz w:val="28"/>
                <w:szCs w:val="28"/>
              </w:rPr>
            </w:pPr>
          </w:p>
        </w:tc>
      </w:tr>
      <w:tr w:rsidR="00072B46" w:rsidRPr="00B1276E" w:rsidTr="00D2475D">
        <w:trPr>
          <w:trHeight w:val="275"/>
        </w:trPr>
        <w:tc>
          <w:tcPr>
            <w:tcW w:w="2755" w:type="dxa"/>
            <w:vMerge w:val="restart"/>
          </w:tcPr>
          <w:p w:rsidR="00072B46" w:rsidRPr="00B1276E"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 xml:space="preserve">Distal pancreatectomy and splenectomy </w:t>
            </w: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tcPr>
          <w:p w:rsidR="00072B46" w:rsidRPr="00B1276E" w:rsidRDefault="00072B46" w:rsidP="00072B46">
            <w:pPr>
              <w:rPr>
                <w:rFonts w:asciiTheme="majorBidi" w:eastAsia="Calibri" w:hAnsiTheme="majorBidi" w:cstheme="majorBidi"/>
                <w:sz w:val="24"/>
                <w:szCs w:val="24"/>
              </w:rPr>
            </w:pPr>
          </w:p>
        </w:tc>
        <w:tc>
          <w:tcPr>
            <w:tcW w:w="899" w:type="dxa"/>
          </w:tcPr>
          <w:p w:rsidR="00072B46" w:rsidRDefault="00072B46" w:rsidP="00072B46">
            <w:pPr>
              <w:rPr>
                <w:rFonts w:asciiTheme="majorBidi" w:eastAsia="Calibri" w:hAnsiTheme="majorBidi" w:cstheme="majorBidi"/>
                <w:sz w:val="24"/>
                <w:szCs w:val="24"/>
              </w:rPr>
            </w:pPr>
          </w:p>
        </w:tc>
        <w:tc>
          <w:tcPr>
            <w:tcW w:w="989" w:type="dxa"/>
          </w:tcPr>
          <w:p w:rsidR="00072B46" w:rsidRDefault="00072B46" w:rsidP="00072B46">
            <w:pPr>
              <w:rPr>
                <w:rFonts w:asciiTheme="majorBidi" w:eastAsia="Calibri" w:hAnsiTheme="majorBidi" w:cstheme="majorBidi"/>
                <w:sz w:val="24"/>
                <w:szCs w:val="24"/>
              </w:rPr>
            </w:pPr>
          </w:p>
        </w:tc>
        <w:tc>
          <w:tcPr>
            <w:tcW w:w="1079" w:type="dxa"/>
          </w:tcPr>
          <w:p w:rsidR="00072B46" w:rsidRPr="00B1276E" w:rsidRDefault="00072B46" w:rsidP="00072B46">
            <w:pPr>
              <w:rPr>
                <w:rFonts w:asciiTheme="majorBidi" w:eastAsia="Calibri" w:hAnsiTheme="majorBidi" w:cstheme="majorBidi"/>
                <w:sz w:val="24"/>
                <w:szCs w:val="24"/>
              </w:rPr>
            </w:pPr>
          </w:p>
        </w:tc>
        <w:tc>
          <w:tcPr>
            <w:tcW w:w="1349" w:type="dxa"/>
          </w:tcPr>
          <w:p w:rsidR="00072B46" w:rsidRDefault="00072B46" w:rsidP="00072B46">
            <w:pPr>
              <w:rPr>
                <w:rFonts w:ascii="Times New Roman" w:eastAsia="Calibri" w:hAnsi="Times New Roman" w:cs="Times New Roman"/>
                <w:sz w:val="28"/>
                <w:szCs w:val="28"/>
              </w:rPr>
            </w:pPr>
          </w:p>
        </w:tc>
      </w:tr>
      <w:tr w:rsidR="00072B46" w:rsidRPr="00B1276E" w:rsidTr="00D2475D">
        <w:trPr>
          <w:trHeight w:val="276"/>
        </w:trPr>
        <w:tc>
          <w:tcPr>
            <w:tcW w:w="2755" w:type="dxa"/>
            <w:vMerge/>
          </w:tcPr>
          <w:p w:rsidR="00072B46"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B1276E" w:rsidRDefault="00072B46" w:rsidP="00072B46">
            <w:pPr>
              <w:rPr>
                <w:rFonts w:asciiTheme="majorBidi" w:eastAsia="Calibri" w:hAnsiTheme="majorBidi" w:cstheme="majorBidi"/>
                <w:sz w:val="24"/>
                <w:szCs w:val="24"/>
              </w:rPr>
            </w:pPr>
          </w:p>
        </w:tc>
        <w:tc>
          <w:tcPr>
            <w:tcW w:w="899" w:type="dxa"/>
          </w:tcPr>
          <w:p w:rsidR="00072B46" w:rsidRDefault="00072B46" w:rsidP="00072B46">
            <w:pPr>
              <w:rPr>
                <w:rFonts w:asciiTheme="majorBidi" w:eastAsia="Calibri" w:hAnsiTheme="majorBidi" w:cstheme="majorBidi"/>
                <w:sz w:val="24"/>
                <w:szCs w:val="24"/>
              </w:rPr>
            </w:pPr>
          </w:p>
        </w:tc>
        <w:tc>
          <w:tcPr>
            <w:tcW w:w="989" w:type="dxa"/>
          </w:tcPr>
          <w:p w:rsidR="00072B46"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079" w:type="dxa"/>
          </w:tcPr>
          <w:p w:rsidR="00072B46" w:rsidRPr="00B1276E" w:rsidRDefault="00072B46" w:rsidP="00072B46">
            <w:pPr>
              <w:rPr>
                <w:rFonts w:asciiTheme="majorBidi" w:eastAsia="Calibri" w:hAnsiTheme="majorBidi" w:cstheme="majorBidi"/>
                <w:sz w:val="24"/>
                <w:szCs w:val="24"/>
              </w:rPr>
            </w:pPr>
          </w:p>
        </w:tc>
        <w:tc>
          <w:tcPr>
            <w:tcW w:w="1349" w:type="dxa"/>
          </w:tcPr>
          <w:p w:rsidR="00072B46" w:rsidRDefault="00072B46" w:rsidP="00072B46">
            <w:pPr>
              <w:rPr>
                <w:rFonts w:ascii="Times New Roman" w:eastAsia="Calibri" w:hAnsi="Times New Roman" w:cs="Times New Roman"/>
                <w:sz w:val="28"/>
                <w:szCs w:val="28"/>
              </w:rPr>
            </w:pPr>
          </w:p>
        </w:tc>
      </w:tr>
      <w:tr w:rsidR="00072B46" w:rsidRPr="00B1276E" w:rsidTr="00D2475D">
        <w:trPr>
          <w:trHeight w:val="288"/>
        </w:trPr>
        <w:tc>
          <w:tcPr>
            <w:tcW w:w="2755" w:type="dxa"/>
            <w:vMerge w:val="restart"/>
          </w:tcPr>
          <w:p w:rsidR="00072B46" w:rsidRDefault="00072B46" w:rsidP="00072B46">
            <w:pPr>
              <w:rPr>
                <w:rFonts w:asciiTheme="majorBidi" w:eastAsia="Calibri" w:hAnsiTheme="majorBidi" w:cstheme="majorBidi"/>
                <w:sz w:val="24"/>
                <w:szCs w:val="24"/>
              </w:rPr>
            </w:pPr>
          </w:p>
          <w:p w:rsidR="00072B46"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Whipple s operation</w:t>
            </w: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Duodenal injury</w:t>
            </w:r>
          </w:p>
        </w:tc>
        <w:tc>
          <w:tcPr>
            <w:tcW w:w="1175" w:type="dxa"/>
          </w:tcPr>
          <w:p w:rsidR="00072B46" w:rsidRPr="00B1276E" w:rsidRDefault="00072B46" w:rsidP="00072B46">
            <w:pPr>
              <w:rPr>
                <w:rFonts w:asciiTheme="majorBidi" w:eastAsia="Calibri" w:hAnsiTheme="majorBidi" w:cstheme="majorBidi"/>
                <w:sz w:val="24"/>
                <w:szCs w:val="24"/>
              </w:rPr>
            </w:pPr>
          </w:p>
        </w:tc>
        <w:tc>
          <w:tcPr>
            <w:tcW w:w="899" w:type="dxa"/>
          </w:tcPr>
          <w:p w:rsidR="00072B46" w:rsidRDefault="00072B46" w:rsidP="00072B46">
            <w:pPr>
              <w:rPr>
                <w:rFonts w:asciiTheme="majorBidi" w:eastAsia="Calibri" w:hAnsiTheme="majorBidi" w:cstheme="majorBidi"/>
                <w:sz w:val="24"/>
                <w:szCs w:val="24"/>
              </w:rPr>
            </w:pPr>
          </w:p>
        </w:tc>
        <w:tc>
          <w:tcPr>
            <w:tcW w:w="989" w:type="dxa"/>
          </w:tcPr>
          <w:p w:rsidR="00072B46" w:rsidRDefault="00072B46" w:rsidP="00072B46">
            <w:pPr>
              <w:rPr>
                <w:rFonts w:asciiTheme="majorBidi" w:eastAsia="Calibri" w:hAnsiTheme="majorBidi" w:cstheme="majorBidi"/>
                <w:sz w:val="24"/>
                <w:szCs w:val="24"/>
              </w:rPr>
            </w:pPr>
          </w:p>
        </w:tc>
        <w:tc>
          <w:tcPr>
            <w:tcW w:w="1079" w:type="dxa"/>
          </w:tcPr>
          <w:p w:rsidR="00072B46" w:rsidRDefault="00072B46" w:rsidP="00072B46">
            <w:pPr>
              <w:rPr>
                <w:rFonts w:asciiTheme="majorBidi" w:eastAsia="Calibri" w:hAnsiTheme="majorBidi" w:cstheme="majorBidi"/>
                <w:sz w:val="24"/>
                <w:szCs w:val="24"/>
              </w:rPr>
            </w:pPr>
          </w:p>
        </w:tc>
        <w:tc>
          <w:tcPr>
            <w:tcW w:w="1349" w:type="dxa"/>
          </w:tcPr>
          <w:p w:rsidR="00072B46" w:rsidRDefault="00072B46" w:rsidP="00072B46">
            <w:pPr>
              <w:rPr>
                <w:rFonts w:ascii="Times New Roman" w:eastAsia="Calibri" w:hAnsi="Times New Roman" w:cs="Times New Roman"/>
                <w:sz w:val="28"/>
                <w:szCs w:val="28"/>
              </w:rPr>
            </w:pPr>
          </w:p>
        </w:tc>
      </w:tr>
      <w:tr w:rsidR="00072B46" w:rsidRPr="00B1276E" w:rsidTr="00D2475D">
        <w:trPr>
          <w:trHeight w:val="253"/>
        </w:trPr>
        <w:tc>
          <w:tcPr>
            <w:tcW w:w="2755" w:type="dxa"/>
            <w:vMerge/>
          </w:tcPr>
          <w:p w:rsidR="00072B46" w:rsidRDefault="00072B46" w:rsidP="00072B46">
            <w:pPr>
              <w:rPr>
                <w:rFonts w:asciiTheme="majorBidi" w:eastAsia="Calibri" w:hAnsiTheme="majorBidi" w:cstheme="majorBidi"/>
                <w:sz w:val="24"/>
                <w:szCs w:val="24"/>
              </w:rPr>
            </w:pPr>
          </w:p>
        </w:tc>
        <w:tc>
          <w:tcPr>
            <w:tcW w:w="1222" w:type="dxa"/>
          </w:tcPr>
          <w:p w:rsidR="00072B46" w:rsidRPr="00DE09E8" w:rsidRDefault="00072B46" w:rsidP="00072B46">
            <w:pPr>
              <w:rPr>
                <w:rFonts w:asciiTheme="majorBidi" w:eastAsia="Calibri" w:hAnsiTheme="majorBidi" w:cstheme="majorBidi"/>
                <w:sz w:val="24"/>
                <w:szCs w:val="24"/>
              </w:rPr>
            </w:pPr>
            <w:r w:rsidRPr="00DE09E8">
              <w:rPr>
                <w:rFonts w:asciiTheme="majorBidi" w:eastAsia="Calibri" w:hAnsiTheme="majorBidi" w:cstheme="majorBidi"/>
                <w:sz w:val="24"/>
                <w:szCs w:val="24"/>
              </w:rPr>
              <w:t>Pancreatic injury</w:t>
            </w:r>
          </w:p>
        </w:tc>
        <w:tc>
          <w:tcPr>
            <w:tcW w:w="1175" w:type="dxa"/>
          </w:tcPr>
          <w:p w:rsidR="00072B46" w:rsidRPr="00B1276E" w:rsidRDefault="00072B46" w:rsidP="00072B46">
            <w:pPr>
              <w:rPr>
                <w:rFonts w:asciiTheme="majorBidi" w:eastAsia="Calibri" w:hAnsiTheme="majorBidi" w:cstheme="majorBidi"/>
                <w:sz w:val="24"/>
                <w:szCs w:val="24"/>
              </w:rPr>
            </w:pPr>
          </w:p>
        </w:tc>
        <w:tc>
          <w:tcPr>
            <w:tcW w:w="899" w:type="dxa"/>
          </w:tcPr>
          <w:p w:rsidR="00072B46" w:rsidRDefault="00072B46" w:rsidP="00072B46">
            <w:pPr>
              <w:rPr>
                <w:rFonts w:asciiTheme="majorBidi" w:eastAsia="Calibri" w:hAnsiTheme="majorBidi" w:cstheme="majorBidi"/>
                <w:sz w:val="24"/>
                <w:szCs w:val="24"/>
              </w:rPr>
            </w:pPr>
          </w:p>
        </w:tc>
        <w:tc>
          <w:tcPr>
            <w:tcW w:w="989" w:type="dxa"/>
          </w:tcPr>
          <w:p w:rsidR="00072B46" w:rsidRDefault="00072B46" w:rsidP="00072B46">
            <w:pPr>
              <w:rPr>
                <w:rFonts w:asciiTheme="majorBidi" w:eastAsia="Calibri" w:hAnsiTheme="majorBidi" w:cstheme="majorBidi"/>
                <w:sz w:val="24"/>
                <w:szCs w:val="24"/>
              </w:rPr>
            </w:pPr>
          </w:p>
        </w:tc>
        <w:tc>
          <w:tcPr>
            <w:tcW w:w="1079" w:type="dxa"/>
          </w:tcPr>
          <w:p w:rsidR="00072B46" w:rsidRDefault="00072B46" w:rsidP="00072B46">
            <w:pPr>
              <w:rPr>
                <w:rFonts w:asciiTheme="majorBidi" w:eastAsia="Calibri" w:hAnsiTheme="majorBidi" w:cstheme="majorBidi"/>
                <w:sz w:val="24"/>
                <w:szCs w:val="24"/>
              </w:rPr>
            </w:pPr>
            <w:r>
              <w:rPr>
                <w:rFonts w:asciiTheme="majorBidi" w:eastAsia="Calibri" w:hAnsiTheme="majorBidi" w:cstheme="majorBidi"/>
                <w:sz w:val="24"/>
                <w:szCs w:val="24"/>
              </w:rPr>
              <w:t>1</w:t>
            </w:r>
          </w:p>
        </w:tc>
        <w:tc>
          <w:tcPr>
            <w:tcW w:w="1349" w:type="dxa"/>
          </w:tcPr>
          <w:p w:rsidR="00072B46" w:rsidRDefault="00072B46" w:rsidP="00072B46">
            <w:pPr>
              <w:rPr>
                <w:rFonts w:ascii="Times New Roman" w:eastAsia="Calibri" w:hAnsi="Times New Roman" w:cs="Times New Roman"/>
                <w:sz w:val="28"/>
                <w:szCs w:val="28"/>
              </w:rPr>
            </w:pPr>
          </w:p>
        </w:tc>
      </w:tr>
    </w:tbl>
    <w:p w:rsidR="00D2475D" w:rsidRDefault="00D2475D" w:rsidP="00D2475D">
      <w:pPr>
        <w:rPr>
          <w:rFonts w:ascii="Times New Roman" w:hAnsi="Times New Roman" w:cs="Times New Roman"/>
          <w:sz w:val="24"/>
          <w:szCs w:val="24"/>
        </w:rPr>
      </w:pPr>
      <w:r w:rsidRPr="005C6924">
        <w:rPr>
          <w:rFonts w:ascii="Times New Roman" w:hAnsi="Times New Roman" w:cs="Times New Roman"/>
          <w:sz w:val="24"/>
          <w:szCs w:val="24"/>
        </w:rPr>
        <w:t>*One patient may have more than one operative modality</w:t>
      </w:r>
      <w:r>
        <w:rPr>
          <w:rFonts w:ascii="Times New Roman" w:hAnsi="Times New Roman" w:cs="Times New Roman"/>
          <w:sz w:val="24"/>
          <w:szCs w:val="24"/>
        </w:rPr>
        <w:t xml:space="preserve">. </w:t>
      </w:r>
    </w:p>
    <w:p w:rsidR="003B26C3" w:rsidRDefault="003B26C3" w:rsidP="003B26C3">
      <w:pPr>
        <w:rPr>
          <w:rFonts w:ascii="Times New Roman" w:hAnsi="Times New Roman" w:cs="Times New Roman"/>
          <w:sz w:val="28"/>
          <w:szCs w:val="28"/>
        </w:rPr>
      </w:pPr>
    </w:p>
    <w:p w:rsidR="00016069" w:rsidRPr="00D2475D" w:rsidRDefault="003B26C3" w:rsidP="00D2475D">
      <w:pPr>
        <w:tabs>
          <w:tab w:val="left" w:pos="1185"/>
        </w:tabs>
        <w:rPr>
          <w:rFonts w:ascii="Times New Roman" w:hAnsi="Times New Roman" w:cs="Times New Roman"/>
          <w:sz w:val="28"/>
          <w:szCs w:val="28"/>
        </w:rPr>
      </w:pPr>
      <w:r>
        <w:rPr>
          <w:rFonts w:ascii="Times New Roman" w:hAnsi="Times New Roman" w:cs="Times New Roman"/>
          <w:sz w:val="28"/>
          <w:szCs w:val="28"/>
        </w:rPr>
        <w:tab/>
      </w:r>
    </w:p>
    <w:p w:rsidR="00016069" w:rsidRDefault="00016069" w:rsidP="00072B46">
      <w:pPr>
        <w:rPr>
          <w:rFonts w:ascii="Times New Roman" w:hAnsi="Times New Roman" w:cs="Times New Roman"/>
          <w:sz w:val="24"/>
          <w:szCs w:val="24"/>
        </w:rPr>
      </w:pPr>
    </w:p>
    <w:p w:rsidR="00072B46" w:rsidRPr="00072B46" w:rsidRDefault="00072B46" w:rsidP="00072B46">
      <w:pPr>
        <w:rPr>
          <w:rFonts w:ascii="Times New Roman" w:hAnsi="Times New Roman" w:cs="Times New Roman"/>
          <w:sz w:val="24"/>
          <w:szCs w:val="24"/>
        </w:rPr>
      </w:pPr>
    </w:p>
    <w:p w:rsidR="003B26C3" w:rsidRPr="003C3B4E" w:rsidRDefault="003B26C3" w:rsidP="001F5724">
      <w:pPr>
        <w:jc w:val="center"/>
        <w:rPr>
          <w:rFonts w:asciiTheme="majorBidi" w:hAnsiTheme="majorBidi" w:cstheme="majorBidi"/>
          <w:sz w:val="24"/>
          <w:szCs w:val="24"/>
        </w:rPr>
      </w:pPr>
      <w:r w:rsidRPr="003C3B4E">
        <w:rPr>
          <w:rFonts w:asciiTheme="majorBidi" w:hAnsiTheme="majorBidi" w:cstheme="majorBidi"/>
          <w:sz w:val="24"/>
          <w:szCs w:val="24"/>
        </w:rPr>
        <w:lastRenderedPageBreak/>
        <w:t>Table</w:t>
      </w:r>
      <w:r w:rsidR="00DE428E" w:rsidRPr="003C3B4E">
        <w:rPr>
          <w:rFonts w:asciiTheme="majorBidi" w:hAnsiTheme="majorBidi" w:cstheme="majorBidi"/>
          <w:sz w:val="24"/>
          <w:szCs w:val="24"/>
        </w:rPr>
        <w:t xml:space="preserve"> 5</w:t>
      </w:r>
      <w:r w:rsidR="001F5724">
        <w:rPr>
          <w:rFonts w:asciiTheme="majorBidi" w:hAnsiTheme="majorBidi" w:cstheme="majorBidi"/>
          <w:sz w:val="24"/>
          <w:szCs w:val="24"/>
        </w:rPr>
        <w:t>:</w:t>
      </w:r>
      <w:r w:rsidRPr="003C3B4E">
        <w:rPr>
          <w:rFonts w:asciiTheme="majorBidi" w:hAnsiTheme="majorBidi" w:cstheme="majorBidi"/>
        </w:rPr>
        <w:t>Associated injury</w:t>
      </w:r>
      <w:r w:rsidR="00BC7762" w:rsidRPr="003C3B4E">
        <w:rPr>
          <w:rFonts w:asciiTheme="majorBidi" w:hAnsiTheme="majorBidi" w:cstheme="majorBidi"/>
        </w:rPr>
        <w:t xml:space="preserve"> in patients with pancreaticoduodenal injury</w:t>
      </w:r>
    </w:p>
    <w:p w:rsidR="003B26C3" w:rsidRDefault="003B26C3" w:rsidP="003B26C3">
      <w:pPr>
        <w:rPr>
          <w:rFonts w:ascii="Times New Roman" w:hAnsi="Times New Roman" w:cs="Times New Roman"/>
          <w:sz w:val="28"/>
          <w:szCs w:val="28"/>
        </w:rPr>
      </w:pPr>
    </w:p>
    <w:tbl>
      <w:tblPr>
        <w:tblStyle w:val="10"/>
        <w:tblpPr w:leftFromText="180" w:rightFromText="180" w:horzAnchor="margin" w:tblpXSpec="center" w:tblpY="765"/>
        <w:tblW w:w="3708" w:type="dxa"/>
        <w:tblLayout w:type="fixed"/>
        <w:tblLook w:val="0000" w:firstRow="0" w:lastRow="0" w:firstColumn="0" w:lastColumn="0" w:noHBand="0" w:noVBand="0"/>
      </w:tblPr>
      <w:tblGrid>
        <w:gridCol w:w="2178"/>
        <w:gridCol w:w="1530"/>
      </w:tblGrid>
      <w:tr w:rsidR="003B26C3" w:rsidRPr="003B26C3" w:rsidTr="00BC7762">
        <w:trPr>
          <w:trHeight w:val="611"/>
        </w:trPr>
        <w:tc>
          <w:tcPr>
            <w:tcW w:w="2178" w:type="dxa"/>
          </w:tcPr>
          <w:p w:rsidR="003B26C3" w:rsidRPr="00BC7762" w:rsidRDefault="003B26C3" w:rsidP="003B26C3">
            <w:pPr>
              <w:jc w:val="center"/>
              <w:rPr>
                <w:rFonts w:asciiTheme="majorBidi" w:hAnsiTheme="majorBidi" w:cstheme="majorBidi"/>
                <w:b/>
                <w:bCs/>
                <w:sz w:val="28"/>
                <w:szCs w:val="28"/>
              </w:rPr>
            </w:pPr>
            <w:r w:rsidRPr="00BC7762">
              <w:rPr>
                <w:rFonts w:asciiTheme="majorBidi" w:hAnsiTheme="majorBidi" w:cstheme="majorBidi"/>
                <w:b/>
                <w:bCs/>
                <w:sz w:val="28"/>
                <w:szCs w:val="28"/>
              </w:rPr>
              <w:t>site</w:t>
            </w:r>
          </w:p>
        </w:tc>
        <w:tc>
          <w:tcPr>
            <w:tcW w:w="1530" w:type="dxa"/>
          </w:tcPr>
          <w:p w:rsidR="003B26C3" w:rsidRPr="00BC7762" w:rsidRDefault="003B26C3" w:rsidP="003B26C3">
            <w:pPr>
              <w:jc w:val="center"/>
              <w:rPr>
                <w:rFonts w:asciiTheme="majorBidi" w:hAnsiTheme="majorBidi" w:cstheme="majorBidi"/>
                <w:b/>
                <w:bCs/>
                <w:sz w:val="28"/>
                <w:szCs w:val="28"/>
              </w:rPr>
            </w:pPr>
            <w:r w:rsidRPr="00BC7762">
              <w:rPr>
                <w:rFonts w:asciiTheme="majorBidi" w:hAnsiTheme="majorBidi" w:cstheme="majorBidi"/>
                <w:b/>
                <w:bCs/>
                <w:sz w:val="28"/>
                <w:szCs w:val="28"/>
              </w:rPr>
              <w:t>Number of patients</w:t>
            </w:r>
          </w:p>
        </w:tc>
      </w:tr>
      <w:tr w:rsidR="003B26C3" w:rsidRPr="003B26C3" w:rsidTr="00BC7762">
        <w:trPr>
          <w:trHeight w:val="413"/>
        </w:trPr>
        <w:tc>
          <w:tcPr>
            <w:tcW w:w="2178" w:type="dxa"/>
          </w:tcPr>
          <w:p w:rsidR="003B26C3" w:rsidRPr="00BC7762" w:rsidRDefault="003B26C3" w:rsidP="00DE428E">
            <w:pPr>
              <w:rPr>
                <w:rFonts w:asciiTheme="majorBidi" w:hAnsiTheme="majorBidi" w:cstheme="majorBidi"/>
                <w:sz w:val="28"/>
                <w:szCs w:val="28"/>
              </w:rPr>
            </w:pPr>
            <w:r w:rsidRPr="00BC7762">
              <w:rPr>
                <w:rFonts w:asciiTheme="majorBidi" w:hAnsiTheme="majorBidi" w:cstheme="majorBidi"/>
                <w:sz w:val="28"/>
                <w:szCs w:val="28"/>
              </w:rPr>
              <w:t>diaphragm</w:t>
            </w:r>
          </w:p>
        </w:tc>
        <w:tc>
          <w:tcPr>
            <w:tcW w:w="1530" w:type="dxa"/>
          </w:tcPr>
          <w:p w:rsidR="003B26C3" w:rsidRPr="00BC7762" w:rsidRDefault="003B26C3" w:rsidP="00BC7762">
            <w:pPr>
              <w:rPr>
                <w:rFonts w:asciiTheme="majorBidi" w:hAnsiTheme="majorBidi" w:cstheme="majorBidi"/>
                <w:sz w:val="28"/>
                <w:szCs w:val="28"/>
              </w:rPr>
            </w:pPr>
            <w:r w:rsidRPr="00BC7762">
              <w:rPr>
                <w:rFonts w:asciiTheme="majorBidi" w:hAnsiTheme="majorBidi" w:cstheme="majorBidi"/>
                <w:sz w:val="28"/>
                <w:szCs w:val="28"/>
              </w:rPr>
              <w:t>1</w:t>
            </w:r>
          </w:p>
        </w:tc>
      </w:tr>
      <w:tr w:rsidR="003B26C3" w:rsidRPr="003B26C3" w:rsidTr="00BC7762">
        <w:trPr>
          <w:trHeight w:val="440"/>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Bile duct</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2</w:t>
            </w:r>
          </w:p>
        </w:tc>
      </w:tr>
      <w:tr w:rsidR="003B26C3" w:rsidRPr="003B26C3" w:rsidTr="00BC7762">
        <w:trPr>
          <w:trHeight w:val="440"/>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liver</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2</w:t>
            </w:r>
          </w:p>
        </w:tc>
      </w:tr>
      <w:tr w:rsidR="003B26C3" w:rsidRPr="003B26C3" w:rsidTr="00BC7762">
        <w:trPr>
          <w:trHeight w:val="613"/>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stomach</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6</w:t>
            </w:r>
          </w:p>
        </w:tc>
      </w:tr>
      <w:tr w:rsidR="003B26C3" w:rsidRPr="003B26C3" w:rsidTr="00BC7762">
        <w:trPr>
          <w:trHeight w:val="458"/>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Small bowel</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7</w:t>
            </w:r>
          </w:p>
        </w:tc>
      </w:tr>
      <w:tr w:rsidR="003B26C3" w:rsidRPr="003B26C3" w:rsidTr="00BC7762">
        <w:trPr>
          <w:trHeight w:val="503"/>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colon</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5</w:t>
            </w:r>
          </w:p>
        </w:tc>
      </w:tr>
      <w:tr w:rsidR="003B26C3" w:rsidRPr="003B26C3" w:rsidTr="00BC7762">
        <w:trPr>
          <w:trHeight w:val="710"/>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Retroperitoneal hematoma</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2</w:t>
            </w:r>
          </w:p>
        </w:tc>
      </w:tr>
      <w:tr w:rsidR="003B26C3" w:rsidRPr="003B26C3" w:rsidTr="00BC7762">
        <w:trPr>
          <w:trHeight w:val="620"/>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Inferior vena cava</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1</w:t>
            </w:r>
          </w:p>
        </w:tc>
      </w:tr>
      <w:tr w:rsidR="003B26C3" w:rsidRPr="003B26C3" w:rsidTr="00BC7762">
        <w:trPr>
          <w:trHeight w:val="773"/>
        </w:trPr>
        <w:tc>
          <w:tcPr>
            <w:tcW w:w="2178"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 xml:space="preserve">Subarachnoid hemorrhage </w:t>
            </w:r>
          </w:p>
        </w:tc>
        <w:tc>
          <w:tcPr>
            <w:tcW w:w="1530" w:type="dxa"/>
          </w:tcPr>
          <w:p w:rsidR="003B26C3" w:rsidRPr="00BC7762" w:rsidRDefault="003B26C3" w:rsidP="003B26C3">
            <w:pPr>
              <w:rPr>
                <w:rFonts w:asciiTheme="majorBidi" w:hAnsiTheme="majorBidi" w:cstheme="majorBidi"/>
                <w:sz w:val="28"/>
                <w:szCs w:val="28"/>
              </w:rPr>
            </w:pPr>
            <w:r w:rsidRPr="00BC7762">
              <w:rPr>
                <w:rFonts w:asciiTheme="majorBidi" w:hAnsiTheme="majorBidi" w:cstheme="majorBidi"/>
                <w:sz w:val="28"/>
                <w:szCs w:val="28"/>
              </w:rPr>
              <w:t>1</w:t>
            </w:r>
          </w:p>
        </w:tc>
      </w:tr>
    </w:tbl>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3B26C3" w:rsidRDefault="003B26C3" w:rsidP="003B26C3">
      <w:pPr>
        <w:tabs>
          <w:tab w:val="left" w:pos="1755"/>
        </w:tabs>
        <w:rPr>
          <w:rFonts w:ascii="Times New Roman" w:hAnsi="Times New Roman" w:cs="Times New Roman"/>
          <w:sz w:val="28"/>
          <w:szCs w:val="28"/>
        </w:rPr>
      </w:pPr>
    </w:p>
    <w:p w:rsidR="00FC038C" w:rsidRDefault="00FC038C" w:rsidP="00FC038C">
      <w:pPr>
        <w:spacing w:after="0" w:line="240" w:lineRule="auto"/>
        <w:rPr>
          <w:rFonts w:ascii="Times New Roman" w:hAnsi="Times New Roman" w:cs="Times New Roman"/>
          <w:sz w:val="28"/>
          <w:szCs w:val="28"/>
        </w:rPr>
      </w:pPr>
    </w:p>
    <w:p w:rsidR="00FC038C" w:rsidRDefault="00FC038C" w:rsidP="00FC038C">
      <w:pPr>
        <w:spacing w:after="0" w:line="240" w:lineRule="auto"/>
        <w:rPr>
          <w:rFonts w:ascii="Times New Roman" w:hAnsi="Times New Roman" w:cs="Times New Roman"/>
          <w:sz w:val="28"/>
          <w:szCs w:val="28"/>
        </w:rPr>
      </w:pPr>
    </w:p>
    <w:p w:rsidR="003B26C3" w:rsidRPr="003C3B4E" w:rsidRDefault="00FC038C" w:rsidP="00FC038C">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                                                                                                                                              </w:t>
      </w:r>
      <w:r w:rsidR="00755D5D" w:rsidRPr="003C3B4E">
        <w:rPr>
          <w:rFonts w:asciiTheme="majorBidi" w:hAnsiTheme="majorBidi" w:cstheme="majorBidi"/>
          <w:sz w:val="24"/>
          <w:szCs w:val="24"/>
        </w:rPr>
        <w:t>Table 6</w:t>
      </w:r>
      <w:r w:rsidR="001F5724">
        <w:rPr>
          <w:rFonts w:asciiTheme="majorBidi" w:hAnsiTheme="majorBidi" w:cstheme="majorBidi"/>
          <w:sz w:val="24"/>
          <w:szCs w:val="24"/>
        </w:rPr>
        <w:t>:</w:t>
      </w:r>
      <w:r w:rsidR="00755D5D" w:rsidRPr="003C3B4E">
        <w:rPr>
          <w:rFonts w:asciiTheme="majorBidi" w:hAnsiTheme="majorBidi" w:cstheme="majorBidi"/>
        </w:rPr>
        <w:t>Post-operative complications in patients with pancreaticoduodenal injury.</w:t>
      </w:r>
    </w:p>
    <w:tbl>
      <w:tblPr>
        <w:tblStyle w:val="2"/>
        <w:tblpPr w:leftFromText="180" w:rightFromText="180" w:bottomFromText="200" w:vertAnchor="page" w:horzAnchor="margin" w:tblpXSpec="center" w:tblpY="2101"/>
        <w:tblW w:w="10548" w:type="dxa"/>
        <w:tblLayout w:type="fixed"/>
        <w:tblLook w:val="04A0" w:firstRow="1" w:lastRow="0" w:firstColumn="1" w:lastColumn="0" w:noHBand="0" w:noVBand="1"/>
      </w:tblPr>
      <w:tblGrid>
        <w:gridCol w:w="2753"/>
        <w:gridCol w:w="1947"/>
        <w:gridCol w:w="720"/>
        <w:gridCol w:w="720"/>
        <w:gridCol w:w="720"/>
        <w:gridCol w:w="630"/>
        <w:gridCol w:w="450"/>
        <w:gridCol w:w="2608"/>
      </w:tblGrid>
      <w:tr w:rsidR="00FC038C" w:rsidRPr="003B26C3" w:rsidTr="00FC038C">
        <w:trPr>
          <w:trHeight w:val="237"/>
        </w:trPr>
        <w:tc>
          <w:tcPr>
            <w:tcW w:w="2753" w:type="dxa"/>
            <w:vMerge w:val="restart"/>
            <w:hideMark/>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Complications</w:t>
            </w:r>
          </w:p>
        </w:tc>
        <w:tc>
          <w:tcPr>
            <w:tcW w:w="1947" w:type="dxa"/>
            <w:vMerge w:val="restart"/>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Site of injury</w:t>
            </w:r>
          </w:p>
        </w:tc>
        <w:tc>
          <w:tcPr>
            <w:tcW w:w="3240" w:type="dxa"/>
            <w:gridSpan w:val="5"/>
            <w:hideMark/>
          </w:tcPr>
          <w:p w:rsidR="00FC038C" w:rsidRPr="003B26C3" w:rsidRDefault="00FC038C" w:rsidP="00FC038C">
            <w:pPr>
              <w:ind w:right="1261"/>
              <w:jc w:val="center"/>
              <w:rPr>
                <w:rFonts w:asciiTheme="majorBidi" w:eastAsia="Calibri" w:hAnsiTheme="majorBidi" w:cstheme="majorBidi"/>
                <w:b/>
                <w:bCs/>
              </w:rPr>
            </w:pPr>
            <w:r w:rsidRPr="003B26C3">
              <w:rPr>
                <w:rFonts w:asciiTheme="majorBidi" w:eastAsia="Calibri" w:hAnsiTheme="majorBidi" w:cstheme="majorBidi"/>
                <w:b/>
                <w:bCs/>
              </w:rPr>
              <w:t>Grade of injury</w:t>
            </w:r>
          </w:p>
        </w:tc>
        <w:tc>
          <w:tcPr>
            <w:tcW w:w="2608" w:type="dxa"/>
            <w:vMerge w:val="restart"/>
          </w:tcPr>
          <w:p w:rsidR="00FC038C" w:rsidRPr="003B26C3" w:rsidRDefault="00FC038C" w:rsidP="00FC038C">
            <w:pPr>
              <w:ind w:right="1261"/>
              <w:jc w:val="center"/>
              <w:rPr>
                <w:rFonts w:asciiTheme="majorBidi" w:eastAsia="Calibri" w:hAnsiTheme="majorBidi" w:cstheme="majorBidi"/>
                <w:b/>
                <w:bCs/>
              </w:rPr>
            </w:pPr>
            <w:r w:rsidRPr="003B26C3">
              <w:rPr>
                <w:rFonts w:asciiTheme="majorBidi" w:eastAsia="Calibri" w:hAnsiTheme="majorBidi" w:cstheme="majorBidi"/>
                <w:b/>
                <w:bCs/>
              </w:rPr>
              <w:t>Total (%)</w:t>
            </w:r>
          </w:p>
        </w:tc>
      </w:tr>
      <w:tr w:rsidR="00FC038C" w:rsidRPr="003B26C3" w:rsidTr="00FC038C">
        <w:trPr>
          <w:trHeight w:val="190"/>
        </w:trPr>
        <w:tc>
          <w:tcPr>
            <w:tcW w:w="2753" w:type="dxa"/>
            <w:vMerge/>
          </w:tcPr>
          <w:p w:rsidR="00FC038C" w:rsidRPr="003B26C3" w:rsidRDefault="00FC038C" w:rsidP="00FC038C">
            <w:pPr>
              <w:jc w:val="center"/>
              <w:rPr>
                <w:rFonts w:asciiTheme="majorBidi" w:eastAsia="Calibri" w:hAnsiTheme="majorBidi" w:cstheme="majorBidi"/>
              </w:rPr>
            </w:pPr>
          </w:p>
        </w:tc>
        <w:tc>
          <w:tcPr>
            <w:tcW w:w="1947" w:type="dxa"/>
            <w:vMerge/>
          </w:tcPr>
          <w:p w:rsidR="00FC038C" w:rsidRPr="003B26C3" w:rsidRDefault="00FC038C" w:rsidP="00FC038C">
            <w:pPr>
              <w:jc w:val="center"/>
              <w:rPr>
                <w:rFonts w:asciiTheme="majorBidi" w:eastAsia="Calibri" w:hAnsiTheme="majorBidi" w:cstheme="majorBidi"/>
              </w:rPr>
            </w:pPr>
          </w:p>
        </w:tc>
        <w:tc>
          <w:tcPr>
            <w:tcW w:w="720" w:type="dxa"/>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I</w:t>
            </w:r>
          </w:p>
        </w:tc>
        <w:tc>
          <w:tcPr>
            <w:tcW w:w="720" w:type="dxa"/>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II</w:t>
            </w:r>
          </w:p>
        </w:tc>
        <w:tc>
          <w:tcPr>
            <w:tcW w:w="720" w:type="dxa"/>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III</w:t>
            </w:r>
          </w:p>
        </w:tc>
        <w:tc>
          <w:tcPr>
            <w:tcW w:w="630" w:type="dxa"/>
          </w:tcPr>
          <w:p w:rsidR="00FC038C" w:rsidRPr="003B26C3" w:rsidRDefault="00FC038C" w:rsidP="00FC038C">
            <w:pPr>
              <w:jc w:val="center"/>
              <w:rPr>
                <w:rFonts w:asciiTheme="majorBidi" w:eastAsia="Calibri" w:hAnsiTheme="majorBidi" w:cstheme="majorBidi"/>
                <w:b/>
                <w:bCs/>
              </w:rPr>
            </w:pPr>
            <w:r w:rsidRPr="003B26C3">
              <w:rPr>
                <w:rFonts w:asciiTheme="majorBidi" w:eastAsia="Calibri" w:hAnsiTheme="majorBidi" w:cstheme="majorBidi"/>
                <w:b/>
                <w:bCs/>
              </w:rPr>
              <w:t>IV</w:t>
            </w:r>
          </w:p>
        </w:tc>
        <w:tc>
          <w:tcPr>
            <w:tcW w:w="450" w:type="dxa"/>
          </w:tcPr>
          <w:p w:rsidR="00FC038C" w:rsidRPr="003B26C3" w:rsidRDefault="00FC038C" w:rsidP="00FC038C">
            <w:pPr>
              <w:ind w:right="1261"/>
              <w:jc w:val="center"/>
              <w:rPr>
                <w:rFonts w:asciiTheme="majorBidi" w:eastAsia="Calibri" w:hAnsiTheme="majorBidi" w:cstheme="majorBidi"/>
                <w:b/>
                <w:bCs/>
              </w:rPr>
            </w:pPr>
            <w:r w:rsidRPr="003B26C3">
              <w:rPr>
                <w:rFonts w:asciiTheme="majorBidi" w:eastAsia="Calibri" w:hAnsiTheme="majorBidi" w:cstheme="majorBidi"/>
                <w:b/>
                <w:bCs/>
              </w:rPr>
              <w:t>V</w:t>
            </w:r>
          </w:p>
        </w:tc>
        <w:tc>
          <w:tcPr>
            <w:tcW w:w="2608" w:type="dxa"/>
            <w:vMerge/>
          </w:tcPr>
          <w:p w:rsidR="00FC038C" w:rsidRPr="003B26C3" w:rsidRDefault="00FC038C" w:rsidP="00FC038C">
            <w:pPr>
              <w:ind w:right="1261"/>
              <w:jc w:val="center"/>
              <w:rPr>
                <w:rFonts w:asciiTheme="majorBidi" w:eastAsia="Calibri" w:hAnsiTheme="majorBidi" w:cstheme="majorBidi"/>
              </w:rPr>
            </w:pPr>
          </w:p>
        </w:tc>
      </w:tr>
      <w:tr w:rsidR="00FC038C" w:rsidRPr="003B26C3" w:rsidTr="00FC038C">
        <w:trPr>
          <w:trHeight w:val="350"/>
        </w:trPr>
        <w:tc>
          <w:tcPr>
            <w:tcW w:w="2753" w:type="dxa"/>
            <w:vMerge w:val="restart"/>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Wound infection</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hideMark/>
          </w:tcPr>
          <w:p w:rsidR="00FC038C" w:rsidRPr="003B26C3" w:rsidRDefault="00FC038C" w:rsidP="00FC038C">
            <w:pPr>
              <w:rPr>
                <w:rFonts w:asciiTheme="majorBidi" w:eastAsia="Calibri" w:hAnsiTheme="majorBidi" w:cstheme="majorBidi"/>
              </w:rPr>
            </w:pPr>
          </w:p>
        </w:tc>
        <w:tc>
          <w:tcPr>
            <w:tcW w:w="720" w:type="dxa"/>
            <w:hideMark/>
          </w:tcPr>
          <w:p w:rsidR="00FC038C" w:rsidRPr="003B26C3" w:rsidRDefault="00FC038C" w:rsidP="00FC038C">
            <w:pPr>
              <w:rPr>
                <w:rFonts w:asciiTheme="majorBidi" w:eastAsia="Calibri" w:hAnsiTheme="majorBidi" w:cstheme="majorBidi"/>
              </w:rPr>
            </w:pPr>
          </w:p>
        </w:tc>
        <w:tc>
          <w:tcPr>
            <w:tcW w:w="72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63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   </w:t>
            </w: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3 (15%)</w:t>
            </w:r>
          </w:p>
        </w:tc>
      </w:tr>
      <w:tr w:rsidR="00FC038C" w:rsidRPr="003B26C3" w:rsidTr="00FC038C">
        <w:trPr>
          <w:trHeight w:val="260"/>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60"/>
        </w:trPr>
        <w:tc>
          <w:tcPr>
            <w:tcW w:w="2753" w:type="dxa"/>
            <w:vMerge w:val="restart"/>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Wound dehiscence </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hideMark/>
          </w:tcPr>
          <w:p w:rsidR="00FC038C" w:rsidRPr="003B26C3" w:rsidRDefault="00FC038C" w:rsidP="00FC038C">
            <w:pPr>
              <w:rPr>
                <w:rFonts w:asciiTheme="majorBidi" w:eastAsia="Calibri" w:hAnsiTheme="majorBidi" w:cstheme="majorBidi"/>
              </w:rPr>
            </w:pPr>
          </w:p>
        </w:tc>
        <w:tc>
          <w:tcPr>
            <w:tcW w:w="72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720" w:type="dxa"/>
            <w:hideMark/>
          </w:tcPr>
          <w:p w:rsidR="00FC038C" w:rsidRPr="003B26C3" w:rsidRDefault="00FC038C" w:rsidP="00FC038C">
            <w:pPr>
              <w:rPr>
                <w:rFonts w:asciiTheme="majorBidi" w:eastAsia="Calibri" w:hAnsiTheme="majorBidi" w:cstheme="majorBidi"/>
              </w:rPr>
            </w:pPr>
          </w:p>
        </w:tc>
        <w:tc>
          <w:tcPr>
            <w:tcW w:w="630" w:type="dxa"/>
            <w:hideMark/>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 (10%)</w:t>
            </w:r>
          </w:p>
        </w:tc>
      </w:tr>
      <w:tr w:rsidR="00FC038C" w:rsidRPr="003B26C3" w:rsidTr="00FC038C">
        <w:trPr>
          <w:trHeight w:val="251"/>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69"/>
        </w:trPr>
        <w:tc>
          <w:tcPr>
            <w:tcW w:w="2753" w:type="dxa"/>
            <w:vMerge w:val="restart"/>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Incisional </w:t>
            </w:r>
            <w:proofErr w:type="spellStart"/>
            <w:r w:rsidRPr="003B26C3">
              <w:rPr>
                <w:rFonts w:asciiTheme="majorBidi" w:eastAsia="Calibri" w:hAnsiTheme="majorBidi" w:cstheme="majorBidi"/>
              </w:rPr>
              <w:t>hearnia</w:t>
            </w:r>
            <w:proofErr w:type="spellEnd"/>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hideMark/>
          </w:tcPr>
          <w:p w:rsidR="00FC038C" w:rsidRPr="003B26C3" w:rsidRDefault="00FC038C" w:rsidP="00FC038C">
            <w:pPr>
              <w:rPr>
                <w:rFonts w:asciiTheme="majorBidi" w:eastAsia="Calibri" w:hAnsiTheme="majorBidi" w:cstheme="majorBidi"/>
              </w:rPr>
            </w:pPr>
          </w:p>
        </w:tc>
        <w:tc>
          <w:tcPr>
            <w:tcW w:w="72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720" w:type="dxa"/>
            <w:hideMark/>
          </w:tcPr>
          <w:p w:rsidR="00FC038C" w:rsidRPr="003B26C3" w:rsidRDefault="00FC038C" w:rsidP="00FC038C">
            <w:pPr>
              <w:rPr>
                <w:rFonts w:asciiTheme="majorBidi" w:eastAsia="Calibri" w:hAnsiTheme="majorBidi" w:cstheme="majorBidi"/>
              </w:rPr>
            </w:pPr>
          </w:p>
        </w:tc>
        <w:tc>
          <w:tcPr>
            <w:tcW w:w="630" w:type="dxa"/>
            <w:hideMark/>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 (5%)</w:t>
            </w:r>
          </w:p>
        </w:tc>
      </w:tr>
      <w:tr w:rsidR="00FC038C" w:rsidRPr="003B26C3" w:rsidTr="00FC038C">
        <w:trPr>
          <w:trHeight w:val="332"/>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78"/>
        </w:trPr>
        <w:tc>
          <w:tcPr>
            <w:tcW w:w="2753" w:type="dxa"/>
            <w:vMerge w:val="restart"/>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Fistula formation</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hideMark/>
          </w:tcPr>
          <w:p w:rsidR="00FC038C" w:rsidRPr="003B26C3" w:rsidRDefault="00FC038C" w:rsidP="00FC038C">
            <w:pPr>
              <w:rPr>
                <w:rFonts w:asciiTheme="majorBidi" w:eastAsia="Calibri" w:hAnsiTheme="majorBidi" w:cstheme="majorBidi"/>
              </w:rPr>
            </w:pPr>
          </w:p>
        </w:tc>
        <w:tc>
          <w:tcPr>
            <w:tcW w:w="72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720" w:type="dxa"/>
            <w:hideMark/>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3</w:t>
            </w:r>
          </w:p>
        </w:tc>
        <w:tc>
          <w:tcPr>
            <w:tcW w:w="630" w:type="dxa"/>
            <w:hideMark/>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p>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7 (35%)</w:t>
            </w:r>
          </w:p>
        </w:tc>
      </w:tr>
      <w:tr w:rsidR="00FC038C" w:rsidRPr="003B26C3" w:rsidTr="00FC038C">
        <w:trPr>
          <w:trHeight w:val="338"/>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         </w:t>
            </w:r>
          </w:p>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333"/>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Pleural effusion</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 (10%)</w:t>
            </w:r>
          </w:p>
        </w:tc>
      </w:tr>
      <w:tr w:rsidR="00FC038C" w:rsidRPr="003B26C3" w:rsidTr="00FC038C">
        <w:trPr>
          <w:trHeight w:val="226"/>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392"/>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Pneumonia </w:t>
            </w:r>
          </w:p>
          <w:p w:rsidR="00FC038C" w:rsidRPr="003B26C3" w:rsidRDefault="00FC038C" w:rsidP="00FC038C">
            <w:pPr>
              <w:rPr>
                <w:rFonts w:asciiTheme="majorBidi" w:eastAsia="Calibri" w:hAnsiTheme="majorBidi" w:cstheme="majorBidi"/>
              </w:rPr>
            </w:pPr>
          </w:p>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3 (15%)</w:t>
            </w:r>
          </w:p>
        </w:tc>
      </w:tr>
      <w:tr w:rsidR="00FC038C" w:rsidRPr="003B26C3" w:rsidTr="00FC038C">
        <w:trPr>
          <w:trHeight w:val="302"/>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06"/>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Gastrointestinal hemorrhage </w:t>
            </w:r>
          </w:p>
        </w:tc>
        <w:tc>
          <w:tcPr>
            <w:tcW w:w="1947" w:type="dxa"/>
          </w:tcPr>
          <w:p w:rsidR="00FC038C" w:rsidRPr="003B26C3" w:rsidRDefault="00FC038C" w:rsidP="00FC038C">
            <w:pPr>
              <w:tabs>
                <w:tab w:val="left" w:pos="827"/>
              </w:tabs>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2(10%)</w:t>
            </w:r>
          </w:p>
        </w:tc>
      </w:tr>
      <w:tr w:rsidR="00FC038C" w:rsidRPr="003B26C3" w:rsidTr="00FC038C">
        <w:trPr>
          <w:trHeight w:val="206"/>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301"/>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Peritoneal abscess</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 (5%)</w:t>
            </w:r>
          </w:p>
        </w:tc>
      </w:tr>
      <w:tr w:rsidR="00FC038C" w:rsidRPr="003B26C3" w:rsidTr="00FC038C">
        <w:trPr>
          <w:trHeight w:val="247"/>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04"/>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Adult respiratory distress syndrome </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3</w:t>
            </w: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5</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11 (55%)</w:t>
            </w:r>
          </w:p>
        </w:tc>
      </w:tr>
      <w:tr w:rsidR="00FC038C" w:rsidRPr="003B26C3" w:rsidTr="00FC038C">
        <w:trPr>
          <w:trHeight w:val="107"/>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04"/>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Deep vein thrombosis</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 (10%)</w:t>
            </w:r>
          </w:p>
        </w:tc>
      </w:tr>
      <w:tr w:rsidR="00FC038C" w:rsidRPr="003B26C3" w:rsidTr="00FC038C">
        <w:trPr>
          <w:trHeight w:val="107"/>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172"/>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Portal hypertension</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 (5%)</w:t>
            </w:r>
          </w:p>
        </w:tc>
      </w:tr>
      <w:tr w:rsidR="00FC038C" w:rsidRPr="003B26C3" w:rsidTr="00FC038C">
        <w:trPr>
          <w:trHeight w:val="140"/>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r w:rsidR="00FC038C" w:rsidRPr="003B26C3" w:rsidTr="00FC038C">
        <w:trPr>
          <w:trHeight w:val="260"/>
        </w:trPr>
        <w:tc>
          <w:tcPr>
            <w:tcW w:w="2753"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 xml:space="preserve">Death  </w:t>
            </w: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Duodenal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1</w:t>
            </w:r>
          </w:p>
        </w:tc>
        <w:tc>
          <w:tcPr>
            <w:tcW w:w="720"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2</w:t>
            </w: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val="restart"/>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3 (15%)</w:t>
            </w:r>
          </w:p>
        </w:tc>
      </w:tr>
      <w:tr w:rsidR="00FC038C" w:rsidRPr="003B26C3" w:rsidTr="00FC038C">
        <w:trPr>
          <w:trHeight w:val="341"/>
        </w:trPr>
        <w:tc>
          <w:tcPr>
            <w:tcW w:w="2753" w:type="dxa"/>
            <w:vMerge/>
          </w:tcPr>
          <w:p w:rsidR="00FC038C" w:rsidRPr="003B26C3" w:rsidRDefault="00FC038C" w:rsidP="00FC038C">
            <w:pPr>
              <w:rPr>
                <w:rFonts w:asciiTheme="majorBidi" w:eastAsia="Calibri" w:hAnsiTheme="majorBidi" w:cstheme="majorBidi"/>
              </w:rPr>
            </w:pPr>
          </w:p>
        </w:tc>
        <w:tc>
          <w:tcPr>
            <w:tcW w:w="1947" w:type="dxa"/>
          </w:tcPr>
          <w:p w:rsidR="00FC038C" w:rsidRPr="003B26C3" w:rsidRDefault="00FC038C" w:rsidP="00FC038C">
            <w:pPr>
              <w:rPr>
                <w:rFonts w:asciiTheme="majorBidi" w:eastAsia="Calibri" w:hAnsiTheme="majorBidi" w:cstheme="majorBidi"/>
              </w:rPr>
            </w:pPr>
            <w:r w:rsidRPr="003B26C3">
              <w:rPr>
                <w:rFonts w:asciiTheme="majorBidi" w:eastAsia="Calibri" w:hAnsiTheme="majorBidi" w:cstheme="majorBidi"/>
              </w:rPr>
              <w:t>Pancreatic injury</w:t>
            </w: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720" w:type="dxa"/>
          </w:tcPr>
          <w:p w:rsidR="00FC038C" w:rsidRPr="003B26C3" w:rsidRDefault="00FC038C" w:rsidP="00FC038C">
            <w:pPr>
              <w:rPr>
                <w:rFonts w:asciiTheme="majorBidi" w:eastAsia="Calibri" w:hAnsiTheme="majorBidi" w:cstheme="majorBidi"/>
              </w:rPr>
            </w:pPr>
          </w:p>
        </w:tc>
        <w:tc>
          <w:tcPr>
            <w:tcW w:w="630" w:type="dxa"/>
          </w:tcPr>
          <w:p w:rsidR="00FC038C" w:rsidRPr="003B26C3" w:rsidRDefault="00FC038C" w:rsidP="00FC038C">
            <w:pPr>
              <w:rPr>
                <w:rFonts w:asciiTheme="majorBidi" w:eastAsia="Calibri" w:hAnsiTheme="majorBidi" w:cstheme="majorBidi"/>
              </w:rPr>
            </w:pPr>
          </w:p>
        </w:tc>
        <w:tc>
          <w:tcPr>
            <w:tcW w:w="450" w:type="dxa"/>
          </w:tcPr>
          <w:p w:rsidR="00FC038C" w:rsidRPr="003B26C3" w:rsidRDefault="00FC038C" w:rsidP="00FC038C">
            <w:pPr>
              <w:rPr>
                <w:rFonts w:asciiTheme="majorBidi" w:eastAsia="Calibri" w:hAnsiTheme="majorBidi" w:cstheme="majorBidi"/>
              </w:rPr>
            </w:pPr>
          </w:p>
        </w:tc>
        <w:tc>
          <w:tcPr>
            <w:tcW w:w="2608" w:type="dxa"/>
            <w:vMerge/>
          </w:tcPr>
          <w:p w:rsidR="00FC038C" w:rsidRPr="003B26C3" w:rsidRDefault="00FC038C" w:rsidP="00FC038C">
            <w:pPr>
              <w:rPr>
                <w:rFonts w:asciiTheme="majorBidi" w:eastAsia="Calibri" w:hAnsiTheme="majorBidi" w:cstheme="majorBidi"/>
              </w:rPr>
            </w:pPr>
          </w:p>
        </w:tc>
      </w:tr>
    </w:tbl>
    <w:p w:rsidR="00FC038C" w:rsidRPr="003B26C3" w:rsidRDefault="00FC038C" w:rsidP="003B26C3">
      <w:pPr>
        <w:rPr>
          <w:rFonts w:ascii="Times New Roman" w:hAnsi="Times New Roman" w:cs="Times New Roman"/>
          <w:sz w:val="28"/>
          <w:szCs w:val="28"/>
        </w:rPr>
      </w:pPr>
    </w:p>
    <w:p w:rsidR="003B26C3" w:rsidRPr="003B26C3" w:rsidRDefault="003B26C3" w:rsidP="00BC7762">
      <w:pPr>
        <w:spacing w:after="0" w:line="240" w:lineRule="auto"/>
        <w:rPr>
          <w:rFonts w:asciiTheme="majorBidi" w:hAnsiTheme="majorBidi" w:cstheme="majorBidi"/>
          <w:b/>
          <w:bCs/>
          <w:sz w:val="28"/>
          <w:szCs w:val="28"/>
        </w:rPr>
      </w:pPr>
      <w:r w:rsidRPr="003B26C3">
        <w:rPr>
          <w:rFonts w:asciiTheme="majorBidi" w:hAnsiTheme="majorBidi" w:cstheme="majorBidi"/>
          <w:b/>
          <w:bCs/>
          <w:sz w:val="28"/>
          <w:szCs w:val="28"/>
        </w:rPr>
        <w:t>Discussion:</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This study shows that the majority of </w:t>
      </w:r>
      <w:proofErr w:type="spellStart"/>
      <w:r w:rsidRPr="003B26C3">
        <w:rPr>
          <w:rFonts w:asciiTheme="majorBidi" w:hAnsiTheme="majorBidi" w:cstheme="majorBidi"/>
          <w:sz w:val="28"/>
          <w:szCs w:val="28"/>
        </w:rPr>
        <w:t>pancreatico</w:t>
      </w:r>
      <w:proofErr w:type="spellEnd"/>
      <w:r w:rsidRPr="003B26C3">
        <w:rPr>
          <w:rFonts w:asciiTheme="majorBidi" w:hAnsiTheme="majorBidi" w:cstheme="majorBidi"/>
          <w:sz w:val="28"/>
          <w:szCs w:val="28"/>
        </w:rPr>
        <w:t>-duodenal injuries are of grade II  and III (AAST).  This can be explained by the fact that most of patients with grade I  may be managed  by conservative treatment[4];  whereas  patients with  grade V  they may be so severely  injured  and  die before reaching operating room. The main operative strategy was primary repair of the injured site with gastro-</w:t>
      </w:r>
      <w:proofErr w:type="spellStart"/>
      <w:r w:rsidRPr="003B26C3">
        <w:rPr>
          <w:rFonts w:asciiTheme="majorBidi" w:hAnsiTheme="majorBidi" w:cstheme="majorBidi"/>
          <w:sz w:val="28"/>
          <w:szCs w:val="28"/>
        </w:rPr>
        <w:t>jejunostomy</w:t>
      </w:r>
      <w:proofErr w:type="spellEnd"/>
      <w:r w:rsidRPr="003B26C3">
        <w:rPr>
          <w:rFonts w:asciiTheme="majorBidi" w:hAnsiTheme="majorBidi" w:cstheme="majorBidi"/>
          <w:sz w:val="28"/>
          <w:szCs w:val="28"/>
        </w:rPr>
        <w:t xml:space="preserve"> diversion, and in these patients the main post-operative complication was adult respiratory distress syndrome (55%), even though  their response to conservative treatment of ARDS was good response, we thought this is attributed to the fact that diversion of gastroduodenal contents by gastro-</w:t>
      </w:r>
      <w:proofErr w:type="spellStart"/>
      <w:r w:rsidRPr="003B26C3">
        <w:rPr>
          <w:rFonts w:asciiTheme="majorBidi" w:hAnsiTheme="majorBidi" w:cstheme="majorBidi"/>
          <w:sz w:val="28"/>
          <w:szCs w:val="28"/>
        </w:rPr>
        <w:t>jejunostomy</w:t>
      </w:r>
      <w:proofErr w:type="spellEnd"/>
      <w:r w:rsidRPr="003B26C3">
        <w:rPr>
          <w:rFonts w:asciiTheme="majorBidi" w:hAnsiTheme="majorBidi" w:cstheme="majorBidi"/>
          <w:sz w:val="28"/>
          <w:szCs w:val="28"/>
        </w:rPr>
        <w:t xml:space="preserve"> makes area of </w:t>
      </w:r>
      <w:r w:rsidRPr="003B26C3">
        <w:rPr>
          <w:rFonts w:asciiTheme="majorBidi" w:hAnsiTheme="majorBidi" w:cstheme="majorBidi"/>
          <w:sz w:val="28"/>
          <w:szCs w:val="28"/>
        </w:rPr>
        <w:lastRenderedPageBreak/>
        <w:t>injury at a relative rest which permits rapid and easy healing of the injured site. Other series shows that adult respiratory distress syndrome occur in about 7%  of their patients; Jansen  A. et al. [</w:t>
      </w:r>
      <w:r w:rsidR="00055CA9">
        <w:rPr>
          <w:rFonts w:asciiTheme="majorBidi" w:hAnsiTheme="majorBidi" w:cstheme="majorBidi"/>
          <w:sz w:val="28"/>
          <w:szCs w:val="28"/>
        </w:rPr>
        <w:t>5</w:t>
      </w:r>
      <w:r w:rsidRPr="003B26C3">
        <w:rPr>
          <w:rFonts w:asciiTheme="majorBidi" w:hAnsiTheme="majorBidi" w:cstheme="majorBidi"/>
          <w:sz w:val="28"/>
          <w:szCs w:val="28"/>
        </w:rPr>
        <w:t xml:space="preserve">]. </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One patient in our study need </w:t>
      </w:r>
      <w:proofErr w:type="spellStart"/>
      <w:r w:rsidRPr="003B26C3">
        <w:rPr>
          <w:rFonts w:asciiTheme="majorBidi" w:hAnsiTheme="majorBidi" w:cstheme="majorBidi"/>
          <w:sz w:val="28"/>
          <w:szCs w:val="28"/>
        </w:rPr>
        <w:t>cholecystojejunostomy</w:t>
      </w:r>
      <w:proofErr w:type="spellEnd"/>
      <w:r w:rsidRPr="003B26C3">
        <w:rPr>
          <w:rFonts w:asciiTheme="majorBidi" w:hAnsiTheme="majorBidi" w:cstheme="majorBidi"/>
          <w:sz w:val="28"/>
          <w:szCs w:val="28"/>
        </w:rPr>
        <w:t xml:space="preserve">  and  T- tube drainage for gunshot injury to </w:t>
      </w:r>
      <w:r w:rsidR="00404E91">
        <w:rPr>
          <w:rFonts w:asciiTheme="majorBidi" w:hAnsiTheme="majorBidi" w:cstheme="majorBidi"/>
          <w:sz w:val="28"/>
          <w:szCs w:val="28"/>
        </w:rPr>
        <w:t xml:space="preserve">the </w:t>
      </w:r>
      <w:r w:rsidRPr="003B26C3">
        <w:rPr>
          <w:rFonts w:asciiTheme="majorBidi" w:hAnsiTheme="majorBidi" w:cstheme="majorBidi"/>
          <w:sz w:val="28"/>
          <w:szCs w:val="28"/>
        </w:rPr>
        <w:t xml:space="preserve">pancreas </w:t>
      </w:r>
      <w:r w:rsidR="00404E91">
        <w:rPr>
          <w:rFonts w:asciiTheme="majorBidi" w:hAnsiTheme="majorBidi" w:cstheme="majorBidi"/>
          <w:sz w:val="28"/>
          <w:szCs w:val="28"/>
        </w:rPr>
        <w:t>,the</w:t>
      </w:r>
      <w:r w:rsidRPr="003B26C3">
        <w:rPr>
          <w:rFonts w:asciiTheme="majorBidi" w:hAnsiTheme="majorBidi" w:cstheme="majorBidi"/>
          <w:sz w:val="28"/>
          <w:szCs w:val="28"/>
        </w:rPr>
        <w:t xml:space="preserve"> 1</w:t>
      </w:r>
      <w:r w:rsidRPr="003B26C3">
        <w:rPr>
          <w:rFonts w:asciiTheme="majorBidi" w:hAnsiTheme="majorBidi" w:cstheme="majorBidi"/>
          <w:sz w:val="28"/>
          <w:szCs w:val="28"/>
          <w:vertAlign w:val="superscript"/>
        </w:rPr>
        <w:t>st</w:t>
      </w:r>
      <w:r w:rsidRPr="003B26C3">
        <w:rPr>
          <w:rFonts w:asciiTheme="majorBidi" w:hAnsiTheme="majorBidi" w:cstheme="majorBidi"/>
          <w:sz w:val="28"/>
          <w:szCs w:val="28"/>
        </w:rPr>
        <w:t xml:space="preserve"> part of duodenum and </w:t>
      </w:r>
      <w:r w:rsidR="00404E91">
        <w:rPr>
          <w:rFonts w:asciiTheme="majorBidi" w:hAnsiTheme="majorBidi" w:cstheme="majorBidi"/>
          <w:sz w:val="28"/>
          <w:szCs w:val="28"/>
        </w:rPr>
        <w:t xml:space="preserve">the </w:t>
      </w:r>
      <w:proofErr w:type="spellStart"/>
      <w:r w:rsidRPr="003B26C3">
        <w:rPr>
          <w:rFonts w:asciiTheme="majorBidi" w:hAnsiTheme="majorBidi" w:cstheme="majorBidi"/>
          <w:sz w:val="28"/>
          <w:szCs w:val="28"/>
        </w:rPr>
        <w:t>supraduodenal</w:t>
      </w:r>
      <w:proofErr w:type="spellEnd"/>
      <w:r w:rsidRPr="003B26C3">
        <w:rPr>
          <w:rFonts w:asciiTheme="majorBidi" w:hAnsiTheme="majorBidi" w:cstheme="majorBidi"/>
          <w:sz w:val="28"/>
          <w:szCs w:val="28"/>
        </w:rPr>
        <w:t xml:space="preserve"> portion of </w:t>
      </w:r>
      <w:r w:rsidR="00404E91">
        <w:rPr>
          <w:rFonts w:asciiTheme="majorBidi" w:hAnsiTheme="majorBidi" w:cstheme="majorBidi"/>
          <w:sz w:val="28"/>
          <w:szCs w:val="28"/>
        </w:rPr>
        <w:t xml:space="preserve">the </w:t>
      </w:r>
      <w:r w:rsidRPr="003B26C3">
        <w:rPr>
          <w:rFonts w:asciiTheme="majorBidi" w:hAnsiTheme="majorBidi" w:cstheme="majorBidi"/>
          <w:sz w:val="28"/>
          <w:szCs w:val="28"/>
        </w:rPr>
        <w:t xml:space="preserve">common bile duct, Wilson R.F. et al they were use biliary and pancreatic system decompression by </w:t>
      </w:r>
      <w:proofErr w:type="spellStart"/>
      <w:r w:rsidRPr="003B26C3">
        <w:rPr>
          <w:rFonts w:asciiTheme="majorBidi" w:hAnsiTheme="majorBidi" w:cstheme="majorBidi"/>
          <w:sz w:val="28"/>
          <w:szCs w:val="28"/>
        </w:rPr>
        <w:t>cholecystostomy</w:t>
      </w:r>
      <w:proofErr w:type="spellEnd"/>
      <w:r w:rsidRPr="003B26C3">
        <w:rPr>
          <w:rFonts w:asciiTheme="majorBidi" w:hAnsiTheme="majorBidi" w:cstheme="majorBidi"/>
          <w:sz w:val="28"/>
          <w:szCs w:val="28"/>
        </w:rPr>
        <w:t xml:space="preserve">  in patients with combined </w:t>
      </w:r>
      <w:proofErr w:type="spellStart"/>
      <w:r w:rsidRPr="003B26C3">
        <w:rPr>
          <w:rFonts w:asciiTheme="majorBidi" w:hAnsiTheme="majorBidi" w:cstheme="majorBidi"/>
          <w:sz w:val="28"/>
          <w:szCs w:val="28"/>
        </w:rPr>
        <w:t>pacreat</w:t>
      </w:r>
      <w:r w:rsidR="008206F1">
        <w:rPr>
          <w:rFonts w:asciiTheme="majorBidi" w:hAnsiTheme="majorBidi" w:cstheme="majorBidi"/>
          <w:sz w:val="28"/>
          <w:szCs w:val="28"/>
        </w:rPr>
        <w:t>ic</w:t>
      </w:r>
      <w:r w:rsidRPr="003B26C3">
        <w:rPr>
          <w:rFonts w:asciiTheme="majorBidi" w:hAnsiTheme="majorBidi" w:cstheme="majorBidi"/>
          <w:sz w:val="28"/>
          <w:szCs w:val="28"/>
        </w:rPr>
        <w:t>oduodenal</w:t>
      </w:r>
      <w:proofErr w:type="spellEnd"/>
      <w:r w:rsidRPr="003B26C3">
        <w:rPr>
          <w:rFonts w:asciiTheme="majorBidi" w:hAnsiTheme="majorBidi" w:cstheme="majorBidi"/>
          <w:sz w:val="28"/>
          <w:szCs w:val="28"/>
        </w:rPr>
        <w:t xml:space="preserve"> injury with a survival rate of 86% [</w:t>
      </w:r>
      <w:r w:rsidR="00055CA9">
        <w:rPr>
          <w:rFonts w:asciiTheme="majorBidi" w:hAnsiTheme="majorBidi" w:cstheme="majorBidi"/>
          <w:sz w:val="28"/>
          <w:szCs w:val="28"/>
        </w:rPr>
        <w:t>6</w:t>
      </w:r>
      <w:r w:rsidRPr="003B26C3">
        <w:rPr>
          <w:rFonts w:asciiTheme="majorBidi" w:hAnsiTheme="majorBidi" w:cstheme="majorBidi"/>
          <w:sz w:val="28"/>
          <w:szCs w:val="28"/>
        </w:rPr>
        <w:t>].</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Still more complex  procedure may be required </w:t>
      </w:r>
      <w:r w:rsidR="00404E91">
        <w:rPr>
          <w:rFonts w:asciiTheme="majorBidi" w:hAnsiTheme="majorBidi" w:cstheme="majorBidi"/>
          <w:sz w:val="28"/>
          <w:szCs w:val="28"/>
        </w:rPr>
        <w:t>for treatment of extensive pancreaticoduodenal injury</w:t>
      </w:r>
      <w:r w:rsidRPr="003B26C3">
        <w:rPr>
          <w:rFonts w:asciiTheme="majorBidi" w:hAnsiTheme="majorBidi" w:cstheme="majorBidi"/>
          <w:sz w:val="28"/>
          <w:szCs w:val="28"/>
        </w:rPr>
        <w:t>, an important point to be remembered that most of patients with pancreat</w:t>
      </w:r>
      <w:r w:rsidR="00404E91">
        <w:rPr>
          <w:rFonts w:asciiTheme="majorBidi" w:hAnsiTheme="majorBidi" w:cstheme="majorBidi"/>
          <w:sz w:val="28"/>
          <w:szCs w:val="28"/>
        </w:rPr>
        <w:t>ic</w:t>
      </w:r>
      <w:r w:rsidRPr="003B26C3">
        <w:rPr>
          <w:rFonts w:asciiTheme="majorBidi" w:hAnsiTheme="majorBidi" w:cstheme="majorBidi"/>
          <w:sz w:val="28"/>
          <w:szCs w:val="28"/>
        </w:rPr>
        <w:t xml:space="preserve">oduodenal injury are severely injured patients and they will benefit  a lot from short course simple </w:t>
      </w:r>
      <w:r w:rsidR="00404E91">
        <w:rPr>
          <w:rFonts w:asciiTheme="majorBidi" w:hAnsiTheme="majorBidi" w:cstheme="majorBidi"/>
          <w:sz w:val="28"/>
          <w:szCs w:val="28"/>
        </w:rPr>
        <w:t xml:space="preserve">and </w:t>
      </w:r>
      <w:r w:rsidRPr="003B26C3">
        <w:rPr>
          <w:rFonts w:asciiTheme="majorBidi" w:hAnsiTheme="majorBidi" w:cstheme="majorBidi"/>
          <w:sz w:val="28"/>
          <w:szCs w:val="28"/>
        </w:rPr>
        <w:t xml:space="preserve">rapid surgical procedure, and some of them may require damage control surgery as first stage then followed by definitive surgery as a second stage surgery. </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Because of </w:t>
      </w:r>
      <w:r w:rsidR="00404E91">
        <w:rPr>
          <w:rFonts w:asciiTheme="majorBidi" w:hAnsiTheme="majorBidi" w:cstheme="majorBidi"/>
          <w:sz w:val="28"/>
          <w:szCs w:val="28"/>
        </w:rPr>
        <w:t xml:space="preserve">the </w:t>
      </w:r>
      <w:r w:rsidR="00C8520B" w:rsidRPr="003B26C3">
        <w:rPr>
          <w:rFonts w:asciiTheme="majorBidi" w:hAnsiTheme="majorBidi" w:cstheme="majorBidi"/>
          <w:sz w:val="28"/>
          <w:szCs w:val="28"/>
        </w:rPr>
        <w:t>anatomical</w:t>
      </w:r>
      <w:r w:rsidR="00C8520B">
        <w:rPr>
          <w:rFonts w:asciiTheme="majorBidi" w:hAnsiTheme="majorBidi" w:cstheme="majorBidi"/>
          <w:sz w:val="28"/>
          <w:szCs w:val="28"/>
        </w:rPr>
        <w:t>ly</w:t>
      </w:r>
      <w:r w:rsidRPr="003B26C3">
        <w:rPr>
          <w:rFonts w:asciiTheme="majorBidi" w:hAnsiTheme="majorBidi" w:cstheme="majorBidi"/>
          <w:sz w:val="28"/>
          <w:szCs w:val="28"/>
        </w:rPr>
        <w:t xml:space="preserve"> protected site of duodenum and pancreas, associated organ injury will be a rule rather than an exclusion, and injuring force should be so severe that will also result in injury to other organs in our study the most frequent associated injury was in the small bowel; where as in other series may be th</w:t>
      </w:r>
      <w:r w:rsidR="00404E91">
        <w:rPr>
          <w:rFonts w:asciiTheme="majorBidi" w:hAnsiTheme="majorBidi" w:cstheme="majorBidi"/>
          <w:sz w:val="28"/>
          <w:szCs w:val="28"/>
        </w:rPr>
        <w:t>e stomach [</w:t>
      </w:r>
      <w:r w:rsidR="00055CA9">
        <w:rPr>
          <w:rFonts w:asciiTheme="majorBidi" w:hAnsiTheme="majorBidi" w:cstheme="majorBidi"/>
          <w:sz w:val="28"/>
          <w:szCs w:val="28"/>
        </w:rPr>
        <w:t>7</w:t>
      </w:r>
      <w:r w:rsidR="00404E91">
        <w:rPr>
          <w:rFonts w:asciiTheme="majorBidi" w:hAnsiTheme="majorBidi" w:cstheme="majorBidi"/>
          <w:sz w:val="28"/>
          <w:szCs w:val="28"/>
        </w:rPr>
        <w:t>,</w:t>
      </w:r>
      <w:r w:rsidR="00055CA9">
        <w:rPr>
          <w:rFonts w:asciiTheme="majorBidi" w:hAnsiTheme="majorBidi" w:cstheme="majorBidi"/>
          <w:sz w:val="28"/>
          <w:szCs w:val="28"/>
        </w:rPr>
        <w:t>8</w:t>
      </w:r>
      <w:r w:rsidR="00404E91">
        <w:rPr>
          <w:rFonts w:asciiTheme="majorBidi" w:hAnsiTheme="majorBidi" w:cstheme="majorBidi"/>
          <w:sz w:val="28"/>
          <w:szCs w:val="28"/>
        </w:rPr>
        <w:t>] ,or the liver [</w:t>
      </w:r>
      <w:r w:rsidR="00055CA9">
        <w:rPr>
          <w:rFonts w:asciiTheme="majorBidi" w:hAnsiTheme="majorBidi" w:cstheme="majorBidi"/>
          <w:sz w:val="28"/>
          <w:szCs w:val="28"/>
        </w:rPr>
        <w:t>9</w:t>
      </w:r>
      <w:r w:rsidRPr="003B26C3">
        <w:rPr>
          <w:rFonts w:asciiTheme="majorBidi" w:hAnsiTheme="majorBidi" w:cstheme="majorBidi"/>
          <w:sz w:val="28"/>
          <w:szCs w:val="28"/>
        </w:rPr>
        <w:t xml:space="preserve">]. </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In our series postoperative fistula was found in 35% of </w:t>
      </w:r>
      <w:r w:rsidR="00404E91">
        <w:rPr>
          <w:rFonts w:asciiTheme="majorBidi" w:hAnsiTheme="majorBidi" w:cstheme="majorBidi"/>
          <w:sz w:val="28"/>
          <w:szCs w:val="28"/>
        </w:rPr>
        <w:t xml:space="preserve">the </w:t>
      </w:r>
      <w:r w:rsidRPr="003B26C3">
        <w:rPr>
          <w:rFonts w:asciiTheme="majorBidi" w:hAnsiTheme="majorBidi" w:cstheme="majorBidi"/>
          <w:sz w:val="28"/>
          <w:szCs w:val="28"/>
        </w:rPr>
        <w:t>patients which</w:t>
      </w:r>
      <w:r w:rsidR="00404E91">
        <w:rPr>
          <w:rFonts w:asciiTheme="majorBidi" w:hAnsiTheme="majorBidi" w:cstheme="majorBidi"/>
          <w:sz w:val="28"/>
          <w:szCs w:val="28"/>
        </w:rPr>
        <w:t xml:space="preserve"> is</w:t>
      </w:r>
      <w:r w:rsidRPr="003B26C3">
        <w:rPr>
          <w:rFonts w:asciiTheme="majorBidi" w:hAnsiTheme="majorBidi" w:cstheme="majorBidi"/>
          <w:sz w:val="28"/>
          <w:szCs w:val="28"/>
        </w:rPr>
        <w:t xml:space="preserve"> higher than others like </w:t>
      </w:r>
      <w:proofErr w:type="spellStart"/>
      <w:r w:rsidRPr="003B26C3">
        <w:rPr>
          <w:rFonts w:asciiTheme="majorBidi" w:hAnsiTheme="majorBidi" w:cstheme="majorBidi"/>
          <w:sz w:val="28"/>
          <w:szCs w:val="28"/>
        </w:rPr>
        <w:t>Madiba</w:t>
      </w:r>
      <w:proofErr w:type="spellEnd"/>
      <w:r w:rsidRPr="003B26C3">
        <w:rPr>
          <w:rFonts w:asciiTheme="majorBidi" w:hAnsiTheme="majorBidi" w:cstheme="majorBidi"/>
          <w:sz w:val="28"/>
          <w:szCs w:val="28"/>
        </w:rPr>
        <w:t xml:space="preserve"> T. E.  et al they  find that postoperative fistula formation occur in the range of 7-20% [</w:t>
      </w:r>
      <w:r w:rsidR="008D58D6">
        <w:rPr>
          <w:rFonts w:asciiTheme="majorBidi" w:hAnsiTheme="majorBidi" w:cstheme="majorBidi"/>
          <w:sz w:val="28"/>
          <w:szCs w:val="28"/>
        </w:rPr>
        <w:t>9</w:t>
      </w:r>
      <w:r w:rsidRPr="003B26C3">
        <w:rPr>
          <w:rFonts w:asciiTheme="majorBidi" w:hAnsiTheme="majorBidi" w:cstheme="majorBidi"/>
          <w:sz w:val="28"/>
          <w:szCs w:val="28"/>
        </w:rPr>
        <w:t>]. All patients with fistula  in our study  respond to conservative treatment with parenteral nutrition and antibiotic and their fistulae closed after 2-6 weeks.</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Thrombotic disease seen in two patients as deep vein thrombosis; and they received warfarin for more than 2 years. M. Ashraf  Mansour, et al. shows axillary vein thrombosis in one patients</w:t>
      </w:r>
      <w:r w:rsidR="008D58D6">
        <w:rPr>
          <w:rFonts w:asciiTheme="majorBidi" w:hAnsiTheme="majorBidi" w:cstheme="majorBidi"/>
          <w:sz w:val="28"/>
          <w:szCs w:val="28"/>
        </w:rPr>
        <w:t>[10]</w:t>
      </w:r>
      <w:r w:rsidRPr="003B26C3">
        <w:rPr>
          <w:rFonts w:asciiTheme="majorBidi" w:hAnsiTheme="majorBidi" w:cstheme="majorBidi"/>
          <w:sz w:val="28"/>
          <w:szCs w:val="28"/>
        </w:rPr>
        <w:t>, Jansen  A. et al., They had one patient  with pulmonary embolism[</w:t>
      </w:r>
      <w:r w:rsidR="008D58D6">
        <w:rPr>
          <w:rFonts w:asciiTheme="majorBidi" w:hAnsiTheme="majorBidi" w:cstheme="majorBidi"/>
          <w:sz w:val="28"/>
          <w:szCs w:val="28"/>
        </w:rPr>
        <w:t>5</w:t>
      </w:r>
      <w:r w:rsidRPr="003B26C3">
        <w:rPr>
          <w:rFonts w:asciiTheme="majorBidi" w:hAnsiTheme="majorBidi" w:cstheme="majorBidi"/>
          <w:sz w:val="28"/>
          <w:szCs w:val="28"/>
        </w:rPr>
        <w:t>].</w:t>
      </w:r>
    </w:p>
    <w:p w:rsidR="003B26C3" w:rsidRP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 xml:space="preserve">One patient </w:t>
      </w:r>
      <w:r w:rsidR="008206F1">
        <w:rPr>
          <w:rFonts w:asciiTheme="majorBidi" w:hAnsiTheme="majorBidi" w:cstheme="majorBidi"/>
          <w:sz w:val="28"/>
          <w:szCs w:val="28"/>
        </w:rPr>
        <w:t xml:space="preserve">in our study </w:t>
      </w:r>
      <w:r w:rsidRPr="003B26C3">
        <w:rPr>
          <w:rFonts w:asciiTheme="majorBidi" w:hAnsiTheme="majorBidi" w:cstheme="majorBidi"/>
          <w:sz w:val="28"/>
          <w:szCs w:val="28"/>
        </w:rPr>
        <w:t xml:space="preserve">suffers from portal hypertension  and  upper gastrointestinal hemorrhage 2 years after distal pancreatectomy and splenectomy for pancreatic transection , this is may be </w:t>
      </w:r>
      <w:r w:rsidR="00C61A3B">
        <w:rPr>
          <w:rFonts w:asciiTheme="majorBidi" w:hAnsiTheme="majorBidi" w:cstheme="majorBidi"/>
          <w:sz w:val="28"/>
          <w:szCs w:val="28"/>
        </w:rPr>
        <w:t>attributed</w:t>
      </w:r>
      <w:r w:rsidRPr="003B26C3">
        <w:rPr>
          <w:rFonts w:asciiTheme="majorBidi" w:hAnsiTheme="majorBidi" w:cstheme="majorBidi"/>
          <w:sz w:val="28"/>
          <w:szCs w:val="28"/>
        </w:rPr>
        <w:t xml:space="preserve"> to splenic vein thrombosis[1</w:t>
      </w:r>
      <w:r w:rsidR="008D58D6">
        <w:rPr>
          <w:rFonts w:asciiTheme="majorBidi" w:hAnsiTheme="majorBidi" w:cstheme="majorBidi"/>
          <w:sz w:val="28"/>
          <w:szCs w:val="28"/>
        </w:rPr>
        <w:t>1</w:t>
      </w:r>
      <w:r w:rsidR="003B3435">
        <w:rPr>
          <w:rFonts w:asciiTheme="majorBidi" w:hAnsiTheme="majorBidi" w:cstheme="majorBidi"/>
          <w:sz w:val="28"/>
          <w:szCs w:val="28"/>
        </w:rPr>
        <w:t>,1</w:t>
      </w:r>
      <w:r w:rsidR="008D58D6">
        <w:rPr>
          <w:rFonts w:asciiTheme="majorBidi" w:hAnsiTheme="majorBidi" w:cstheme="majorBidi"/>
          <w:sz w:val="28"/>
          <w:szCs w:val="28"/>
        </w:rPr>
        <w:t>2</w:t>
      </w:r>
      <w:r w:rsidRPr="003B26C3">
        <w:rPr>
          <w:rFonts w:asciiTheme="majorBidi" w:hAnsiTheme="majorBidi" w:cstheme="majorBidi"/>
          <w:sz w:val="28"/>
          <w:szCs w:val="28"/>
        </w:rPr>
        <w:t xml:space="preserve">]. </w:t>
      </w:r>
    </w:p>
    <w:p w:rsidR="003B26C3" w:rsidRDefault="003B26C3" w:rsidP="00BC7762">
      <w:pPr>
        <w:spacing w:after="0" w:line="240" w:lineRule="auto"/>
        <w:rPr>
          <w:rFonts w:asciiTheme="majorBidi" w:hAnsiTheme="majorBidi" w:cstheme="majorBidi"/>
          <w:sz w:val="28"/>
          <w:szCs w:val="28"/>
        </w:rPr>
      </w:pPr>
      <w:r w:rsidRPr="003B26C3">
        <w:rPr>
          <w:rFonts w:asciiTheme="majorBidi" w:hAnsiTheme="majorBidi" w:cstheme="majorBidi"/>
          <w:sz w:val="28"/>
          <w:szCs w:val="28"/>
        </w:rPr>
        <w:t>The mortality rate of our study is 15% is comparable to other studies in nearby countries and oth</w:t>
      </w:r>
      <w:r w:rsidR="00404E91">
        <w:rPr>
          <w:rFonts w:asciiTheme="majorBidi" w:hAnsiTheme="majorBidi" w:cstheme="majorBidi"/>
          <w:sz w:val="28"/>
          <w:szCs w:val="28"/>
        </w:rPr>
        <w:t>er studies in the world [</w:t>
      </w:r>
      <w:r w:rsidRPr="003B26C3">
        <w:rPr>
          <w:rFonts w:asciiTheme="majorBidi" w:hAnsiTheme="majorBidi" w:cstheme="majorBidi"/>
          <w:sz w:val="28"/>
          <w:szCs w:val="28"/>
        </w:rPr>
        <w:t>table</w:t>
      </w:r>
      <w:r w:rsidR="00404E91">
        <w:rPr>
          <w:rFonts w:asciiTheme="majorBidi" w:hAnsiTheme="majorBidi" w:cstheme="majorBidi"/>
          <w:sz w:val="28"/>
          <w:szCs w:val="28"/>
        </w:rPr>
        <w:t xml:space="preserve"> 7</w:t>
      </w:r>
      <w:r w:rsidRPr="003B26C3">
        <w:rPr>
          <w:rFonts w:asciiTheme="majorBidi" w:hAnsiTheme="majorBidi" w:cstheme="majorBidi"/>
          <w:sz w:val="28"/>
          <w:szCs w:val="28"/>
        </w:rPr>
        <w:t xml:space="preserve"> ].</w:t>
      </w:r>
      <w:r w:rsidR="0038197C">
        <w:rPr>
          <w:rFonts w:asciiTheme="majorBidi" w:hAnsiTheme="majorBidi" w:cstheme="majorBidi"/>
          <w:sz w:val="28"/>
          <w:szCs w:val="28"/>
        </w:rPr>
        <w:t xml:space="preserve">     </w:t>
      </w:r>
    </w:p>
    <w:p w:rsidR="0038197C" w:rsidRDefault="0038197C" w:rsidP="003B26C3">
      <w:pPr>
        <w:rPr>
          <w:rFonts w:asciiTheme="majorBidi" w:hAnsiTheme="majorBidi" w:cstheme="majorBidi"/>
          <w:sz w:val="28"/>
          <w:szCs w:val="28"/>
        </w:rPr>
      </w:pPr>
    </w:p>
    <w:p w:rsidR="00FC038C" w:rsidRDefault="00FC038C" w:rsidP="003B26C3">
      <w:pPr>
        <w:rPr>
          <w:rFonts w:asciiTheme="majorBidi" w:hAnsiTheme="majorBidi" w:cstheme="majorBidi"/>
          <w:sz w:val="28"/>
          <w:szCs w:val="28"/>
        </w:rPr>
      </w:pPr>
    </w:p>
    <w:p w:rsidR="00016069" w:rsidRDefault="00016069" w:rsidP="003B26C3">
      <w:pPr>
        <w:rPr>
          <w:rFonts w:asciiTheme="majorBidi" w:hAnsiTheme="majorBidi" w:cstheme="majorBidi"/>
          <w:sz w:val="28"/>
          <w:szCs w:val="28"/>
        </w:rPr>
      </w:pPr>
    </w:p>
    <w:p w:rsidR="0038197C" w:rsidRPr="001F5724" w:rsidRDefault="001F5724" w:rsidP="00016069">
      <w:pPr>
        <w:jc w:val="center"/>
        <w:rPr>
          <w:rFonts w:asciiTheme="majorBidi" w:hAnsiTheme="majorBidi" w:cstheme="majorBidi"/>
          <w:sz w:val="24"/>
          <w:szCs w:val="24"/>
        </w:rPr>
      </w:pPr>
      <w:r>
        <w:rPr>
          <w:rFonts w:asciiTheme="majorBidi" w:hAnsiTheme="majorBidi" w:cstheme="majorBidi"/>
          <w:sz w:val="24"/>
          <w:szCs w:val="24"/>
        </w:rPr>
        <w:lastRenderedPageBreak/>
        <w:t>Table 7:</w:t>
      </w:r>
      <w:r w:rsidR="00755D5D" w:rsidRPr="001F5724">
        <w:rPr>
          <w:rFonts w:asciiTheme="majorBidi" w:hAnsiTheme="majorBidi" w:cstheme="majorBidi"/>
          <w:sz w:val="24"/>
          <w:szCs w:val="24"/>
        </w:rPr>
        <w:t>Comparison of mortality rate of deferent studies</w:t>
      </w:r>
    </w:p>
    <w:tbl>
      <w:tblPr>
        <w:tblStyle w:val="10"/>
        <w:tblpPr w:leftFromText="180" w:rightFromText="180" w:horzAnchor="margin" w:tblpY="765"/>
        <w:tblW w:w="8748" w:type="dxa"/>
        <w:tblLayout w:type="fixed"/>
        <w:tblLook w:val="0000" w:firstRow="0" w:lastRow="0" w:firstColumn="0" w:lastColumn="0" w:noHBand="0" w:noVBand="0"/>
      </w:tblPr>
      <w:tblGrid>
        <w:gridCol w:w="2628"/>
        <w:gridCol w:w="1620"/>
        <w:gridCol w:w="1530"/>
        <w:gridCol w:w="1471"/>
        <w:gridCol w:w="1499"/>
      </w:tblGrid>
      <w:tr w:rsidR="0038197C" w:rsidRPr="0038197C" w:rsidTr="007C2434">
        <w:trPr>
          <w:trHeight w:val="611"/>
        </w:trPr>
        <w:tc>
          <w:tcPr>
            <w:tcW w:w="2628" w:type="dxa"/>
          </w:tcPr>
          <w:p w:rsidR="0038197C" w:rsidRPr="0038197C" w:rsidRDefault="0038197C" w:rsidP="007C2434">
            <w:pPr>
              <w:rPr>
                <w:rFonts w:asciiTheme="majorBidi" w:hAnsiTheme="majorBidi" w:cstheme="majorBidi"/>
                <w:b/>
                <w:bCs/>
                <w:sz w:val="28"/>
                <w:szCs w:val="28"/>
              </w:rPr>
            </w:pPr>
            <w:r w:rsidRPr="0038197C">
              <w:rPr>
                <w:rFonts w:asciiTheme="majorBidi" w:hAnsiTheme="majorBidi" w:cstheme="majorBidi"/>
                <w:b/>
                <w:bCs/>
                <w:sz w:val="28"/>
                <w:szCs w:val="28"/>
              </w:rPr>
              <w:t>study</w:t>
            </w:r>
          </w:p>
        </w:tc>
        <w:tc>
          <w:tcPr>
            <w:tcW w:w="1620" w:type="dxa"/>
          </w:tcPr>
          <w:p w:rsidR="0038197C" w:rsidRPr="0038197C" w:rsidRDefault="0038197C" w:rsidP="007C2434">
            <w:pPr>
              <w:rPr>
                <w:rFonts w:asciiTheme="majorBidi" w:hAnsiTheme="majorBidi" w:cstheme="majorBidi"/>
                <w:b/>
                <w:bCs/>
                <w:sz w:val="28"/>
                <w:szCs w:val="28"/>
              </w:rPr>
            </w:pPr>
            <w:r w:rsidRPr="0038197C">
              <w:rPr>
                <w:rFonts w:asciiTheme="majorBidi" w:hAnsiTheme="majorBidi" w:cstheme="majorBidi"/>
                <w:b/>
                <w:bCs/>
                <w:sz w:val="28"/>
                <w:szCs w:val="28"/>
              </w:rPr>
              <w:t>Year of the study</w:t>
            </w:r>
          </w:p>
        </w:tc>
        <w:tc>
          <w:tcPr>
            <w:tcW w:w="1530" w:type="dxa"/>
          </w:tcPr>
          <w:p w:rsidR="0038197C" w:rsidRPr="0038197C" w:rsidRDefault="0038197C" w:rsidP="007C2434">
            <w:pPr>
              <w:rPr>
                <w:rFonts w:asciiTheme="majorBidi" w:hAnsiTheme="majorBidi" w:cstheme="majorBidi"/>
                <w:b/>
                <w:bCs/>
                <w:sz w:val="28"/>
                <w:szCs w:val="28"/>
              </w:rPr>
            </w:pPr>
            <w:r w:rsidRPr="0038197C">
              <w:rPr>
                <w:rFonts w:asciiTheme="majorBidi" w:hAnsiTheme="majorBidi" w:cstheme="majorBidi"/>
                <w:b/>
                <w:bCs/>
                <w:sz w:val="28"/>
                <w:szCs w:val="28"/>
              </w:rPr>
              <w:t>Number of patients</w:t>
            </w:r>
          </w:p>
        </w:tc>
        <w:tc>
          <w:tcPr>
            <w:tcW w:w="1471" w:type="dxa"/>
          </w:tcPr>
          <w:p w:rsidR="0038197C" w:rsidRPr="0038197C" w:rsidRDefault="0038197C" w:rsidP="007C2434">
            <w:pPr>
              <w:rPr>
                <w:rFonts w:asciiTheme="majorBidi" w:hAnsiTheme="majorBidi" w:cstheme="majorBidi"/>
                <w:b/>
                <w:bCs/>
                <w:sz w:val="28"/>
                <w:szCs w:val="28"/>
              </w:rPr>
            </w:pPr>
            <w:r w:rsidRPr="0038197C">
              <w:rPr>
                <w:rFonts w:asciiTheme="majorBidi" w:hAnsiTheme="majorBidi" w:cstheme="majorBidi"/>
                <w:b/>
                <w:bCs/>
                <w:sz w:val="28"/>
                <w:szCs w:val="28"/>
              </w:rPr>
              <w:t xml:space="preserve">Mortality </w:t>
            </w:r>
          </w:p>
        </w:tc>
        <w:tc>
          <w:tcPr>
            <w:tcW w:w="1499" w:type="dxa"/>
          </w:tcPr>
          <w:p w:rsidR="0038197C" w:rsidRPr="00E14F66" w:rsidRDefault="007C2434" w:rsidP="007C2434">
            <w:pPr>
              <w:rPr>
                <w:rFonts w:asciiTheme="majorBidi" w:hAnsiTheme="majorBidi" w:cstheme="majorBidi"/>
                <w:b/>
                <w:bCs/>
                <w:sz w:val="28"/>
                <w:szCs w:val="28"/>
                <w:vertAlign w:val="superscript"/>
              </w:rPr>
            </w:pPr>
            <w:r w:rsidRPr="007C2434">
              <w:rPr>
                <w:rFonts w:asciiTheme="majorBidi" w:hAnsiTheme="majorBidi" w:cstheme="majorBidi"/>
                <w:b/>
                <w:bCs/>
                <w:sz w:val="28"/>
                <w:szCs w:val="28"/>
              </w:rPr>
              <w:t>p-value</w:t>
            </w:r>
            <w:r w:rsidR="00E14F66">
              <w:rPr>
                <w:rFonts w:asciiTheme="majorBidi" w:hAnsiTheme="majorBidi" w:cstheme="majorBidi"/>
                <w:b/>
                <w:bCs/>
                <w:sz w:val="28"/>
                <w:szCs w:val="28"/>
                <w:vertAlign w:val="superscript"/>
              </w:rPr>
              <w:t>*</w:t>
            </w:r>
          </w:p>
        </w:tc>
      </w:tr>
      <w:tr w:rsidR="0038197C" w:rsidRPr="0038197C" w:rsidTr="007C2434">
        <w:trPr>
          <w:trHeight w:val="576"/>
        </w:trPr>
        <w:tc>
          <w:tcPr>
            <w:tcW w:w="2628" w:type="dxa"/>
          </w:tcPr>
          <w:p w:rsidR="0038197C" w:rsidRPr="0038197C" w:rsidRDefault="0038197C" w:rsidP="008D58D6">
            <w:pPr>
              <w:rPr>
                <w:rFonts w:asciiTheme="majorBidi" w:hAnsiTheme="majorBidi" w:cstheme="majorBidi"/>
                <w:sz w:val="28"/>
                <w:szCs w:val="28"/>
                <w:vertAlign w:val="superscript"/>
              </w:rPr>
            </w:pPr>
            <w:r w:rsidRPr="0038197C">
              <w:rPr>
                <w:rFonts w:asciiTheme="majorBidi" w:hAnsiTheme="majorBidi" w:cstheme="majorBidi"/>
                <w:sz w:val="28"/>
                <w:szCs w:val="28"/>
              </w:rPr>
              <w:t>Mansour</w:t>
            </w:r>
            <w:r w:rsidRPr="0038197C">
              <w:rPr>
                <w:rFonts w:asciiTheme="majorBidi" w:hAnsiTheme="majorBidi" w:cstheme="majorBidi"/>
                <w:sz w:val="28"/>
                <w:szCs w:val="28"/>
                <w:vertAlign w:val="superscript"/>
              </w:rPr>
              <w:t xml:space="preserve"> [</w:t>
            </w:r>
            <w:r w:rsidR="008D58D6">
              <w:rPr>
                <w:rFonts w:asciiTheme="majorBidi" w:hAnsiTheme="majorBidi" w:cstheme="majorBidi"/>
                <w:sz w:val="28"/>
                <w:szCs w:val="28"/>
                <w:vertAlign w:val="superscript"/>
              </w:rPr>
              <w:t>10</w:t>
            </w:r>
            <w:r w:rsidRPr="0038197C">
              <w:rPr>
                <w:rFonts w:asciiTheme="majorBidi" w:hAnsiTheme="majorBidi" w:cstheme="majorBidi"/>
                <w:sz w:val="28"/>
                <w:szCs w:val="28"/>
                <w:vertAlign w:val="superscript"/>
              </w:rPr>
              <w:t>]</w:t>
            </w:r>
          </w:p>
        </w:tc>
        <w:tc>
          <w:tcPr>
            <w:tcW w:w="1620" w:type="dxa"/>
          </w:tcPr>
          <w:p w:rsidR="0038197C" w:rsidRPr="0038197C" w:rsidRDefault="0038197C" w:rsidP="00A92953">
            <w:pPr>
              <w:rPr>
                <w:rFonts w:asciiTheme="majorBidi" w:hAnsiTheme="majorBidi" w:cstheme="majorBidi"/>
                <w:sz w:val="28"/>
                <w:szCs w:val="28"/>
              </w:rPr>
            </w:pPr>
            <w:r w:rsidRPr="0038197C">
              <w:rPr>
                <w:rFonts w:asciiTheme="majorBidi" w:hAnsiTheme="majorBidi" w:cstheme="majorBidi"/>
                <w:sz w:val="28"/>
                <w:szCs w:val="28"/>
              </w:rPr>
              <w:t>1989</w:t>
            </w:r>
          </w:p>
        </w:tc>
        <w:tc>
          <w:tcPr>
            <w:tcW w:w="1530" w:type="dxa"/>
          </w:tcPr>
          <w:p w:rsidR="0038197C" w:rsidRPr="0038197C" w:rsidRDefault="0038197C" w:rsidP="00A92953">
            <w:pPr>
              <w:rPr>
                <w:rFonts w:asciiTheme="majorBidi" w:hAnsiTheme="majorBidi" w:cstheme="majorBidi"/>
                <w:sz w:val="28"/>
                <w:szCs w:val="28"/>
              </w:rPr>
            </w:pPr>
            <w:r w:rsidRPr="0038197C">
              <w:rPr>
                <w:rFonts w:asciiTheme="majorBidi" w:hAnsiTheme="majorBidi" w:cstheme="majorBidi"/>
                <w:sz w:val="28"/>
                <w:szCs w:val="28"/>
              </w:rPr>
              <w:t>62</w:t>
            </w:r>
          </w:p>
        </w:tc>
        <w:tc>
          <w:tcPr>
            <w:tcW w:w="1471" w:type="dxa"/>
          </w:tcPr>
          <w:p w:rsidR="0038197C" w:rsidRPr="0038197C" w:rsidRDefault="0038197C" w:rsidP="007C2434">
            <w:pPr>
              <w:rPr>
                <w:rFonts w:asciiTheme="majorBidi" w:hAnsiTheme="majorBidi" w:cstheme="majorBidi"/>
                <w:sz w:val="28"/>
                <w:szCs w:val="28"/>
              </w:rPr>
            </w:pPr>
            <w:r w:rsidRPr="0038197C">
              <w:rPr>
                <w:rFonts w:asciiTheme="majorBidi" w:hAnsiTheme="majorBidi" w:cstheme="majorBidi"/>
                <w:sz w:val="28"/>
                <w:szCs w:val="28"/>
              </w:rPr>
              <w:t>19%</w:t>
            </w:r>
          </w:p>
        </w:tc>
        <w:tc>
          <w:tcPr>
            <w:tcW w:w="1499" w:type="dxa"/>
          </w:tcPr>
          <w:p w:rsidR="0038197C" w:rsidRPr="007C2434" w:rsidRDefault="0038197C" w:rsidP="0038197C">
            <w:pPr>
              <w:jc w:val="center"/>
              <w:rPr>
                <w:rFonts w:asciiTheme="majorBidi" w:hAnsiTheme="majorBidi" w:cstheme="majorBidi"/>
                <w:sz w:val="28"/>
                <w:szCs w:val="28"/>
                <w:vertAlign w:val="superscript"/>
              </w:rPr>
            </w:pPr>
            <w:r w:rsidRPr="0038197C">
              <w:rPr>
                <w:rFonts w:asciiTheme="majorBidi" w:hAnsiTheme="majorBidi" w:cstheme="majorBidi"/>
              </w:rPr>
              <w:t>p-value&lt; 0.05</w:t>
            </w:r>
            <w:r w:rsidR="00E14F66">
              <w:rPr>
                <w:rFonts w:asciiTheme="majorBidi" w:hAnsiTheme="majorBidi" w:cstheme="majorBidi"/>
              </w:rPr>
              <w:t>**</w:t>
            </w:r>
          </w:p>
        </w:tc>
      </w:tr>
      <w:tr w:rsidR="0038197C" w:rsidRPr="0038197C" w:rsidTr="007C2434">
        <w:trPr>
          <w:trHeight w:val="586"/>
        </w:trPr>
        <w:tc>
          <w:tcPr>
            <w:tcW w:w="2628" w:type="dxa"/>
          </w:tcPr>
          <w:p w:rsidR="0038197C" w:rsidRPr="0038197C" w:rsidRDefault="0038197C" w:rsidP="008D58D6">
            <w:pPr>
              <w:rPr>
                <w:rFonts w:asciiTheme="majorBidi" w:hAnsiTheme="majorBidi" w:cstheme="majorBidi"/>
                <w:sz w:val="28"/>
                <w:szCs w:val="28"/>
                <w:vertAlign w:val="superscript"/>
              </w:rPr>
            </w:pPr>
            <w:r w:rsidRPr="0038197C">
              <w:rPr>
                <w:rFonts w:asciiTheme="majorBidi" w:hAnsiTheme="majorBidi" w:cstheme="majorBidi"/>
                <w:sz w:val="28"/>
                <w:szCs w:val="28"/>
              </w:rPr>
              <w:t xml:space="preserve">Farrell </w:t>
            </w:r>
            <w:r w:rsidRPr="0038197C">
              <w:rPr>
                <w:rFonts w:asciiTheme="majorBidi" w:hAnsiTheme="majorBidi" w:cstheme="majorBidi"/>
                <w:sz w:val="28"/>
                <w:szCs w:val="28"/>
                <w:vertAlign w:val="superscript"/>
              </w:rPr>
              <w:t>[1</w:t>
            </w:r>
            <w:r w:rsidR="008D58D6">
              <w:rPr>
                <w:rFonts w:asciiTheme="majorBidi" w:hAnsiTheme="majorBidi" w:cstheme="majorBidi"/>
                <w:sz w:val="28"/>
                <w:szCs w:val="28"/>
                <w:vertAlign w:val="superscript"/>
              </w:rPr>
              <w:t>3</w:t>
            </w:r>
            <w:r w:rsidRPr="0038197C">
              <w:rPr>
                <w:rFonts w:asciiTheme="majorBidi" w:hAnsiTheme="majorBidi" w:cstheme="majorBidi"/>
                <w:sz w:val="28"/>
                <w:szCs w:val="28"/>
                <w:vertAlign w:val="superscript"/>
              </w:rPr>
              <w:t>]</w:t>
            </w:r>
          </w:p>
        </w:tc>
        <w:tc>
          <w:tcPr>
            <w:tcW w:w="162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1996</w:t>
            </w:r>
          </w:p>
        </w:tc>
        <w:tc>
          <w:tcPr>
            <w:tcW w:w="153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51</w:t>
            </w:r>
          </w:p>
        </w:tc>
        <w:tc>
          <w:tcPr>
            <w:tcW w:w="1471"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10%</w:t>
            </w:r>
          </w:p>
        </w:tc>
        <w:tc>
          <w:tcPr>
            <w:tcW w:w="1499"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rPr>
              <w:t>p-value&lt; 0.05</w:t>
            </w:r>
          </w:p>
        </w:tc>
      </w:tr>
      <w:tr w:rsidR="0038197C" w:rsidRPr="0038197C" w:rsidTr="007C2434">
        <w:trPr>
          <w:trHeight w:val="613"/>
        </w:trPr>
        <w:tc>
          <w:tcPr>
            <w:tcW w:w="2628" w:type="dxa"/>
          </w:tcPr>
          <w:p w:rsidR="0038197C" w:rsidRPr="0038197C" w:rsidRDefault="0038197C" w:rsidP="008D58D6">
            <w:pPr>
              <w:rPr>
                <w:rFonts w:asciiTheme="majorBidi" w:hAnsiTheme="majorBidi" w:cstheme="majorBidi"/>
                <w:sz w:val="28"/>
                <w:szCs w:val="28"/>
                <w:vertAlign w:val="superscript"/>
              </w:rPr>
            </w:pPr>
            <w:r w:rsidRPr="0038197C">
              <w:rPr>
                <w:rFonts w:asciiTheme="majorBidi" w:hAnsiTheme="majorBidi" w:cstheme="majorBidi"/>
                <w:sz w:val="28"/>
                <w:szCs w:val="28"/>
              </w:rPr>
              <w:t>El-</w:t>
            </w:r>
            <w:proofErr w:type="spellStart"/>
            <w:r w:rsidRPr="0038197C">
              <w:rPr>
                <w:rFonts w:asciiTheme="majorBidi" w:hAnsiTheme="majorBidi" w:cstheme="majorBidi"/>
                <w:sz w:val="28"/>
                <w:szCs w:val="28"/>
              </w:rPr>
              <w:t>Boghdadly</w:t>
            </w:r>
            <w:proofErr w:type="spellEnd"/>
            <w:r w:rsidRPr="0038197C">
              <w:rPr>
                <w:rFonts w:asciiTheme="majorBidi" w:hAnsiTheme="majorBidi" w:cstheme="majorBidi"/>
                <w:sz w:val="28"/>
                <w:szCs w:val="28"/>
              </w:rPr>
              <w:t xml:space="preserve"> S.</w:t>
            </w:r>
            <w:r w:rsidRPr="0038197C">
              <w:rPr>
                <w:rFonts w:asciiTheme="majorBidi" w:hAnsiTheme="majorBidi" w:cstheme="majorBidi"/>
                <w:sz w:val="28"/>
                <w:szCs w:val="28"/>
                <w:vertAlign w:val="superscript"/>
              </w:rPr>
              <w:t>[1</w:t>
            </w:r>
            <w:r w:rsidR="008D58D6">
              <w:rPr>
                <w:rFonts w:asciiTheme="majorBidi" w:hAnsiTheme="majorBidi" w:cstheme="majorBidi"/>
                <w:sz w:val="28"/>
                <w:szCs w:val="28"/>
                <w:vertAlign w:val="superscript"/>
              </w:rPr>
              <w:t>4</w:t>
            </w:r>
            <w:r w:rsidRPr="0038197C">
              <w:rPr>
                <w:rFonts w:asciiTheme="majorBidi" w:hAnsiTheme="majorBidi" w:cstheme="majorBidi"/>
                <w:sz w:val="28"/>
                <w:szCs w:val="28"/>
                <w:vertAlign w:val="superscript"/>
              </w:rPr>
              <w:t>]</w:t>
            </w:r>
          </w:p>
        </w:tc>
        <w:tc>
          <w:tcPr>
            <w:tcW w:w="162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2000</w:t>
            </w:r>
          </w:p>
        </w:tc>
        <w:tc>
          <w:tcPr>
            <w:tcW w:w="153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22</w:t>
            </w:r>
          </w:p>
        </w:tc>
        <w:tc>
          <w:tcPr>
            <w:tcW w:w="1471"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22.7%</w:t>
            </w:r>
          </w:p>
        </w:tc>
        <w:tc>
          <w:tcPr>
            <w:tcW w:w="1499"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rPr>
              <w:t>p-value&gt; 0.05</w:t>
            </w:r>
            <w:r w:rsidR="00E14F66">
              <w:rPr>
                <w:rFonts w:asciiTheme="majorBidi" w:hAnsiTheme="majorBidi" w:cstheme="majorBidi"/>
              </w:rPr>
              <w:t>***</w:t>
            </w:r>
          </w:p>
        </w:tc>
      </w:tr>
      <w:tr w:rsidR="0038197C" w:rsidRPr="0038197C" w:rsidTr="007C2434">
        <w:trPr>
          <w:trHeight w:val="613"/>
        </w:trPr>
        <w:tc>
          <w:tcPr>
            <w:tcW w:w="2628" w:type="dxa"/>
          </w:tcPr>
          <w:p w:rsidR="0038197C" w:rsidRPr="0038197C" w:rsidRDefault="0038197C" w:rsidP="008D58D6">
            <w:pPr>
              <w:rPr>
                <w:rFonts w:asciiTheme="majorBidi" w:hAnsiTheme="majorBidi" w:cstheme="majorBidi"/>
                <w:sz w:val="28"/>
                <w:szCs w:val="28"/>
                <w:vertAlign w:val="superscript"/>
              </w:rPr>
            </w:pPr>
            <w:r w:rsidRPr="0038197C">
              <w:rPr>
                <w:rFonts w:asciiTheme="majorBidi" w:hAnsiTheme="majorBidi" w:cstheme="majorBidi"/>
                <w:sz w:val="28"/>
                <w:szCs w:val="28"/>
              </w:rPr>
              <w:t>Lopez</w:t>
            </w:r>
            <w:r w:rsidRPr="0038197C">
              <w:rPr>
                <w:rFonts w:asciiTheme="majorBidi" w:hAnsiTheme="majorBidi" w:cstheme="majorBidi"/>
                <w:sz w:val="28"/>
                <w:szCs w:val="28"/>
                <w:vertAlign w:val="superscript"/>
              </w:rPr>
              <w:t>[1</w:t>
            </w:r>
            <w:r w:rsidR="008D58D6">
              <w:rPr>
                <w:rFonts w:asciiTheme="majorBidi" w:hAnsiTheme="majorBidi" w:cstheme="majorBidi"/>
                <w:sz w:val="28"/>
                <w:szCs w:val="28"/>
                <w:vertAlign w:val="superscript"/>
              </w:rPr>
              <w:t>5</w:t>
            </w:r>
            <w:r w:rsidRPr="0038197C">
              <w:rPr>
                <w:rFonts w:asciiTheme="majorBidi" w:hAnsiTheme="majorBidi" w:cstheme="majorBidi"/>
                <w:sz w:val="28"/>
                <w:szCs w:val="28"/>
                <w:vertAlign w:val="superscript"/>
              </w:rPr>
              <w:t>]</w:t>
            </w:r>
          </w:p>
        </w:tc>
        <w:tc>
          <w:tcPr>
            <w:tcW w:w="162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2005</w:t>
            </w:r>
          </w:p>
        </w:tc>
        <w:tc>
          <w:tcPr>
            <w:tcW w:w="153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33</w:t>
            </w:r>
          </w:p>
        </w:tc>
        <w:tc>
          <w:tcPr>
            <w:tcW w:w="1471"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18%</w:t>
            </w:r>
          </w:p>
        </w:tc>
        <w:tc>
          <w:tcPr>
            <w:tcW w:w="1499"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rPr>
              <w:t>p-value&gt; 0.05</w:t>
            </w:r>
          </w:p>
        </w:tc>
      </w:tr>
      <w:tr w:rsidR="0038197C" w:rsidRPr="0038197C" w:rsidTr="007C2434">
        <w:trPr>
          <w:trHeight w:val="613"/>
        </w:trPr>
        <w:tc>
          <w:tcPr>
            <w:tcW w:w="2628"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Present study</w:t>
            </w:r>
          </w:p>
        </w:tc>
        <w:tc>
          <w:tcPr>
            <w:tcW w:w="162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2015</w:t>
            </w:r>
          </w:p>
        </w:tc>
        <w:tc>
          <w:tcPr>
            <w:tcW w:w="1530"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20</w:t>
            </w:r>
          </w:p>
        </w:tc>
        <w:tc>
          <w:tcPr>
            <w:tcW w:w="1471" w:type="dxa"/>
          </w:tcPr>
          <w:p w:rsidR="0038197C" w:rsidRPr="0038197C" w:rsidRDefault="0038197C" w:rsidP="0038197C">
            <w:pPr>
              <w:rPr>
                <w:rFonts w:asciiTheme="majorBidi" w:hAnsiTheme="majorBidi" w:cstheme="majorBidi"/>
                <w:sz w:val="28"/>
                <w:szCs w:val="28"/>
              </w:rPr>
            </w:pPr>
            <w:r w:rsidRPr="0038197C">
              <w:rPr>
                <w:rFonts w:asciiTheme="majorBidi" w:hAnsiTheme="majorBidi" w:cstheme="majorBidi"/>
                <w:sz w:val="28"/>
                <w:szCs w:val="28"/>
              </w:rPr>
              <w:t>15%</w:t>
            </w:r>
          </w:p>
        </w:tc>
        <w:tc>
          <w:tcPr>
            <w:tcW w:w="1499" w:type="dxa"/>
          </w:tcPr>
          <w:p w:rsidR="0038197C" w:rsidRPr="0038197C" w:rsidRDefault="0038197C" w:rsidP="0038197C">
            <w:pPr>
              <w:rPr>
                <w:rFonts w:asciiTheme="majorBidi" w:hAnsiTheme="majorBidi" w:cstheme="majorBidi"/>
                <w:sz w:val="28"/>
                <w:szCs w:val="28"/>
              </w:rPr>
            </w:pPr>
          </w:p>
        </w:tc>
      </w:tr>
    </w:tbl>
    <w:p w:rsidR="00E14F66" w:rsidRPr="00E14F66" w:rsidRDefault="00E14F66" w:rsidP="00E14F66">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E14F66">
        <w:rPr>
          <w:rFonts w:asciiTheme="majorBidi" w:hAnsiTheme="majorBidi" w:cstheme="majorBidi"/>
          <w:sz w:val="24"/>
          <w:szCs w:val="24"/>
        </w:rPr>
        <w:t>*</w:t>
      </w:r>
      <w:r>
        <w:rPr>
          <w:rFonts w:asciiTheme="majorBidi" w:hAnsiTheme="majorBidi" w:cstheme="majorBidi"/>
          <w:sz w:val="24"/>
          <w:szCs w:val="24"/>
        </w:rPr>
        <w:t xml:space="preserve"> </w:t>
      </w:r>
      <w:r w:rsidRPr="00E14F66">
        <w:rPr>
          <w:rFonts w:asciiTheme="majorBidi" w:hAnsiTheme="majorBidi" w:cstheme="majorBidi"/>
          <w:sz w:val="24"/>
          <w:szCs w:val="24"/>
        </w:rPr>
        <w:t>p. value was obtained as compared to present study.</w:t>
      </w:r>
    </w:p>
    <w:p w:rsidR="00E14F66" w:rsidRPr="00E14F66" w:rsidRDefault="00E14F66" w:rsidP="00E14F66">
      <w:pPr>
        <w:spacing w:after="0" w:line="240" w:lineRule="auto"/>
        <w:rPr>
          <w:rFonts w:asciiTheme="majorBidi" w:hAnsiTheme="majorBidi" w:cstheme="majorBidi"/>
          <w:sz w:val="24"/>
          <w:szCs w:val="24"/>
        </w:rPr>
      </w:pPr>
      <w:r>
        <w:rPr>
          <w:rFonts w:asciiTheme="majorBidi" w:hAnsiTheme="majorBidi" w:cstheme="majorBidi"/>
          <w:sz w:val="24"/>
          <w:szCs w:val="24"/>
        </w:rPr>
        <w:t xml:space="preserve">  ** </w:t>
      </w:r>
      <w:r w:rsidRPr="00E14F66">
        <w:rPr>
          <w:rFonts w:asciiTheme="majorBidi" w:hAnsiTheme="majorBidi" w:cstheme="majorBidi"/>
          <w:sz w:val="24"/>
          <w:szCs w:val="24"/>
        </w:rPr>
        <w:t xml:space="preserve">p. value is significant. </w:t>
      </w:r>
    </w:p>
    <w:p w:rsidR="00E14F66" w:rsidRPr="00E14F66" w:rsidRDefault="00E14F66" w:rsidP="00E14F66">
      <w:pPr>
        <w:spacing w:after="0" w:line="240" w:lineRule="auto"/>
        <w:rPr>
          <w:rFonts w:asciiTheme="majorBidi" w:hAnsiTheme="majorBidi" w:cstheme="majorBidi"/>
          <w:sz w:val="24"/>
          <w:szCs w:val="24"/>
        </w:rPr>
      </w:pPr>
      <w:r w:rsidRPr="00E14F66">
        <w:rPr>
          <w:rFonts w:asciiTheme="majorBidi" w:hAnsiTheme="majorBidi" w:cstheme="majorBidi"/>
          <w:sz w:val="24"/>
          <w:szCs w:val="24"/>
        </w:rPr>
        <w:t>*** p. value is not significant.</w:t>
      </w:r>
    </w:p>
    <w:p w:rsidR="0038197C" w:rsidRDefault="0038197C" w:rsidP="003B26C3">
      <w:pPr>
        <w:rPr>
          <w:rFonts w:asciiTheme="majorBidi" w:hAnsiTheme="majorBidi" w:cstheme="majorBidi"/>
          <w:sz w:val="28"/>
          <w:szCs w:val="28"/>
        </w:rPr>
      </w:pPr>
    </w:p>
    <w:p w:rsidR="00C8520B" w:rsidRPr="00E27E93" w:rsidRDefault="00C8520B" w:rsidP="00E27E93">
      <w:pPr>
        <w:spacing w:after="0" w:line="240" w:lineRule="auto"/>
        <w:rPr>
          <w:rFonts w:asciiTheme="majorBidi" w:hAnsiTheme="majorBidi" w:cstheme="majorBidi"/>
          <w:b/>
          <w:bCs/>
          <w:sz w:val="28"/>
          <w:szCs w:val="28"/>
        </w:rPr>
      </w:pPr>
      <w:r w:rsidRPr="00E27E93">
        <w:rPr>
          <w:rFonts w:asciiTheme="majorBidi" w:hAnsiTheme="majorBidi" w:cstheme="majorBidi"/>
          <w:b/>
          <w:bCs/>
          <w:sz w:val="28"/>
          <w:szCs w:val="28"/>
        </w:rPr>
        <w:t xml:space="preserve">Limitations of the study: </w:t>
      </w:r>
    </w:p>
    <w:p w:rsidR="00C8520B" w:rsidRDefault="00C8520B" w:rsidP="00A362C9">
      <w:pPr>
        <w:pStyle w:val="a3"/>
        <w:numPr>
          <w:ilvl w:val="0"/>
          <w:numId w:val="8"/>
        </w:numPr>
        <w:spacing w:after="0" w:line="240" w:lineRule="auto"/>
        <w:rPr>
          <w:rFonts w:asciiTheme="majorBidi" w:hAnsiTheme="majorBidi" w:cstheme="majorBidi"/>
          <w:sz w:val="28"/>
          <w:szCs w:val="28"/>
        </w:rPr>
      </w:pPr>
      <w:r w:rsidRPr="00C8520B">
        <w:rPr>
          <w:rFonts w:asciiTheme="majorBidi" w:hAnsiTheme="majorBidi" w:cstheme="majorBidi"/>
          <w:sz w:val="28"/>
          <w:szCs w:val="28"/>
        </w:rPr>
        <w:t>This type of injury is relatively  uncommon injury ,so our experience in the best approach for management  is still limited.</w:t>
      </w:r>
      <w:r>
        <w:rPr>
          <w:rFonts w:asciiTheme="majorBidi" w:hAnsiTheme="majorBidi" w:cstheme="majorBidi"/>
          <w:sz w:val="28"/>
          <w:szCs w:val="28"/>
        </w:rPr>
        <w:t xml:space="preserve"> </w:t>
      </w:r>
    </w:p>
    <w:p w:rsidR="00C8520B" w:rsidRDefault="00C8520B" w:rsidP="00A362C9">
      <w:pPr>
        <w:pStyle w:val="a3"/>
        <w:numPr>
          <w:ilvl w:val="0"/>
          <w:numId w:val="8"/>
        </w:numPr>
        <w:spacing w:after="0" w:line="240" w:lineRule="auto"/>
        <w:rPr>
          <w:rFonts w:asciiTheme="majorBidi" w:hAnsiTheme="majorBidi" w:cstheme="majorBidi"/>
          <w:sz w:val="28"/>
          <w:szCs w:val="28"/>
        </w:rPr>
      </w:pPr>
      <w:r>
        <w:rPr>
          <w:rFonts w:asciiTheme="majorBidi" w:hAnsiTheme="majorBidi" w:cstheme="majorBidi"/>
          <w:sz w:val="28"/>
          <w:szCs w:val="28"/>
        </w:rPr>
        <w:t>Most of the series that discuss this subject are of small number of patients samples.</w:t>
      </w:r>
    </w:p>
    <w:p w:rsidR="00C8520B" w:rsidRDefault="00C8520B" w:rsidP="00A362C9">
      <w:pPr>
        <w:pStyle w:val="a3"/>
        <w:numPr>
          <w:ilvl w:val="0"/>
          <w:numId w:val="8"/>
        </w:numPr>
        <w:spacing w:after="0" w:line="240" w:lineRule="auto"/>
        <w:rPr>
          <w:rFonts w:asciiTheme="majorBidi" w:hAnsiTheme="majorBidi" w:cstheme="majorBidi"/>
          <w:sz w:val="28"/>
          <w:szCs w:val="28"/>
        </w:rPr>
      </w:pPr>
      <w:r>
        <w:rPr>
          <w:rFonts w:asciiTheme="majorBidi" w:hAnsiTheme="majorBidi" w:cstheme="majorBidi"/>
          <w:sz w:val="28"/>
          <w:szCs w:val="28"/>
        </w:rPr>
        <w:t xml:space="preserve">The anatomical  site of the pancreas and duodenum makes the list of  the opinion </w:t>
      </w:r>
      <w:r w:rsidR="00E27E93">
        <w:rPr>
          <w:rFonts w:asciiTheme="majorBidi" w:hAnsiTheme="majorBidi" w:cstheme="majorBidi"/>
          <w:sz w:val="28"/>
          <w:szCs w:val="28"/>
        </w:rPr>
        <w:t>about the management of their injury a long list.</w:t>
      </w:r>
      <w:r w:rsidR="009F5853">
        <w:rPr>
          <w:rFonts w:asciiTheme="majorBidi" w:hAnsiTheme="majorBidi" w:cstheme="majorBidi"/>
          <w:sz w:val="28"/>
          <w:szCs w:val="28"/>
        </w:rPr>
        <w:t xml:space="preserve"> </w:t>
      </w:r>
    </w:p>
    <w:p w:rsidR="00A362C9" w:rsidRDefault="00A362C9" w:rsidP="00A362C9">
      <w:pPr>
        <w:pStyle w:val="a3"/>
        <w:spacing w:after="0" w:line="240" w:lineRule="auto"/>
        <w:rPr>
          <w:rFonts w:asciiTheme="majorBidi" w:hAnsiTheme="majorBidi" w:cstheme="majorBidi"/>
          <w:sz w:val="28"/>
          <w:szCs w:val="28"/>
        </w:rPr>
      </w:pPr>
    </w:p>
    <w:p w:rsidR="009F5853" w:rsidRDefault="009F5853" w:rsidP="00A362C9">
      <w:pPr>
        <w:pStyle w:val="a3"/>
        <w:spacing w:after="0" w:line="240" w:lineRule="auto"/>
        <w:ind w:left="0"/>
        <w:rPr>
          <w:rFonts w:asciiTheme="majorBidi" w:hAnsiTheme="majorBidi" w:cstheme="majorBidi"/>
          <w:b/>
          <w:bCs/>
          <w:sz w:val="28"/>
          <w:szCs w:val="28"/>
        </w:rPr>
      </w:pPr>
      <w:r w:rsidRPr="009F5853">
        <w:rPr>
          <w:rFonts w:asciiTheme="majorBidi" w:hAnsiTheme="majorBidi" w:cstheme="majorBidi"/>
          <w:b/>
          <w:bCs/>
          <w:sz w:val="28"/>
          <w:szCs w:val="28"/>
        </w:rPr>
        <w:t>Conclusion</w:t>
      </w:r>
      <w:r w:rsidR="00B666E8">
        <w:rPr>
          <w:rFonts w:asciiTheme="majorBidi" w:hAnsiTheme="majorBidi" w:cstheme="majorBidi"/>
          <w:b/>
          <w:bCs/>
          <w:sz w:val="28"/>
          <w:szCs w:val="28"/>
        </w:rPr>
        <w:t>s</w:t>
      </w:r>
      <w:r w:rsidRPr="009F5853">
        <w:rPr>
          <w:rFonts w:asciiTheme="majorBidi" w:hAnsiTheme="majorBidi" w:cstheme="majorBidi"/>
          <w:b/>
          <w:bCs/>
          <w:sz w:val="28"/>
          <w:szCs w:val="28"/>
        </w:rPr>
        <w:t>:</w:t>
      </w:r>
      <w:r>
        <w:rPr>
          <w:rFonts w:asciiTheme="majorBidi" w:hAnsiTheme="majorBidi" w:cstheme="majorBidi"/>
          <w:b/>
          <w:bCs/>
          <w:sz w:val="28"/>
          <w:szCs w:val="28"/>
        </w:rPr>
        <w:t xml:space="preserve">  </w:t>
      </w:r>
    </w:p>
    <w:p w:rsidR="009F5853" w:rsidRPr="00A362C9" w:rsidRDefault="009F5853" w:rsidP="00A362C9">
      <w:pPr>
        <w:pStyle w:val="a3"/>
        <w:numPr>
          <w:ilvl w:val="0"/>
          <w:numId w:val="9"/>
        </w:numPr>
        <w:spacing w:after="0" w:line="240" w:lineRule="auto"/>
        <w:ind w:left="720"/>
        <w:rPr>
          <w:rFonts w:asciiTheme="majorBidi" w:hAnsiTheme="majorBidi" w:cstheme="majorBidi"/>
          <w:sz w:val="28"/>
          <w:szCs w:val="28"/>
        </w:rPr>
      </w:pPr>
      <w:r w:rsidRPr="00A362C9">
        <w:rPr>
          <w:rFonts w:asciiTheme="majorBidi" w:hAnsiTheme="majorBidi" w:cstheme="majorBidi"/>
          <w:sz w:val="28"/>
          <w:szCs w:val="28"/>
        </w:rPr>
        <w:t xml:space="preserve">Simple surgical </w:t>
      </w:r>
      <w:proofErr w:type="spellStart"/>
      <w:r w:rsidRPr="00A362C9">
        <w:rPr>
          <w:rFonts w:asciiTheme="majorBidi" w:hAnsiTheme="majorBidi" w:cstheme="majorBidi"/>
          <w:sz w:val="28"/>
          <w:szCs w:val="28"/>
        </w:rPr>
        <w:t>repaire</w:t>
      </w:r>
      <w:proofErr w:type="spellEnd"/>
      <w:r w:rsidR="00A362C9" w:rsidRPr="00A362C9">
        <w:rPr>
          <w:rFonts w:asciiTheme="majorBidi" w:hAnsiTheme="majorBidi" w:cstheme="majorBidi"/>
          <w:sz w:val="28"/>
          <w:szCs w:val="28"/>
        </w:rPr>
        <w:t xml:space="preserve"> (primary </w:t>
      </w:r>
      <w:proofErr w:type="spellStart"/>
      <w:r w:rsidR="00A362C9" w:rsidRPr="00A362C9">
        <w:rPr>
          <w:rFonts w:asciiTheme="majorBidi" w:hAnsiTheme="majorBidi" w:cstheme="majorBidi"/>
          <w:sz w:val="28"/>
          <w:szCs w:val="28"/>
        </w:rPr>
        <w:t>repaire</w:t>
      </w:r>
      <w:proofErr w:type="spellEnd"/>
      <w:r w:rsidR="00A362C9" w:rsidRPr="00A362C9">
        <w:rPr>
          <w:rFonts w:asciiTheme="majorBidi" w:hAnsiTheme="majorBidi" w:cstheme="majorBidi"/>
          <w:sz w:val="28"/>
          <w:szCs w:val="28"/>
        </w:rPr>
        <w:t xml:space="preserve"> with tube </w:t>
      </w:r>
      <w:proofErr w:type="spellStart"/>
      <w:r w:rsidR="00A362C9" w:rsidRPr="00A362C9">
        <w:rPr>
          <w:rFonts w:asciiTheme="majorBidi" w:hAnsiTheme="majorBidi" w:cstheme="majorBidi"/>
          <w:sz w:val="28"/>
          <w:szCs w:val="28"/>
        </w:rPr>
        <w:t>duodnostomy</w:t>
      </w:r>
      <w:proofErr w:type="spellEnd"/>
      <w:r w:rsidR="00A362C9" w:rsidRPr="00A362C9">
        <w:rPr>
          <w:rFonts w:asciiTheme="majorBidi" w:hAnsiTheme="majorBidi" w:cstheme="majorBidi"/>
          <w:sz w:val="28"/>
          <w:szCs w:val="28"/>
        </w:rPr>
        <w:t xml:space="preserve"> or </w:t>
      </w:r>
      <w:proofErr w:type="spellStart"/>
      <w:r w:rsidR="00A362C9" w:rsidRPr="00A362C9">
        <w:rPr>
          <w:rFonts w:asciiTheme="majorBidi" w:hAnsiTheme="majorBidi" w:cstheme="majorBidi"/>
          <w:sz w:val="28"/>
          <w:szCs w:val="28"/>
        </w:rPr>
        <w:t>gastrojejunostomy</w:t>
      </w:r>
      <w:proofErr w:type="spellEnd"/>
      <w:r w:rsidR="00A362C9" w:rsidRPr="00A362C9">
        <w:rPr>
          <w:rFonts w:asciiTheme="majorBidi" w:hAnsiTheme="majorBidi" w:cstheme="majorBidi"/>
          <w:sz w:val="28"/>
          <w:szCs w:val="28"/>
        </w:rPr>
        <w:t>)</w:t>
      </w:r>
      <w:r w:rsidRPr="00A362C9">
        <w:rPr>
          <w:rFonts w:asciiTheme="majorBidi" w:hAnsiTheme="majorBidi" w:cstheme="majorBidi"/>
          <w:sz w:val="28"/>
          <w:szCs w:val="28"/>
        </w:rPr>
        <w:t xml:space="preserve"> of </w:t>
      </w:r>
      <w:proofErr w:type="spellStart"/>
      <w:r w:rsidRPr="00A362C9">
        <w:rPr>
          <w:rFonts w:asciiTheme="majorBidi" w:hAnsiTheme="majorBidi" w:cstheme="majorBidi"/>
          <w:sz w:val="28"/>
          <w:szCs w:val="28"/>
        </w:rPr>
        <w:t>pancreaticocoduodenal</w:t>
      </w:r>
      <w:proofErr w:type="spellEnd"/>
      <w:r w:rsidRPr="00A362C9">
        <w:rPr>
          <w:rFonts w:asciiTheme="majorBidi" w:hAnsiTheme="majorBidi" w:cstheme="majorBidi"/>
          <w:sz w:val="28"/>
          <w:szCs w:val="28"/>
        </w:rPr>
        <w:t xml:space="preserve"> injury is effective option</w:t>
      </w:r>
      <w:r w:rsidR="00A362C9" w:rsidRPr="00A362C9">
        <w:rPr>
          <w:rFonts w:asciiTheme="majorBidi" w:hAnsiTheme="majorBidi" w:cstheme="majorBidi"/>
          <w:sz w:val="28"/>
          <w:szCs w:val="28"/>
        </w:rPr>
        <w:t xml:space="preserve"> in majority of patients </w:t>
      </w:r>
      <w:r w:rsidRPr="00A362C9">
        <w:rPr>
          <w:rFonts w:asciiTheme="majorBidi" w:hAnsiTheme="majorBidi" w:cstheme="majorBidi"/>
          <w:sz w:val="28"/>
          <w:szCs w:val="28"/>
        </w:rPr>
        <w:t>.</w:t>
      </w:r>
    </w:p>
    <w:p w:rsidR="009F5853" w:rsidRDefault="009F5853" w:rsidP="00A362C9">
      <w:pPr>
        <w:pStyle w:val="a3"/>
        <w:numPr>
          <w:ilvl w:val="0"/>
          <w:numId w:val="9"/>
        </w:numPr>
        <w:spacing w:after="0" w:line="240" w:lineRule="auto"/>
        <w:ind w:left="720"/>
        <w:rPr>
          <w:rFonts w:asciiTheme="majorBidi" w:hAnsiTheme="majorBidi" w:cstheme="majorBidi"/>
          <w:sz w:val="28"/>
          <w:szCs w:val="28"/>
        </w:rPr>
      </w:pPr>
      <w:r w:rsidRPr="00A362C9">
        <w:rPr>
          <w:rFonts w:asciiTheme="majorBidi" w:hAnsiTheme="majorBidi" w:cstheme="majorBidi"/>
          <w:sz w:val="28"/>
          <w:szCs w:val="28"/>
        </w:rPr>
        <w:t xml:space="preserve">More complex </w:t>
      </w:r>
      <w:r w:rsidR="00A362C9" w:rsidRPr="00A362C9">
        <w:rPr>
          <w:rFonts w:asciiTheme="majorBidi" w:hAnsiTheme="majorBidi" w:cstheme="majorBidi"/>
          <w:sz w:val="28"/>
          <w:szCs w:val="28"/>
        </w:rPr>
        <w:t>repair</w:t>
      </w:r>
      <w:r w:rsidRPr="00A362C9">
        <w:rPr>
          <w:rFonts w:asciiTheme="majorBidi" w:hAnsiTheme="majorBidi" w:cstheme="majorBidi"/>
          <w:sz w:val="28"/>
          <w:szCs w:val="28"/>
        </w:rPr>
        <w:t xml:space="preserve"> (pyloric </w:t>
      </w:r>
      <w:proofErr w:type="spellStart"/>
      <w:r w:rsidRPr="00A362C9">
        <w:rPr>
          <w:rFonts w:asciiTheme="majorBidi" w:hAnsiTheme="majorBidi" w:cstheme="majorBidi"/>
          <w:sz w:val="28"/>
          <w:szCs w:val="28"/>
        </w:rPr>
        <w:t>exclusion,duodenal</w:t>
      </w:r>
      <w:proofErr w:type="spellEnd"/>
      <w:r w:rsidRPr="00A362C9">
        <w:rPr>
          <w:rFonts w:asciiTheme="majorBidi" w:hAnsiTheme="majorBidi" w:cstheme="majorBidi"/>
          <w:sz w:val="28"/>
          <w:szCs w:val="28"/>
        </w:rPr>
        <w:t xml:space="preserve"> </w:t>
      </w:r>
      <w:proofErr w:type="spellStart"/>
      <w:r w:rsidRPr="00A362C9">
        <w:rPr>
          <w:rFonts w:asciiTheme="majorBidi" w:hAnsiTheme="majorBidi" w:cstheme="majorBidi"/>
          <w:sz w:val="28"/>
          <w:szCs w:val="28"/>
        </w:rPr>
        <w:t>diverticulazation</w:t>
      </w:r>
      <w:proofErr w:type="spellEnd"/>
      <w:r w:rsidRPr="00A362C9">
        <w:rPr>
          <w:rFonts w:asciiTheme="majorBidi" w:hAnsiTheme="majorBidi" w:cstheme="majorBidi"/>
          <w:sz w:val="28"/>
          <w:szCs w:val="28"/>
        </w:rPr>
        <w:t>,</w:t>
      </w:r>
      <w:r w:rsidR="00A362C9">
        <w:rPr>
          <w:rFonts w:asciiTheme="majorBidi" w:hAnsiTheme="majorBidi" w:cstheme="majorBidi"/>
          <w:sz w:val="28"/>
          <w:szCs w:val="28"/>
        </w:rPr>
        <w:t xml:space="preserve"> </w:t>
      </w:r>
      <w:proofErr w:type="spellStart"/>
      <w:r w:rsidR="00A362C9" w:rsidRPr="00A362C9">
        <w:rPr>
          <w:rFonts w:asciiTheme="majorBidi" w:hAnsiTheme="majorBidi" w:cstheme="majorBidi"/>
          <w:sz w:val="28"/>
          <w:szCs w:val="28"/>
        </w:rPr>
        <w:t>pancreaticoduodenactomy</w:t>
      </w:r>
      <w:proofErr w:type="spellEnd"/>
      <w:r w:rsidR="00A362C9" w:rsidRPr="00A362C9">
        <w:rPr>
          <w:rFonts w:asciiTheme="majorBidi" w:hAnsiTheme="majorBidi" w:cstheme="majorBidi"/>
          <w:sz w:val="28"/>
          <w:szCs w:val="28"/>
        </w:rPr>
        <w:t>) may be needed for high grade injury (grade IV,V)</w:t>
      </w:r>
      <w:r w:rsidR="00072B46">
        <w:rPr>
          <w:rFonts w:asciiTheme="majorBidi" w:hAnsiTheme="majorBidi" w:cstheme="majorBidi"/>
          <w:sz w:val="28"/>
          <w:szCs w:val="28"/>
        </w:rPr>
        <w:t xml:space="preserve">. </w:t>
      </w:r>
    </w:p>
    <w:p w:rsidR="00072B46" w:rsidRPr="00072B46" w:rsidRDefault="00072B46" w:rsidP="00072B46">
      <w:pPr>
        <w:spacing w:after="0" w:line="240" w:lineRule="auto"/>
        <w:rPr>
          <w:rFonts w:asciiTheme="majorBidi" w:hAnsiTheme="majorBidi" w:cstheme="majorBidi"/>
          <w:sz w:val="28"/>
          <w:szCs w:val="28"/>
        </w:rPr>
      </w:pPr>
    </w:p>
    <w:p w:rsidR="0038197C" w:rsidRPr="0038197C" w:rsidRDefault="0038197C" w:rsidP="00755D5D">
      <w:pPr>
        <w:spacing w:after="0" w:line="240" w:lineRule="auto"/>
        <w:rPr>
          <w:rFonts w:asciiTheme="majorBidi" w:hAnsiTheme="majorBidi" w:cstheme="majorBidi"/>
          <w:b/>
          <w:bCs/>
          <w:sz w:val="28"/>
          <w:szCs w:val="28"/>
        </w:rPr>
      </w:pPr>
      <w:r w:rsidRPr="0038197C">
        <w:rPr>
          <w:rFonts w:asciiTheme="majorBidi" w:hAnsiTheme="majorBidi" w:cstheme="majorBidi"/>
          <w:b/>
          <w:bCs/>
          <w:sz w:val="28"/>
          <w:szCs w:val="28"/>
        </w:rPr>
        <w:t>REFERENCES:</w:t>
      </w:r>
    </w:p>
    <w:p w:rsidR="0038197C" w:rsidRPr="0038197C" w:rsidRDefault="0038197C" w:rsidP="00755D5D">
      <w:pPr>
        <w:numPr>
          <w:ilvl w:val="0"/>
          <w:numId w:val="4"/>
        </w:numPr>
        <w:spacing w:after="0" w:line="240" w:lineRule="auto"/>
        <w:contextualSpacing/>
        <w:rPr>
          <w:rFonts w:asciiTheme="majorBidi" w:hAnsiTheme="majorBidi" w:cstheme="majorBidi"/>
          <w:sz w:val="28"/>
          <w:szCs w:val="28"/>
        </w:rPr>
      </w:pPr>
      <w:r w:rsidRPr="0038197C">
        <w:rPr>
          <w:rFonts w:asciiTheme="majorBidi" w:hAnsiTheme="majorBidi" w:cstheme="majorBidi"/>
          <w:sz w:val="28"/>
          <w:szCs w:val="28"/>
        </w:rPr>
        <w:t xml:space="preserve">Northrup WF,  Simmons R.L. : Pancreatic trauma: a review.  Surgery. 1972 Jan;71:  Page 27-43.   </w:t>
      </w:r>
    </w:p>
    <w:p w:rsidR="0038197C" w:rsidRPr="0038197C" w:rsidRDefault="004567AA" w:rsidP="00755D5D">
      <w:pPr>
        <w:numPr>
          <w:ilvl w:val="0"/>
          <w:numId w:val="4"/>
        </w:numPr>
        <w:shd w:val="clear" w:color="auto" w:fill="FFFFFF"/>
        <w:spacing w:before="216" w:after="0" w:line="240" w:lineRule="auto"/>
        <w:contextualSpacing/>
        <w:textAlignment w:val="baseline"/>
        <w:rPr>
          <w:rFonts w:asciiTheme="majorBidi" w:hAnsiTheme="majorBidi" w:cstheme="majorBidi"/>
          <w:sz w:val="28"/>
          <w:szCs w:val="28"/>
        </w:rPr>
      </w:pPr>
      <w:hyperlink r:id="rId11" w:history="1">
        <w:r w:rsidR="0038197C" w:rsidRPr="0038197C">
          <w:rPr>
            <w:rFonts w:asciiTheme="majorBidi" w:hAnsiTheme="majorBidi" w:cstheme="majorBidi"/>
            <w:sz w:val="28"/>
            <w:szCs w:val="28"/>
          </w:rPr>
          <w:t>Moore EE</w:t>
        </w:r>
      </w:hyperlink>
      <w:r w:rsidR="0038197C" w:rsidRPr="0038197C">
        <w:rPr>
          <w:rFonts w:asciiTheme="majorBidi" w:hAnsiTheme="majorBidi" w:cstheme="majorBidi"/>
          <w:sz w:val="28"/>
          <w:szCs w:val="28"/>
        </w:rPr>
        <w:t> ,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"http://europepmc.org/search;jsessionid=P41OgtM0Q15QpX099ApD.2?page=1&amp;query=AUTH:%22Cogbill+TH%22"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Cogbill</w:t>
      </w:r>
      <w:proofErr w:type="spellEnd"/>
      <w:r w:rsidR="0038197C" w:rsidRPr="0038197C">
        <w:rPr>
          <w:rFonts w:asciiTheme="majorBidi" w:hAnsiTheme="majorBidi" w:cstheme="majorBidi"/>
          <w:sz w:val="28"/>
          <w:szCs w:val="28"/>
        </w:rPr>
        <w:t xml:space="preserve"> TH</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"http://europepmc.org/search;jsessionid=P41OgtM0Q15QpX099ApD.2?page=1&amp;query=AUTH:%22Malangoni+MA%22"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Malangoni</w:t>
      </w:r>
      <w:proofErr w:type="spellEnd"/>
      <w:r w:rsidR="0038197C" w:rsidRPr="0038197C">
        <w:rPr>
          <w:rFonts w:asciiTheme="majorBidi" w:hAnsiTheme="majorBidi" w:cstheme="majorBidi"/>
          <w:sz w:val="28"/>
          <w:szCs w:val="28"/>
        </w:rPr>
        <w:t xml:space="preserve">  MA</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 </w:t>
      </w:r>
      <w:proofErr w:type="spellStart"/>
      <w:r w:rsidR="0038197C" w:rsidRPr="0038197C">
        <w:fldChar w:fldCharType="begin"/>
      </w:r>
      <w:r w:rsidR="0038197C" w:rsidRPr="0038197C">
        <w:instrText xml:space="preserve"> HYPERLINK "http://europepmc.org/search;jsessionid=P41OgtM0Q15QpX099ApD.2?page=1&amp;query=AUTH:%22Jurkovich+GJ%22" </w:instrText>
      </w:r>
      <w:r w:rsidR="0038197C" w:rsidRPr="0038197C">
        <w:fldChar w:fldCharType="separate"/>
      </w:r>
      <w:r w:rsidR="0038197C" w:rsidRPr="0038197C">
        <w:rPr>
          <w:rFonts w:asciiTheme="majorBidi" w:hAnsiTheme="majorBidi" w:cstheme="majorBidi"/>
          <w:sz w:val="28"/>
          <w:szCs w:val="28"/>
        </w:rPr>
        <w:t>Jurkovich</w:t>
      </w:r>
      <w:proofErr w:type="spellEnd"/>
      <w:r w:rsidR="0038197C" w:rsidRPr="0038197C">
        <w:rPr>
          <w:rFonts w:asciiTheme="majorBidi" w:hAnsiTheme="majorBidi" w:cstheme="majorBidi"/>
          <w:sz w:val="28"/>
          <w:szCs w:val="28"/>
        </w:rPr>
        <w:t xml:space="preserve"> GJ</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 </w:t>
      </w:r>
      <w:hyperlink r:id="rId12" w:history="1">
        <w:r w:rsidR="0038197C" w:rsidRPr="0038197C">
          <w:rPr>
            <w:rFonts w:asciiTheme="majorBidi" w:hAnsiTheme="majorBidi" w:cstheme="majorBidi"/>
            <w:sz w:val="28"/>
            <w:szCs w:val="28"/>
          </w:rPr>
          <w:t>Champion HR</w:t>
        </w:r>
      </w:hyperlink>
      <w:r w:rsidR="0038197C" w:rsidRPr="0038197C">
        <w:rPr>
          <w:rFonts w:asciiTheme="majorBidi" w:hAnsiTheme="majorBidi" w:cstheme="majorBidi"/>
          <w:sz w:val="28"/>
          <w:szCs w:val="28"/>
        </w:rPr>
        <w:t> ,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"http://europepmc.org/search;jsessionid=P41OgtM0Q15QpX099ApD.2?page=1&amp;query=AUTH:%22Gennarelli+TA%22"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Gennarelli</w:t>
      </w:r>
      <w:proofErr w:type="spellEnd"/>
      <w:r w:rsidR="0038197C" w:rsidRPr="0038197C">
        <w:rPr>
          <w:rFonts w:asciiTheme="majorBidi" w:hAnsiTheme="majorBidi" w:cstheme="majorBidi"/>
          <w:sz w:val="28"/>
          <w:szCs w:val="28"/>
        </w:rPr>
        <w:t xml:space="preserve"> TA</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"http://europepmc.org/search;jsessionid=P41OgtM0Q15QpX099ApD.2?page=1&amp;query=AUTH:%22McAninch+JW%22"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McAninch</w:t>
      </w:r>
      <w:proofErr w:type="spellEnd"/>
      <w:r w:rsidR="0038197C" w:rsidRPr="0038197C">
        <w:rPr>
          <w:rFonts w:asciiTheme="majorBidi" w:hAnsiTheme="majorBidi" w:cstheme="majorBidi"/>
          <w:sz w:val="28"/>
          <w:szCs w:val="28"/>
        </w:rPr>
        <w:t xml:space="preserve"> JW</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"http://europepmc.org/search;jsessionid=P41OgtM0Q15QpX099ApD.2?page=1&amp;query=AUTH:%22Pachter+HL%22"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Pachter</w:t>
      </w:r>
      <w:proofErr w:type="spellEnd"/>
      <w:r w:rsidR="0038197C" w:rsidRPr="0038197C">
        <w:rPr>
          <w:rFonts w:asciiTheme="majorBidi" w:hAnsiTheme="majorBidi" w:cstheme="majorBidi"/>
          <w:sz w:val="28"/>
          <w:szCs w:val="28"/>
        </w:rPr>
        <w:t xml:space="preserve"> HL</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 </w:t>
      </w:r>
      <w:proofErr w:type="spellStart"/>
      <w:r w:rsidR="0038197C" w:rsidRPr="0038197C">
        <w:fldChar w:fldCharType="begin"/>
      </w:r>
      <w:r w:rsidR="0038197C" w:rsidRPr="0038197C">
        <w:instrText xml:space="preserve"> HYPERLINK "http://europepmc.org/search;jsessionid=P41OgtM0Q15QpX099ApD.2?page=1&amp;query=AUTH:%22Shackford+SR%22" </w:instrText>
      </w:r>
      <w:r w:rsidR="0038197C" w:rsidRPr="0038197C">
        <w:fldChar w:fldCharType="separate"/>
      </w:r>
      <w:r w:rsidR="0038197C" w:rsidRPr="0038197C">
        <w:rPr>
          <w:rFonts w:asciiTheme="majorBidi" w:hAnsiTheme="majorBidi" w:cstheme="majorBidi"/>
          <w:sz w:val="28"/>
          <w:szCs w:val="28"/>
        </w:rPr>
        <w:t>Shackford</w:t>
      </w:r>
      <w:proofErr w:type="spellEnd"/>
      <w:r w:rsidR="0038197C" w:rsidRPr="0038197C">
        <w:rPr>
          <w:rFonts w:asciiTheme="majorBidi" w:hAnsiTheme="majorBidi" w:cstheme="majorBidi"/>
          <w:sz w:val="28"/>
          <w:szCs w:val="28"/>
        </w:rPr>
        <w:t xml:space="preserve"> </w:t>
      </w:r>
      <w:r w:rsidR="0038197C" w:rsidRPr="0038197C">
        <w:rPr>
          <w:rFonts w:asciiTheme="majorBidi" w:hAnsiTheme="majorBidi" w:cstheme="majorBidi"/>
          <w:sz w:val="28"/>
          <w:szCs w:val="28"/>
        </w:rPr>
        <w:lastRenderedPageBreak/>
        <w:t>SR</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w:t>
      </w:r>
      <w:proofErr w:type="spellStart"/>
      <w:r w:rsidR="0038197C" w:rsidRPr="0038197C">
        <w:rPr>
          <w:rFonts w:asciiTheme="majorBidi" w:hAnsiTheme="majorBidi" w:cstheme="majorBidi"/>
          <w:sz w:val="28"/>
          <w:szCs w:val="28"/>
        </w:rPr>
        <w:fldChar w:fldCharType="begin"/>
      </w:r>
      <w:r w:rsidR="0038197C" w:rsidRPr="0038197C">
        <w:rPr>
          <w:rFonts w:asciiTheme="majorBidi" w:hAnsiTheme="majorBidi" w:cstheme="majorBidi"/>
          <w:sz w:val="28"/>
          <w:szCs w:val="28"/>
        </w:rPr>
        <w:instrText xml:space="preserve"> HYPERLINK "http://europepmc.org/search;jsessionid=P41OgtM0Q15QpX099ApD.2?page=1&amp;query=AUTH:%22Trafton+PG%22" </w:instrText>
      </w:r>
      <w:r w:rsidR="0038197C" w:rsidRPr="0038197C">
        <w:rPr>
          <w:rFonts w:asciiTheme="majorBidi" w:hAnsiTheme="majorBidi" w:cstheme="majorBidi"/>
          <w:sz w:val="28"/>
          <w:szCs w:val="28"/>
        </w:rPr>
        <w:fldChar w:fldCharType="separate"/>
      </w:r>
      <w:r w:rsidR="0038197C" w:rsidRPr="0038197C">
        <w:rPr>
          <w:rFonts w:asciiTheme="majorBidi" w:hAnsiTheme="majorBidi" w:cstheme="majorBidi"/>
          <w:sz w:val="28"/>
          <w:szCs w:val="28"/>
        </w:rPr>
        <w:t>Trafton</w:t>
      </w:r>
      <w:proofErr w:type="spellEnd"/>
      <w:r w:rsidR="0038197C" w:rsidRPr="0038197C">
        <w:rPr>
          <w:rFonts w:asciiTheme="majorBidi" w:hAnsiTheme="majorBidi" w:cstheme="majorBidi"/>
          <w:sz w:val="28"/>
          <w:szCs w:val="28"/>
        </w:rPr>
        <w:t xml:space="preserve"> PG</w:t>
      </w:r>
      <w:r w:rsidR="0038197C" w:rsidRPr="0038197C">
        <w:rPr>
          <w:rFonts w:asciiTheme="majorBidi" w:hAnsiTheme="majorBidi" w:cstheme="majorBidi"/>
          <w:sz w:val="28"/>
          <w:szCs w:val="28"/>
        </w:rPr>
        <w:fldChar w:fldCharType="end"/>
      </w:r>
      <w:r w:rsidR="0038197C" w:rsidRPr="0038197C">
        <w:rPr>
          <w:rFonts w:asciiTheme="majorBidi" w:hAnsiTheme="majorBidi" w:cstheme="majorBidi"/>
          <w:sz w:val="28"/>
          <w:szCs w:val="28"/>
        </w:rPr>
        <w:t xml:space="preserve">: Organ injury scaling, II: Pancreas, duodenum, small bowel, colon, and rectum. </w:t>
      </w:r>
      <w:hyperlink r:id="rId13" w:history="1">
        <w:r w:rsidR="0038197C" w:rsidRPr="0038197C">
          <w:rPr>
            <w:rFonts w:asciiTheme="majorBidi" w:hAnsiTheme="majorBidi" w:cstheme="majorBidi"/>
            <w:sz w:val="28"/>
            <w:szCs w:val="28"/>
          </w:rPr>
          <w:t>The Journal of  Trauma</w:t>
        </w:r>
      </w:hyperlink>
      <w:r w:rsidR="0038197C" w:rsidRPr="0038197C">
        <w:rPr>
          <w:rFonts w:asciiTheme="majorBidi" w:hAnsiTheme="majorBidi" w:cstheme="majorBidi"/>
          <w:sz w:val="28"/>
          <w:szCs w:val="28"/>
        </w:rPr>
        <w:t xml:space="preserve">  1990; 30(11):   Page 1427-1429.  </w:t>
      </w:r>
    </w:p>
    <w:p w:rsidR="0038197C" w:rsidRPr="0038197C" w:rsidRDefault="0038197C" w:rsidP="00755D5D">
      <w:pPr>
        <w:numPr>
          <w:ilvl w:val="0"/>
          <w:numId w:val="4"/>
        </w:numPr>
        <w:autoSpaceDE w:val="0"/>
        <w:autoSpaceDN w:val="0"/>
        <w:adjustRightInd w:val="0"/>
        <w:spacing w:after="0" w:line="240" w:lineRule="auto"/>
        <w:contextualSpacing/>
        <w:rPr>
          <w:rFonts w:asciiTheme="majorBidi" w:hAnsiTheme="majorBidi" w:cstheme="majorBidi"/>
          <w:sz w:val="28"/>
          <w:szCs w:val="28"/>
        </w:rPr>
      </w:pPr>
      <w:r w:rsidRPr="0038197C">
        <w:rPr>
          <w:rFonts w:asciiTheme="majorBidi" w:hAnsiTheme="majorBidi" w:cstheme="majorBidi"/>
          <w:sz w:val="28"/>
          <w:szCs w:val="28"/>
        </w:rPr>
        <w:t xml:space="preserve">J. A. </w:t>
      </w:r>
      <w:proofErr w:type="spellStart"/>
      <w:r w:rsidRPr="0038197C">
        <w:rPr>
          <w:rFonts w:asciiTheme="majorBidi" w:hAnsiTheme="majorBidi" w:cstheme="majorBidi"/>
          <w:sz w:val="28"/>
          <w:szCs w:val="28"/>
        </w:rPr>
        <w:t>Asensio</w:t>
      </w:r>
      <w:proofErr w:type="spellEnd"/>
      <w:r w:rsidRPr="0038197C">
        <w:rPr>
          <w:rFonts w:asciiTheme="majorBidi" w:hAnsiTheme="majorBidi" w:cstheme="majorBidi"/>
          <w:sz w:val="28"/>
          <w:szCs w:val="28"/>
        </w:rPr>
        <w:t xml:space="preserve">, P. </w:t>
      </w:r>
      <w:proofErr w:type="spellStart"/>
      <w:r w:rsidRPr="0038197C">
        <w:rPr>
          <w:rFonts w:asciiTheme="majorBidi" w:hAnsiTheme="majorBidi" w:cstheme="majorBidi"/>
          <w:sz w:val="28"/>
          <w:szCs w:val="28"/>
        </w:rPr>
        <w:t>Petrone</w:t>
      </w:r>
      <w:proofErr w:type="spellEnd"/>
      <w:r w:rsidRPr="0038197C">
        <w:rPr>
          <w:rFonts w:asciiTheme="majorBidi" w:hAnsiTheme="majorBidi" w:cstheme="majorBidi"/>
          <w:sz w:val="28"/>
          <w:szCs w:val="28"/>
        </w:rPr>
        <w:t xml:space="preserve">, G. </w:t>
      </w:r>
      <w:proofErr w:type="spellStart"/>
      <w:r w:rsidRPr="0038197C">
        <w:rPr>
          <w:rFonts w:asciiTheme="majorBidi" w:hAnsiTheme="majorBidi" w:cstheme="majorBidi"/>
          <w:sz w:val="28"/>
          <w:szCs w:val="28"/>
        </w:rPr>
        <w:t>Roldán</w:t>
      </w:r>
      <w:proofErr w:type="spellEnd"/>
      <w:r w:rsidRPr="0038197C">
        <w:rPr>
          <w:rFonts w:asciiTheme="majorBidi" w:hAnsiTheme="majorBidi" w:cstheme="majorBidi"/>
          <w:sz w:val="28"/>
          <w:szCs w:val="28"/>
        </w:rPr>
        <w:t xml:space="preserve">, R. Pak-art, A. Salim: Pancreatic and duodenal injuries; complex and lethal. Scandinavian Journal of Surgery 2002; 91: Page 81–86.  </w:t>
      </w:r>
    </w:p>
    <w:p w:rsidR="0038197C" w:rsidRPr="00055CA9" w:rsidRDefault="0038197C" w:rsidP="00755D5D">
      <w:pPr>
        <w:numPr>
          <w:ilvl w:val="0"/>
          <w:numId w:val="4"/>
        </w:numPr>
        <w:autoSpaceDE w:val="0"/>
        <w:autoSpaceDN w:val="0"/>
        <w:adjustRightInd w:val="0"/>
        <w:spacing w:after="0" w:line="240" w:lineRule="auto"/>
        <w:contextualSpacing/>
        <w:rPr>
          <w:rFonts w:asciiTheme="majorBidi" w:hAnsiTheme="majorBidi" w:cstheme="majorBidi"/>
          <w:sz w:val="28"/>
          <w:szCs w:val="28"/>
        </w:rPr>
      </w:pPr>
      <w:r w:rsidRPr="0038197C">
        <w:rPr>
          <w:rFonts w:asciiTheme="majorBidi" w:eastAsia="Times New Roman" w:hAnsiTheme="majorBidi" w:cstheme="majorBidi"/>
          <w:sz w:val="28"/>
          <w:szCs w:val="28"/>
        </w:rPr>
        <w:t> </w:t>
      </w:r>
      <w:hyperlink r:id="rId14" w:history="1">
        <w:r w:rsidRPr="0038197C">
          <w:rPr>
            <w:rFonts w:asciiTheme="majorBidi" w:eastAsia="Times New Roman" w:hAnsiTheme="majorBidi" w:cstheme="majorBidi"/>
            <w:sz w:val="28"/>
            <w:szCs w:val="28"/>
          </w:rPr>
          <w:t xml:space="preserve">George  C. </w:t>
        </w:r>
        <w:proofErr w:type="spellStart"/>
        <w:r w:rsidRPr="0038197C">
          <w:rPr>
            <w:rFonts w:asciiTheme="majorBidi" w:eastAsia="Times New Roman" w:hAnsiTheme="majorBidi" w:cstheme="majorBidi"/>
            <w:sz w:val="28"/>
            <w:szCs w:val="28"/>
          </w:rPr>
          <w:t>Velmahos</w:t>
        </w:r>
        <w:proofErr w:type="spellEnd"/>
      </w:hyperlink>
      <w:r w:rsidRPr="0038197C">
        <w:rPr>
          <w:rFonts w:asciiTheme="majorBidi" w:eastAsia="Times New Roman" w:hAnsiTheme="majorBidi" w:cstheme="majorBidi"/>
          <w:sz w:val="28"/>
          <w:szCs w:val="28"/>
        </w:rPr>
        <w:t xml:space="preserve"> , </w:t>
      </w:r>
      <w:hyperlink r:id="rId15" w:history="1">
        <w:proofErr w:type="spellStart"/>
        <w:r w:rsidRPr="0038197C">
          <w:rPr>
            <w:rFonts w:asciiTheme="majorBidi" w:hAnsiTheme="majorBidi" w:cstheme="majorBidi"/>
            <w:sz w:val="28"/>
            <w:szCs w:val="28"/>
          </w:rPr>
          <w:t>Malek</w:t>
        </w:r>
        <w:proofErr w:type="spellEnd"/>
        <w:r w:rsidRPr="0038197C">
          <w:rPr>
            <w:rFonts w:asciiTheme="majorBidi" w:hAnsiTheme="majorBidi" w:cstheme="majorBidi"/>
            <w:sz w:val="28"/>
            <w:szCs w:val="28"/>
          </w:rPr>
          <w:t xml:space="preserve"> </w:t>
        </w:r>
        <w:proofErr w:type="spellStart"/>
        <w:r w:rsidRPr="0038197C">
          <w:rPr>
            <w:rFonts w:asciiTheme="majorBidi" w:hAnsiTheme="majorBidi" w:cstheme="majorBidi"/>
            <w:sz w:val="28"/>
            <w:szCs w:val="28"/>
          </w:rPr>
          <w:t>Tabbara</w:t>
        </w:r>
        <w:proofErr w:type="spellEnd"/>
      </w:hyperlink>
      <w:r w:rsidRPr="0038197C">
        <w:rPr>
          <w:rFonts w:asciiTheme="majorBidi" w:eastAsia="Times New Roman" w:hAnsiTheme="majorBidi" w:cstheme="majorBidi"/>
          <w:sz w:val="28"/>
          <w:szCs w:val="28"/>
        </w:rPr>
        <w:t xml:space="preserve">, </w:t>
      </w:r>
      <w:hyperlink r:id="rId16" w:history="1">
        <w:r w:rsidRPr="0038197C">
          <w:rPr>
            <w:rFonts w:asciiTheme="majorBidi" w:hAnsiTheme="majorBidi" w:cstheme="majorBidi"/>
            <w:sz w:val="28"/>
            <w:szCs w:val="28"/>
          </w:rPr>
          <w:t>Ronald  Gross</w:t>
        </w:r>
      </w:hyperlink>
      <w:r w:rsidRPr="0038197C">
        <w:rPr>
          <w:rFonts w:asciiTheme="majorBidi" w:eastAsia="Times New Roman" w:hAnsiTheme="majorBidi" w:cstheme="majorBidi"/>
          <w:sz w:val="28"/>
          <w:szCs w:val="28"/>
        </w:rPr>
        <w:t xml:space="preserve">, </w:t>
      </w:r>
      <w:hyperlink r:id="rId17" w:history="1">
        <w:proofErr w:type="spellStart"/>
        <w:r w:rsidRPr="0038197C">
          <w:rPr>
            <w:rFonts w:asciiTheme="majorBidi" w:hAnsiTheme="majorBidi" w:cstheme="majorBidi"/>
            <w:sz w:val="28"/>
            <w:szCs w:val="28"/>
          </w:rPr>
          <w:t>Yuchiao</w:t>
        </w:r>
        <w:proofErr w:type="spellEnd"/>
        <w:r w:rsidRPr="0038197C">
          <w:rPr>
            <w:rFonts w:asciiTheme="majorBidi" w:hAnsiTheme="majorBidi" w:cstheme="majorBidi"/>
            <w:sz w:val="28"/>
            <w:szCs w:val="28"/>
          </w:rPr>
          <w:t xml:space="preserve">  Chang</w:t>
        </w:r>
      </w:hyperlink>
      <w:r w:rsidRPr="0038197C">
        <w:rPr>
          <w:rFonts w:asciiTheme="majorBidi" w:eastAsia="Times New Roman" w:hAnsiTheme="majorBidi" w:cstheme="majorBidi"/>
          <w:sz w:val="28"/>
          <w:szCs w:val="28"/>
        </w:rPr>
        <w:t xml:space="preserve">: </w:t>
      </w:r>
      <w:r w:rsidRPr="0038197C">
        <w:rPr>
          <w:rFonts w:asciiTheme="majorBidi" w:eastAsia="Times New Roman" w:hAnsiTheme="majorBidi" w:cstheme="majorBidi"/>
          <w:kern w:val="36"/>
          <w:sz w:val="28"/>
          <w:szCs w:val="28"/>
        </w:rPr>
        <w:t xml:space="preserve">Blunt </w:t>
      </w:r>
      <w:proofErr w:type="spellStart"/>
      <w:r w:rsidRPr="0038197C">
        <w:rPr>
          <w:rFonts w:asciiTheme="majorBidi" w:eastAsia="Times New Roman" w:hAnsiTheme="majorBidi" w:cstheme="majorBidi"/>
          <w:kern w:val="36"/>
          <w:sz w:val="28"/>
          <w:szCs w:val="28"/>
        </w:rPr>
        <w:t>Pancreatoduodenal</w:t>
      </w:r>
      <w:proofErr w:type="spellEnd"/>
      <w:r w:rsidRPr="0038197C">
        <w:rPr>
          <w:rFonts w:asciiTheme="majorBidi" w:eastAsia="Times New Roman" w:hAnsiTheme="majorBidi" w:cstheme="majorBidi"/>
          <w:kern w:val="36"/>
          <w:sz w:val="28"/>
          <w:szCs w:val="28"/>
        </w:rPr>
        <w:t xml:space="preserve"> Injury</w:t>
      </w:r>
      <w:r w:rsidRPr="0038197C">
        <w:rPr>
          <w:rFonts w:asciiTheme="majorBidi" w:eastAsia="Times New Roman" w:hAnsiTheme="majorBidi" w:cstheme="majorBidi"/>
          <w:sz w:val="28"/>
          <w:szCs w:val="28"/>
        </w:rPr>
        <w:t xml:space="preserve">. </w:t>
      </w:r>
      <w:hyperlink r:id="rId18" w:history="1">
        <w:r w:rsidRPr="0038197C">
          <w:rPr>
            <w:rFonts w:asciiTheme="majorBidi" w:hAnsiTheme="majorBidi" w:cstheme="majorBidi"/>
            <w:sz w:val="28"/>
            <w:szCs w:val="28"/>
            <w:shd w:val="clear" w:color="auto" w:fill="FFFFFF"/>
          </w:rPr>
          <w:t>Archives of  Surgery</w:t>
        </w:r>
      </w:hyperlink>
      <w:r w:rsidRPr="0038197C">
        <w:rPr>
          <w:rFonts w:asciiTheme="majorBidi" w:hAnsiTheme="majorBidi" w:cstheme="majorBidi"/>
          <w:sz w:val="28"/>
          <w:szCs w:val="28"/>
          <w:shd w:val="clear" w:color="auto" w:fill="FFFFFF"/>
        </w:rPr>
        <w:t xml:space="preserve"> 2009; 144(5): page 413- 419.  </w:t>
      </w:r>
    </w:p>
    <w:p w:rsidR="00055CA9" w:rsidRPr="00055CA9" w:rsidRDefault="00055CA9" w:rsidP="00755D5D">
      <w:pPr>
        <w:numPr>
          <w:ilvl w:val="0"/>
          <w:numId w:val="4"/>
        </w:numPr>
        <w:spacing w:after="0" w:line="240" w:lineRule="auto"/>
        <w:contextualSpacing/>
        <w:rPr>
          <w:rFonts w:asciiTheme="majorBidi" w:hAnsiTheme="majorBidi" w:cstheme="majorBidi"/>
          <w:sz w:val="28"/>
          <w:szCs w:val="28"/>
        </w:rPr>
      </w:pPr>
      <w:r w:rsidRPr="0038197C">
        <w:rPr>
          <w:rFonts w:asciiTheme="majorBidi" w:hAnsiTheme="majorBidi" w:cstheme="majorBidi"/>
          <w:sz w:val="28"/>
          <w:szCs w:val="28"/>
        </w:rPr>
        <w:t xml:space="preserve">Jansen M,  Du  </w:t>
      </w:r>
      <w:proofErr w:type="spellStart"/>
      <w:r w:rsidRPr="0038197C">
        <w:rPr>
          <w:rFonts w:asciiTheme="majorBidi" w:hAnsiTheme="majorBidi" w:cstheme="majorBidi"/>
          <w:sz w:val="28"/>
          <w:szCs w:val="28"/>
        </w:rPr>
        <w:t>Toit</w:t>
      </w:r>
      <w:proofErr w:type="spellEnd"/>
      <w:r w:rsidRPr="0038197C">
        <w:rPr>
          <w:rFonts w:asciiTheme="majorBidi" w:hAnsiTheme="majorBidi" w:cstheme="majorBidi"/>
          <w:sz w:val="28"/>
          <w:szCs w:val="28"/>
        </w:rPr>
        <w:t xml:space="preserve">  DF, Warren BL. </w:t>
      </w:r>
      <w:r w:rsidRPr="0038197C">
        <w:rPr>
          <w:rFonts w:asciiTheme="majorBidi" w:hAnsiTheme="majorBidi" w:cstheme="majorBidi"/>
          <w:sz w:val="28"/>
          <w:szCs w:val="28"/>
          <w:shd w:val="clear" w:color="auto" w:fill="FFFFFF"/>
        </w:rPr>
        <w:t>Duodenal injuries: surgical management adapted to circumstances</w:t>
      </w:r>
      <w:r w:rsidRPr="0038197C">
        <w:rPr>
          <w:rFonts w:asciiTheme="majorBidi" w:hAnsiTheme="majorBidi" w:cstheme="majorBidi"/>
          <w:color w:val="494949"/>
          <w:sz w:val="28"/>
          <w:szCs w:val="28"/>
          <w:shd w:val="clear" w:color="auto" w:fill="FFFFFF"/>
        </w:rPr>
        <w:t xml:space="preserve">. </w:t>
      </w:r>
      <w:hyperlink r:id="rId19" w:history="1">
        <w:r w:rsidRPr="0038197C">
          <w:rPr>
            <w:rFonts w:asciiTheme="majorBidi" w:hAnsiTheme="majorBidi" w:cstheme="majorBidi"/>
            <w:sz w:val="28"/>
            <w:szCs w:val="28"/>
            <w:shd w:val="clear" w:color="auto" w:fill="FFFFFF"/>
          </w:rPr>
          <w:t>Injury</w:t>
        </w:r>
      </w:hyperlink>
      <w:r w:rsidRPr="0038197C">
        <w:rPr>
          <w:rFonts w:asciiTheme="majorBidi" w:hAnsiTheme="majorBidi" w:cstheme="majorBidi"/>
          <w:sz w:val="28"/>
          <w:szCs w:val="28"/>
          <w:shd w:val="clear" w:color="auto" w:fill="FFFFFF"/>
        </w:rPr>
        <w:t xml:space="preserve">. 2002, 33(7): page 611-615.  </w:t>
      </w:r>
    </w:p>
    <w:p w:rsidR="00055CA9" w:rsidRPr="0038197C" w:rsidRDefault="00055CA9" w:rsidP="00755D5D">
      <w:pPr>
        <w:numPr>
          <w:ilvl w:val="0"/>
          <w:numId w:val="4"/>
        </w:numPr>
        <w:spacing w:after="0" w:line="240" w:lineRule="auto"/>
        <w:contextualSpacing/>
        <w:rPr>
          <w:rFonts w:asciiTheme="majorBidi" w:hAnsiTheme="majorBidi"/>
          <w:sz w:val="28"/>
          <w:szCs w:val="28"/>
          <w:shd w:val="clear" w:color="auto" w:fill="FFFFFF"/>
        </w:rPr>
      </w:pPr>
      <w:r w:rsidRPr="0038197C">
        <w:rPr>
          <w:rFonts w:asciiTheme="majorBidi" w:hAnsiTheme="majorBidi" w:cstheme="majorBidi"/>
          <w:sz w:val="28"/>
          <w:szCs w:val="28"/>
          <w:shd w:val="clear" w:color="auto" w:fill="FFFFFF"/>
        </w:rPr>
        <w:t xml:space="preserve">Wilson, R.F. ; </w:t>
      </w:r>
      <w:proofErr w:type="spellStart"/>
      <w:r w:rsidRPr="0038197C">
        <w:rPr>
          <w:rFonts w:asciiTheme="majorBidi" w:hAnsiTheme="majorBidi" w:cstheme="majorBidi"/>
          <w:sz w:val="28"/>
          <w:szCs w:val="28"/>
          <w:shd w:val="clear" w:color="auto" w:fill="FFFFFF"/>
        </w:rPr>
        <w:t>Tagett</w:t>
      </w:r>
      <w:proofErr w:type="spellEnd"/>
      <w:r w:rsidRPr="0038197C">
        <w:rPr>
          <w:rFonts w:asciiTheme="majorBidi" w:hAnsiTheme="majorBidi" w:cstheme="majorBidi"/>
          <w:sz w:val="28"/>
          <w:szCs w:val="28"/>
          <w:shd w:val="clear" w:color="auto" w:fill="FFFFFF"/>
        </w:rPr>
        <w:t xml:space="preserve">  J. P. ; </w:t>
      </w:r>
      <w:proofErr w:type="spellStart"/>
      <w:r w:rsidRPr="0038197C">
        <w:rPr>
          <w:rFonts w:asciiTheme="majorBidi" w:hAnsiTheme="majorBidi" w:cstheme="majorBidi"/>
          <w:sz w:val="28"/>
          <w:szCs w:val="28"/>
          <w:shd w:val="clear" w:color="auto" w:fill="FFFFFF"/>
        </w:rPr>
        <w:t>Pucelik</w:t>
      </w:r>
      <w:proofErr w:type="spellEnd"/>
      <w:r w:rsidRPr="0038197C">
        <w:rPr>
          <w:rFonts w:asciiTheme="majorBidi" w:hAnsiTheme="majorBidi" w:cstheme="majorBidi"/>
          <w:sz w:val="28"/>
          <w:szCs w:val="28"/>
          <w:shd w:val="clear" w:color="auto" w:fill="FFFFFF"/>
        </w:rPr>
        <w:t xml:space="preserve">, J. P.; Walt, A. J.            </w:t>
      </w:r>
      <w:r w:rsidRPr="0038197C">
        <w:rPr>
          <w:rFonts w:asciiTheme="majorBidi" w:hAnsiTheme="majorBidi"/>
          <w:sz w:val="28"/>
          <w:szCs w:val="28"/>
          <w:shd w:val="clear" w:color="auto" w:fill="FFFFFF"/>
        </w:rPr>
        <w:t xml:space="preserve">Pancreatic trauma:  Journal of  Trauma.  </w:t>
      </w:r>
      <w:hyperlink r:id="rId20" w:history="1">
        <w:r w:rsidRPr="0038197C">
          <w:rPr>
            <w:rFonts w:asciiTheme="majorBidi" w:hAnsiTheme="majorBidi"/>
            <w:sz w:val="28"/>
            <w:szCs w:val="28"/>
            <w:shd w:val="clear" w:color="auto" w:fill="FFFFFF"/>
          </w:rPr>
          <w:t>September 1967 - Volume 7 - Issue 5 – page 643-651</w:t>
        </w:r>
      </w:hyperlink>
      <w:r w:rsidRPr="0038197C">
        <w:rPr>
          <w:rFonts w:asciiTheme="majorBidi" w:hAnsiTheme="majorBidi"/>
          <w:sz w:val="28"/>
          <w:szCs w:val="28"/>
          <w:shd w:val="clear" w:color="auto" w:fill="FFFFFF"/>
        </w:rPr>
        <w:t>.</w:t>
      </w:r>
    </w:p>
    <w:p w:rsidR="008D58D6" w:rsidRPr="008D58D6" w:rsidRDefault="008D58D6" w:rsidP="00755D5D">
      <w:pPr>
        <w:numPr>
          <w:ilvl w:val="0"/>
          <w:numId w:val="4"/>
        </w:numPr>
        <w:spacing w:after="0" w:line="240" w:lineRule="auto"/>
        <w:contextualSpacing/>
        <w:rPr>
          <w:rFonts w:asciiTheme="majorBidi" w:hAnsiTheme="majorBidi" w:cstheme="majorBidi"/>
          <w:sz w:val="28"/>
          <w:szCs w:val="28"/>
          <w:shd w:val="clear" w:color="auto" w:fill="FFFFFF"/>
        </w:rPr>
      </w:pPr>
      <w:r w:rsidRPr="008D58D6">
        <w:rPr>
          <w:rFonts w:asciiTheme="majorBidi" w:hAnsiTheme="majorBidi" w:cstheme="majorBidi"/>
          <w:sz w:val="28"/>
          <w:szCs w:val="28"/>
          <w:shd w:val="clear" w:color="auto" w:fill="FFFFFF"/>
        </w:rPr>
        <w:t xml:space="preserve">Thomas H. </w:t>
      </w:r>
      <w:proofErr w:type="spellStart"/>
      <w:r w:rsidRPr="008D58D6">
        <w:rPr>
          <w:rFonts w:asciiTheme="majorBidi" w:hAnsiTheme="majorBidi" w:cstheme="majorBidi"/>
          <w:sz w:val="28"/>
          <w:szCs w:val="28"/>
          <w:shd w:val="clear" w:color="auto" w:fill="FFFFFF"/>
        </w:rPr>
        <w:t>Cogbill</w:t>
      </w:r>
      <w:proofErr w:type="spellEnd"/>
      <w:r w:rsidRPr="008D58D6">
        <w:rPr>
          <w:rFonts w:asciiTheme="majorBidi" w:hAnsiTheme="majorBidi" w:cstheme="majorBidi"/>
          <w:sz w:val="28"/>
          <w:szCs w:val="28"/>
          <w:shd w:val="clear" w:color="auto" w:fill="FFFFFF"/>
        </w:rPr>
        <w:t xml:space="preserve">, MD; Ernest E. Moore, MD; Jeffry L. </w:t>
      </w:r>
      <w:proofErr w:type="spellStart"/>
      <w:r w:rsidRPr="008D58D6">
        <w:rPr>
          <w:rFonts w:asciiTheme="majorBidi" w:hAnsiTheme="majorBidi" w:cstheme="majorBidi"/>
          <w:sz w:val="28"/>
          <w:szCs w:val="28"/>
          <w:shd w:val="clear" w:color="auto" w:fill="FFFFFF"/>
        </w:rPr>
        <w:t>Kashuk</w:t>
      </w:r>
      <w:proofErr w:type="spellEnd"/>
      <w:r w:rsidRPr="008D58D6">
        <w:rPr>
          <w:rFonts w:asciiTheme="majorBidi" w:hAnsiTheme="majorBidi" w:cstheme="majorBidi"/>
          <w:sz w:val="28"/>
          <w:szCs w:val="28"/>
          <w:shd w:val="clear" w:color="auto" w:fill="FFFFFF"/>
        </w:rPr>
        <w:t xml:space="preserve">, MD: Changing Trends in the Management of Pancreatic Trauma. Archives of  Surgery. 1982;117(5):page 722-728.  </w:t>
      </w:r>
    </w:p>
    <w:p w:rsidR="008D58D6" w:rsidRPr="008D58D6" w:rsidRDefault="008D58D6" w:rsidP="00755D5D">
      <w:pPr>
        <w:numPr>
          <w:ilvl w:val="0"/>
          <w:numId w:val="4"/>
        </w:numPr>
        <w:spacing w:after="0" w:line="240" w:lineRule="auto"/>
        <w:contextualSpacing/>
        <w:rPr>
          <w:rFonts w:asciiTheme="majorBidi" w:hAnsiTheme="majorBidi" w:cstheme="majorBidi"/>
          <w:sz w:val="28"/>
          <w:szCs w:val="28"/>
          <w:shd w:val="clear" w:color="auto" w:fill="FFFFFF"/>
        </w:rPr>
      </w:pPr>
      <w:r w:rsidRPr="008D58D6">
        <w:rPr>
          <w:rFonts w:asciiTheme="majorBidi" w:hAnsiTheme="majorBidi" w:cstheme="majorBidi"/>
          <w:sz w:val="28"/>
          <w:szCs w:val="28"/>
          <w:shd w:val="clear" w:color="auto" w:fill="FFFFFF"/>
        </w:rPr>
        <w:t xml:space="preserve">Fabian TC, </w:t>
      </w:r>
      <w:proofErr w:type="spellStart"/>
      <w:r w:rsidRPr="008D58D6">
        <w:rPr>
          <w:rFonts w:asciiTheme="majorBidi" w:hAnsiTheme="majorBidi" w:cstheme="majorBidi"/>
          <w:sz w:val="28"/>
          <w:szCs w:val="28"/>
          <w:shd w:val="clear" w:color="auto" w:fill="FFFFFF"/>
        </w:rPr>
        <w:t>Kudsk</w:t>
      </w:r>
      <w:proofErr w:type="spellEnd"/>
      <w:r w:rsidRPr="008D58D6">
        <w:rPr>
          <w:rFonts w:asciiTheme="majorBidi" w:hAnsiTheme="majorBidi" w:cstheme="majorBidi"/>
          <w:sz w:val="28"/>
          <w:szCs w:val="28"/>
          <w:shd w:val="clear" w:color="auto" w:fill="FFFFFF"/>
        </w:rPr>
        <w:t xml:space="preserve">  KA, Croce MA, Payne LW, </w:t>
      </w:r>
      <w:proofErr w:type="spellStart"/>
      <w:r w:rsidRPr="008D58D6">
        <w:rPr>
          <w:rFonts w:asciiTheme="majorBidi" w:hAnsiTheme="majorBidi" w:cstheme="majorBidi"/>
          <w:sz w:val="28"/>
          <w:szCs w:val="28"/>
          <w:shd w:val="clear" w:color="auto" w:fill="FFFFFF"/>
        </w:rPr>
        <w:t>Mangiante</w:t>
      </w:r>
      <w:proofErr w:type="spellEnd"/>
      <w:r w:rsidRPr="008D58D6">
        <w:rPr>
          <w:rFonts w:asciiTheme="majorBidi" w:hAnsiTheme="majorBidi" w:cstheme="majorBidi"/>
          <w:sz w:val="28"/>
          <w:szCs w:val="28"/>
          <w:shd w:val="clear" w:color="auto" w:fill="FFFFFF"/>
        </w:rPr>
        <w:t xml:space="preserve"> EC, </w:t>
      </w:r>
      <w:proofErr w:type="spellStart"/>
      <w:r w:rsidRPr="008D58D6">
        <w:rPr>
          <w:rFonts w:asciiTheme="majorBidi" w:hAnsiTheme="majorBidi" w:cstheme="majorBidi"/>
          <w:sz w:val="28"/>
          <w:szCs w:val="28"/>
          <w:shd w:val="clear" w:color="auto" w:fill="FFFFFF"/>
        </w:rPr>
        <w:t>Voeller</w:t>
      </w:r>
      <w:proofErr w:type="spellEnd"/>
      <w:r w:rsidRPr="008D58D6">
        <w:rPr>
          <w:rFonts w:asciiTheme="majorBidi" w:hAnsiTheme="majorBidi" w:cstheme="majorBidi"/>
          <w:sz w:val="28"/>
          <w:szCs w:val="28"/>
          <w:shd w:val="clear" w:color="auto" w:fill="FFFFFF"/>
        </w:rPr>
        <w:t xml:space="preserve"> GR, Britt LG. Superiority of closed suction drainage for pancreatic trauma. Annuls Surgery. 1990  June ;211(6): page 724-728. </w:t>
      </w:r>
    </w:p>
    <w:p w:rsidR="00055CA9" w:rsidRPr="00BC7762" w:rsidRDefault="008D58D6" w:rsidP="00755D5D">
      <w:pPr>
        <w:numPr>
          <w:ilvl w:val="0"/>
          <w:numId w:val="4"/>
        </w:numPr>
        <w:spacing w:after="0" w:line="240" w:lineRule="auto"/>
        <w:contextualSpacing/>
        <w:rPr>
          <w:rFonts w:asciiTheme="majorBidi" w:hAnsiTheme="majorBidi" w:cstheme="majorBidi"/>
          <w:sz w:val="28"/>
          <w:szCs w:val="28"/>
          <w:shd w:val="clear" w:color="auto" w:fill="FFFFFF"/>
        </w:rPr>
      </w:pPr>
      <w:r w:rsidRPr="008D58D6">
        <w:rPr>
          <w:rFonts w:asciiTheme="majorBidi" w:hAnsiTheme="majorBidi" w:cstheme="majorBidi"/>
          <w:sz w:val="28"/>
          <w:szCs w:val="28"/>
          <w:shd w:val="clear" w:color="auto" w:fill="FFFFFF"/>
        </w:rPr>
        <w:t xml:space="preserve">T. E. </w:t>
      </w:r>
      <w:proofErr w:type="spellStart"/>
      <w:r w:rsidRPr="008D58D6">
        <w:rPr>
          <w:rFonts w:asciiTheme="majorBidi" w:hAnsiTheme="majorBidi" w:cstheme="majorBidi"/>
          <w:sz w:val="28"/>
          <w:szCs w:val="28"/>
          <w:shd w:val="clear" w:color="auto" w:fill="FFFFFF"/>
        </w:rPr>
        <w:t>Madiba</w:t>
      </w:r>
      <w:proofErr w:type="spellEnd"/>
      <w:r w:rsidRPr="008D58D6">
        <w:rPr>
          <w:rFonts w:asciiTheme="majorBidi" w:hAnsiTheme="majorBidi" w:cstheme="majorBidi"/>
          <w:sz w:val="28"/>
          <w:szCs w:val="28"/>
          <w:shd w:val="clear" w:color="auto" w:fill="FFFFFF"/>
        </w:rPr>
        <w:t xml:space="preserve"> , T.R. </w:t>
      </w:r>
      <w:proofErr w:type="spellStart"/>
      <w:r w:rsidRPr="008D58D6">
        <w:rPr>
          <w:rFonts w:asciiTheme="majorBidi" w:hAnsiTheme="majorBidi" w:cstheme="majorBidi"/>
          <w:sz w:val="28"/>
          <w:szCs w:val="28"/>
          <w:shd w:val="clear" w:color="auto" w:fill="FFFFFF"/>
        </w:rPr>
        <w:t>Mokoena</w:t>
      </w:r>
      <w:proofErr w:type="spellEnd"/>
      <w:r w:rsidRPr="008D58D6">
        <w:rPr>
          <w:rFonts w:asciiTheme="majorBidi" w:hAnsiTheme="majorBidi" w:cstheme="majorBidi"/>
          <w:sz w:val="28"/>
          <w:szCs w:val="28"/>
          <w:shd w:val="clear" w:color="auto" w:fill="FFFFFF"/>
        </w:rPr>
        <w:t>.  Favorable prognosis after surgical drainage of gunshot, stab or blunt trauma of the pancreas</w:t>
      </w:r>
      <w:r>
        <w:rPr>
          <w:rFonts w:asciiTheme="majorBidi" w:hAnsiTheme="majorBidi" w:cstheme="majorBidi"/>
          <w:sz w:val="28"/>
          <w:szCs w:val="28"/>
          <w:shd w:val="clear" w:color="auto" w:fill="FFFFFF"/>
        </w:rPr>
        <w:t>.</w:t>
      </w:r>
      <w:r w:rsidRPr="008D58D6">
        <w:rPr>
          <w:rFonts w:asciiTheme="majorBidi" w:hAnsiTheme="majorBidi" w:cstheme="majorBidi"/>
          <w:sz w:val="28"/>
          <w:szCs w:val="28"/>
          <w:shd w:val="clear" w:color="auto" w:fill="FFFFFF"/>
        </w:rPr>
        <w:t xml:space="preserve"> </w:t>
      </w:r>
      <w:hyperlink r:id="rId21" w:tooltip="The British journal of surgery." w:history="1">
        <w:r w:rsidRPr="00BC7762">
          <w:rPr>
            <w:rStyle w:val="Hyperlink"/>
            <w:rFonts w:asciiTheme="majorBidi" w:hAnsiTheme="majorBidi" w:cstheme="majorBidi"/>
            <w:color w:val="auto"/>
            <w:sz w:val="28"/>
            <w:szCs w:val="28"/>
            <w:u w:val="none"/>
            <w:shd w:val="clear" w:color="auto" w:fill="FFFFFF"/>
          </w:rPr>
          <w:t>British Jour</w:t>
        </w:r>
        <w:r w:rsidR="00BC7762" w:rsidRPr="00BC7762">
          <w:rPr>
            <w:rStyle w:val="Hyperlink"/>
            <w:rFonts w:asciiTheme="majorBidi" w:hAnsiTheme="majorBidi" w:cstheme="majorBidi"/>
            <w:color w:val="auto"/>
            <w:sz w:val="28"/>
            <w:szCs w:val="28"/>
            <w:u w:val="none"/>
            <w:shd w:val="clear" w:color="auto" w:fill="FFFFFF"/>
          </w:rPr>
          <w:t>nal of</w:t>
        </w:r>
        <w:r w:rsidRPr="00BC7762">
          <w:rPr>
            <w:rStyle w:val="Hyperlink"/>
            <w:rFonts w:asciiTheme="majorBidi" w:hAnsiTheme="majorBidi" w:cstheme="majorBidi"/>
            <w:color w:val="auto"/>
            <w:sz w:val="28"/>
            <w:szCs w:val="28"/>
            <w:u w:val="none"/>
            <w:shd w:val="clear" w:color="auto" w:fill="FFFFFF"/>
          </w:rPr>
          <w:t xml:space="preserve"> Surg</w:t>
        </w:r>
        <w:r w:rsidR="00BC7762" w:rsidRPr="00BC7762">
          <w:rPr>
            <w:rStyle w:val="Hyperlink"/>
            <w:rFonts w:asciiTheme="majorBidi" w:hAnsiTheme="majorBidi" w:cstheme="majorBidi"/>
            <w:color w:val="auto"/>
            <w:sz w:val="28"/>
            <w:szCs w:val="28"/>
            <w:u w:val="none"/>
            <w:shd w:val="clear" w:color="auto" w:fill="FFFFFF"/>
          </w:rPr>
          <w:t>ery</w:t>
        </w:r>
        <w:r w:rsidRPr="00BC7762">
          <w:rPr>
            <w:rStyle w:val="Hyperlink"/>
            <w:rFonts w:asciiTheme="majorBidi" w:hAnsiTheme="majorBidi" w:cstheme="majorBidi"/>
            <w:color w:val="auto"/>
            <w:sz w:val="28"/>
            <w:szCs w:val="28"/>
            <w:u w:val="none"/>
            <w:shd w:val="clear" w:color="auto" w:fill="FFFFFF"/>
          </w:rPr>
          <w:t>.</w:t>
        </w:r>
      </w:hyperlink>
      <w:r w:rsidRPr="00BC7762">
        <w:rPr>
          <w:rStyle w:val="apple-converted-space"/>
          <w:rFonts w:asciiTheme="majorBidi" w:hAnsiTheme="majorBidi" w:cstheme="majorBidi"/>
          <w:sz w:val="28"/>
          <w:szCs w:val="28"/>
          <w:shd w:val="clear" w:color="auto" w:fill="FFFFFF"/>
        </w:rPr>
        <w:t> </w:t>
      </w:r>
      <w:r w:rsidRPr="00BC7762">
        <w:rPr>
          <w:rFonts w:asciiTheme="majorBidi" w:hAnsiTheme="majorBidi" w:cstheme="majorBidi"/>
          <w:sz w:val="28"/>
          <w:szCs w:val="28"/>
          <w:shd w:val="clear" w:color="auto" w:fill="FFFFFF"/>
        </w:rPr>
        <w:t>1995 Sep</w:t>
      </w:r>
      <w:r w:rsidR="00BC7762" w:rsidRPr="00BC7762">
        <w:rPr>
          <w:rFonts w:asciiTheme="majorBidi" w:hAnsiTheme="majorBidi" w:cstheme="majorBidi"/>
          <w:sz w:val="28"/>
          <w:szCs w:val="28"/>
          <w:shd w:val="clear" w:color="auto" w:fill="FFFFFF"/>
        </w:rPr>
        <w:t>tember</w:t>
      </w:r>
      <w:r w:rsidRPr="00BC7762">
        <w:rPr>
          <w:rFonts w:asciiTheme="majorBidi" w:hAnsiTheme="majorBidi" w:cstheme="majorBidi"/>
          <w:sz w:val="28"/>
          <w:szCs w:val="28"/>
          <w:shd w:val="clear" w:color="auto" w:fill="FFFFFF"/>
        </w:rPr>
        <w:t>;82(9):</w:t>
      </w:r>
      <w:r w:rsidR="00BC7762" w:rsidRPr="00BC7762">
        <w:rPr>
          <w:rFonts w:asciiTheme="majorBidi" w:hAnsiTheme="majorBidi" w:cstheme="majorBidi"/>
          <w:sz w:val="28"/>
          <w:szCs w:val="28"/>
          <w:shd w:val="clear" w:color="auto" w:fill="FFFFFF"/>
        </w:rPr>
        <w:t xml:space="preserve"> page </w:t>
      </w:r>
      <w:r w:rsidRPr="00BC7762">
        <w:rPr>
          <w:rFonts w:asciiTheme="majorBidi" w:hAnsiTheme="majorBidi" w:cstheme="majorBidi"/>
          <w:sz w:val="28"/>
          <w:szCs w:val="28"/>
          <w:shd w:val="clear" w:color="auto" w:fill="FFFFFF"/>
        </w:rPr>
        <w:t>1236-</w:t>
      </w:r>
      <w:r w:rsidR="00BC7762" w:rsidRPr="00BC7762">
        <w:rPr>
          <w:rFonts w:asciiTheme="majorBidi" w:hAnsiTheme="majorBidi" w:cstheme="majorBidi"/>
          <w:sz w:val="28"/>
          <w:szCs w:val="28"/>
          <w:shd w:val="clear" w:color="auto" w:fill="FFFFFF"/>
        </w:rPr>
        <w:t>123</w:t>
      </w:r>
      <w:r w:rsidRPr="00BC7762">
        <w:rPr>
          <w:rFonts w:asciiTheme="majorBidi" w:hAnsiTheme="majorBidi" w:cstheme="majorBidi"/>
          <w:sz w:val="28"/>
          <w:szCs w:val="28"/>
          <w:shd w:val="clear" w:color="auto" w:fill="FFFFFF"/>
        </w:rPr>
        <w:t>9.</w:t>
      </w:r>
    </w:p>
    <w:p w:rsidR="0038197C" w:rsidRPr="0038197C" w:rsidRDefault="0038197C" w:rsidP="00755D5D">
      <w:pPr>
        <w:numPr>
          <w:ilvl w:val="0"/>
          <w:numId w:val="4"/>
        </w:numPr>
        <w:spacing w:after="0" w:line="240" w:lineRule="auto"/>
        <w:contextualSpacing/>
        <w:rPr>
          <w:rFonts w:asciiTheme="majorBidi" w:hAnsiTheme="majorBidi"/>
        </w:rPr>
      </w:pPr>
      <w:r w:rsidRPr="0038197C">
        <w:rPr>
          <w:rFonts w:asciiTheme="majorBidi" w:hAnsiTheme="majorBidi" w:cstheme="majorBidi"/>
          <w:sz w:val="28"/>
          <w:szCs w:val="28"/>
        </w:rPr>
        <w:t>M. Ashraf  Mansour, MD, John B. Moore, MD,  Ernest  E. Moore, MD Frederick A. Moore, MD.</w:t>
      </w:r>
      <w:r w:rsidRPr="0038197C">
        <w:rPr>
          <w:rFonts w:asciiTheme="majorBidi" w:hAnsiTheme="majorBidi" w:cstheme="majorBidi"/>
          <w:sz w:val="36"/>
          <w:szCs w:val="36"/>
        </w:rPr>
        <w:t xml:space="preserve"> </w:t>
      </w:r>
      <w:r w:rsidRPr="0038197C">
        <w:rPr>
          <w:rFonts w:asciiTheme="majorBidi" w:hAnsiTheme="majorBidi"/>
          <w:sz w:val="28"/>
          <w:szCs w:val="28"/>
        </w:rPr>
        <w:t xml:space="preserve">Conservative management of combined </w:t>
      </w:r>
      <w:proofErr w:type="spellStart"/>
      <w:r w:rsidRPr="0038197C">
        <w:rPr>
          <w:rFonts w:asciiTheme="majorBidi" w:hAnsiTheme="majorBidi"/>
          <w:sz w:val="28"/>
          <w:szCs w:val="28"/>
        </w:rPr>
        <w:t>pancreatoduodenal</w:t>
      </w:r>
      <w:proofErr w:type="spellEnd"/>
      <w:r w:rsidRPr="0038197C">
        <w:rPr>
          <w:rFonts w:asciiTheme="majorBidi" w:hAnsiTheme="majorBidi"/>
          <w:sz w:val="28"/>
          <w:szCs w:val="28"/>
        </w:rPr>
        <w:t xml:space="preserve"> injuries:  </w:t>
      </w:r>
      <w:r w:rsidRPr="0038197C">
        <w:rPr>
          <w:rFonts w:asciiTheme="majorBidi" w:hAnsiTheme="majorBidi" w:hint="eastAsia"/>
          <w:sz w:val="28"/>
          <w:szCs w:val="28"/>
        </w:rPr>
        <w:t>The American Journal of Surgery</w:t>
      </w:r>
      <w:r w:rsidRPr="0038197C">
        <w:rPr>
          <w:rFonts w:asciiTheme="majorBidi" w:hAnsiTheme="majorBidi"/>
          <w:sz w:val="28"/>
          <w:szCs w:val="28"/>
        </w:rPr>
        <w:t xml:space="preserve">. </w:t>
      </w:r>
      <w:hyperlink r:id="rId22" w:tooltip="Go to table of contents for this volume/issue" w:history="1">
        <w:r w:rsidRPr="0038197C">
          <w:rPr>
            <w:rFonts w:asciiTheme="majorBidi" w:hAnsiTheme="majorBidi"/>
            <w:sz w:val="28"/>
            <w:szCs w:val="28"/>
          </w:rPr>
          <w:t>Volume 158, Issue 6</w:t>
        </w:r>
      </w:hyperlink>
      <w:r w:rsidRPr="0038197C">
        <w:rPr>
          <w:rFonts w:asciiTheme="majorBidi" w:hAnsiTheme="majorBidi"/>
          <w:sz w:val="28"/>
          <w:szCs w:val="28"/>
        </w:rPr>
        <w:t xml:space="preserve">, December 1989, Pages 531-535.  </w:t>
      </w:r>
    </w:p>
    <w:p w:rsidR="0038197C" w:rsidRDefault="0038197C" w:rsidP="00755D5D">
      <w:pPr>
        <w:numPr>
          <w:ilvl w:val="0"/>
          <w:numId w:val="4"/>
        </w:numPr>
        <w:spacing w:after="0" w:line="240" w:lineRule="auto"/>
        <w:contextualSpacing/>
        <w:rPr>
          <w:rFonts w:asciiTheme="majorBidi" w:hAnsiTheme="majorBidi"/>
          <w:sz w:val="28"/>
          <w:szCs w:val="28"/>
        </w:rPr>
      </w:pPr>
      <w:r w:rsidRPr="0038197C">
        <w:rPr>
          <w:rFonts w:asciiTheme="majorBidi" w:hAnsiTheme="majorBidi"/>
          <w:sz w:val="28"/>
          <w:szCs w:val="28"/>
        </w:rPr>
        <w:t xml:space="preserve"> Debi U, Kaur R, Prasad KK, Sinha SK, Sinha A, Singh K.</w:t>
      </w:r>
      <w:r w:rsidRPr="0038197C">
        <w:rPr>
          <w:rFonts w:ascii="Arial" w:eastAsia="Times New Roman" w:hAnsi="Arial" w:cs="Arial"/>
          <w:color w:val="000000"/>
          <w:kern w:val="36"/>
          <w:sz w:val="44"/>
          <w:szCs w:val="44"/>
        </w:rPr>
        <w:t xml:space="preserve"> </w:t>
      </w:r>
      <w:r w:rsidRPr="0038197C">
        <w:rPr>
          <w:rFonts w:asciiTheme="majorBidi" w:hAnsiTheme="majorBidi"/>
          <w:sz w:val="28"/>
          <w:szCs w:val="28"/>
        </w:rPr>
        <w:t xml:space="preserve">Pancreatic trauma: A concise review: World  Journal of  Gastroenterology. 2013 December 21;19(47): page 9003-9011.  </w:t>
      </w:r>
    </w:p>
    <w:p w:rsidR="00C61A3B" w:rsidRPr="003B3435" w:rsidRDefault="00C61A3B" w:rsidP="00755D5D">
      <w:pPr>
        <w:numPr>
          <w:ilvl w:val="0"/>
          <w:numId w:val="4"/>
        </w:numPr>
        <w:spacing w:after="0" w:line="240" w:lineRule="auto"/>
        <w:contextualSpacing/>
        <w:rPr>
          <w:rFonts w:asciiTheme="majorBidi" w:hAnsiTheme="majorBidi"/>
          <w:sz w:val="28"/>
          <w:szCs w:val="28"/>
        </w:rPr>
      </w:pPr>
      <w:proofErr w:type="spellStart"/>
      <w:r w:rsidRPr="00C61A3B">
        <w:rPr>
          <w:rFonts w:asciiTheme="majorBidi" w:hAnsiTheme="majorBidi"/>
          <w:sz w:val="28"/>
          <w:szCs w:val="28"/>
        </w:rPr>
        <w:t>Kantharia</w:t>
      </w:r>
      <w:proofErr w:type="spellEnd"/>
      <w:r w:rsidRPr="00C61A3B">
        <w:rPr>
          <w:rFonts w:asciiTheme="majorBidi" w:hAnsiTheme="majorBidi"/>
          <w:sz w:val="28"/>
          <w:szCs w:val="28"/>
        </w:rPr>
        <w:t xml:space="preserve"> C</w:t>
      </w:r>
      <w:r w:rsidR="003B3435">
        <w:rPr>
          <w:rFonts w:asciiTheme="majorBidi" w:hAnsiTheme="majorBidi"/>
          <w:sz w:val="28"/>
          <w:szCs w:val="28"/>
        </w:rPr>
        <w:t>.</w:t>
      </w:r>
      <w:r w:rsidRPr="00C61A3B">
        <w:rPr>
          <w:rFonts w:asciiTheme="majorBidi" w:hAnsiTheme="majorBidi"/>
          <w:sz w:val="28"/>
          <w:szCs w:val="28"/>
        </w:rPr>
        <w:t>V</w:t>
      </w:r>
      <w:r w:rsidR="003B3435">
        <w:rPr>
          <w:rFonts w:asciiTheme="majorBidi" w:hAnsiTheme="majorBidi"/>
          <w:sz w:val="28"/>
          <w:szCs w:val="28"/>
        </w:rPr>
        <w:t>.</w:t>
      </w:r>
      <w:r w:rsidRPr="00C61A3B">
        <w:rPr>
          <w:rFonts w:asciiTheme="majorBidi" w:hAnsiTheme="majorBidi"/>
          <w:sz w:val="28"/>
          <w:szCs w:val="28"/>
        </w:rPr>
        <w:t xml:space="preserve">, </w:t>
      </w:r>
      <w:proofErr w:type="spellStart"/>
      <w:r w:rsidRPr="00C61A3B">
        <w:rPr>
          <w:rFonts w:asciiTheme="majorBidi" w:hAnsiTheme="majorBidi"/>
          <w:sz w:val="28"/>
          <w:szCs w:val="28"/>
        </w:rPr>
        <w:t>Prabhu</w:t>
      </w:r>
      <w:proofErr w:type="spellEnd"/>
      <w:r w:rsidRPr="00C61A3B">
        <w:rPr>
          <w:rFonts w:asciiTheme="majorBidi" w:hAnsiTheme="majorBidi"/>
          <w:sz w:val="28"/>
          <w:szCs w:val="28"/>
        </w:rPr>
        <w:t xml:space="preserve"> R</w:t>
      </w:r>
      <w:r w:rsidR="003B3435">
        <w:rPr>
          <w:rFonts w:asciiTheme="majorBidi" w:hAnsiTheme="majorBidi"/>
          <w:sz w:val="28"/>
          <w:szCs w:val="28"/>
        </w:rPr>
        <w:t>.</w:t>
      </w:r>
      <w:r w:rsidRPr="00C61A3B">
        <w:rPr>
          <w:rFonts w:asciiTheme="majorBidi" w:hAnsiTheme="majorBidi"/>
          <w:sz w:val="28"/>
          <w:szCs w:val="28"/>
        </w:rPr>
        <w:t>Y</w:t>
      </w:r>
      <w:r w:rsidR="003B3435">
        <w:rPr>
          <w:rFonts w:asciiTheme="majorBidi" w:hAnsiTheme="majorBidi"/>
          <w:sz w:val="28"/>
          <w:szCs w:val="28"/>
        </w:rPr>
        <w:t>.</w:t>
      </w:r>
      <w:r w:rsidRPr="00C61A3B">
        <w:rPr>
          <w:rFonts w:asciiTheme="majorBidi" w:hAnsiTheme="majorBidi"/>
          <w:sz w:val="28"/>
          <w:szCs w:val="28"/>
        </w:rPr>
        <w:t>, Dalvi A</w:t>
      </w:r>
      <w:r w:rsidR="003B3435">
        <w:rPr>
          <w:rFonts w:asciiTheme="majorBidi" w:hAnsiTheme="majorBidi"/>
          <w:sz w:val="28"/>
          <w:szCs w:val="28"/>
        </w:rPr>
        <w:t>.</w:t>
      </w:r>
      <w:r w:rsidRPr="00C61A3B">
        <w:rPr>
          <w:rFonts w:asciiTheme="majorBidi" w:hAnsiTheme="majorBidi"/>
          <w:sz w:val="28"/>
          <w:szCs w:val="28"/>
        </w:rPr>
        <w:t>N</w:t>
      </w:r>
      <w:r w:rsidR="003B3435">
        <w:rPr>
          <w:rFonts w:asciiTheme="majorBidi" w:hAnsiTheme="majorBidi"/>
          <w:sz w:val="28"/>
          <w:szCs w:val="28"/>
        </w:rPr>
        <w:t>.</w:t>
      </w:r>
      <w:r w:rsidRPr="00C61A3B">
        <w:rPr>
          <w:rFonts w:asciiTheme="majorBidi" w:hAnsiTheme="majorBidi"/>
          <w:sz w:val="28"/>
          <w:szCs w:val="28"/>
        </w:rPr>
        <w:t xml:space="preserve">, </w:t>
      </w:r>
      <w:proofErr w:type="spellStart"/>
      <w:r w:rsidRPr="00C61A3B">
        <w:rPr>
          <w:rFonts w:asciiTheme="majorBidi" w:hAnsiTheme="majorBidi"/>
          <w:sz w:val="28"/>
          <w:szCs w:val="28"/>
        </w:rPr>
        <w:t>Raut</w:t>
      </w:r>
      <w:proofErr w:type="spellEnd"/>
      <w:r w:rsidRPr="00C61A3B">
        <w:rPr>
          <w:rFonts w:asciiTheme="majorBidi" w:hAnsiTheme="majorBidi"/>
          <w:sz w:val="28"/>
          <w:szCs w:val="28"/>
        </w:rPr>
        <w:t xml:space="preserve"> A</w:t>
      </w:r>
      <w:r w:rsidR="003B3435">
        <w:rPr>
          <w:rFonts w:asciiTheme="majorBidi" w:hAnsiTheme="majorBidi"/>
          <w:sz w:val="28"/>
          <w:szCs w:val="28"/>
        </w:rPr>
        <w:t>.</w:t>
      </w:r>
      <w:r w:rsidRPr="00C61A3B">
        <w:rPr>
          <w:rFonts w:asciiTheme="majorBidi" w:hAnsiTheme="majorBidi"/>
          <w:sz w:val="28"/>
          <w:szCs w:val="28"/>
        </w:rPr>
        <w:t xml:space="preserve">, </w:t>
      </w:r>
      <w:proofErr w:type="spellStart"/>
      <w:r w:rsidRPr="00C61A3B">
        <w:rPr>
          <w:rFonts w:asciiTheme="majorBidi" w:hAnsiTheme="majorBidi"/>
          <w:sz w:val="28"/>
          <w:szCs w:val="28"/>
        </w:rPr>
        <w:t>Bapat</w:t>
      </w:r>
      <w:proofErr w:type="spellEnd"/>
      <w:r w:rsidRPr="00C61A3B">
        <w:rPr>
          <w:rFonts w:asciiTheme="majorBidi" w:hAnsiTheme="majorBidi"/>
          <w:sz w:val="28"/>
          <w:szCs w:val="28"/>
        </w:rPr>
        <w:t xml:space="preserve"> R</w:t>
      </w:r>
      <w:r w:rsidR="003B3435">
        <w:rPr>
          <w:rFonts w:asciiTheme="majorBidi" w:hAnsiTheme="majorBidi"/>
          <w:sz w:val="28"/>
          <w:szCs w:val="28"/>
        </w:rPr>
        <w:t>.</w:t>
      </w:r>
      <w:r w:rsidRPr="00C61A3B">
        <w:rPr>
          <w:rFonts w:asciiTheme="majorBidi" w:hAnsiTheme="majorBidi"/>
          <w:sz w:val="28"/>
          <w:szCs w:val="28"/>
        </w:rPr>
        <w:t>D</w:t>
      </w:r>
      <w:r w:rsidR="003B3435">
        <w:rPr>
          <w:rFonts w:asciiTheme="majorBidi" w:hAnsiTheme="majorBidi"/>
          <w:sz w:val="28"/>
          <w:szCs w:val="28"/>
        </w:rPr>
        <w:t>.</w:t>
      </w:r>
      <w:r w:rsidRPr="00C61A3B">
        <w:rPr>
          <w:rFonts w:asciiTheme="majorBidi" w:hAnsiTheme="majorBidi"/>
          <w:sz w:val="28"/>
          <w:szCs w:val="28"/>
        </w:rPr>
        <w:t xml:space="preserve">, </w:t>
      </w:r>
      <w:proofErr w:type="spellStart"/>
      <w:r w:rsidRPr="00C61A3B">
        <w:rPr>
          <w:rFonts w:asciiTheme="majorBidi" w:hAnsiTheme="majorBidi"/>
          <w:sz w:val="28"/>
          <w:szCs w:val="28"/>
        </w:rPr>
        <w:t>Supe</w:t>
      </w:r>
      <w:proofErr w:type="spellEnd"/>
      <w:r w:rsidRPr="00C61A3B">
        <w:rPr>
          <w:rFonts w:asciiTheme="majorBidi" w:hAnsiTheme="majorBidi"/>
          <w:sz w:val="28"/>
          <w:szCs w:val="28"/>
        </w:rPr>
        <w:t xml:space="preserve"> A</w:t>
      </w:r>
      <w:r w:rsidR="003B3435">
        <w:rPr>
          <w:rFonts w:asciiTheme="majorBidi" w:hAnsiTheme="majorBidi"/>
          <w:sz w:val="28"/>
          <w:szCs w:val="28"/>
        </w:rPr>
        <w:t>.</w:t>
      </w:r>
      <w:r w:rsidRPr="00C61A3B">
        <w:rPr>
          <w:rFonts w:asciiTheme="majorBidi" w:hAnsiTheme="majorBidi"/>
          <w:sz w:val="28"/>
          <w:szCs w:val="28"/>
        </w:rPr>
        <w:t>N.  Spectrum a</w:t>
      </w:r>
      <w:r w:rsidR="003B3435">
        <w:rPr>
          <w:rFonts w:asciiTheme="majorBidi" w:hAnsiTheme="majorBidi"/>
          <w:sz w:val="28"/>
          <w:szCs w:val="28"/>
        </w:rPr>
        <w:t>nd outcome of pancreatic trauma:</w:t>
      </w:r>
      <w:r w:rsidRPr="003B3435">
        <w:rPr>
          <w:rFonts w:asciiTheme="majorBidi" w:hAnsiTheme="majorBidi"/>
          <w:sz w:val="28"/>
          <w:szCs w:val="28"/>
        </w:rPr>
        <w:t xml:space="preserve"> Trop</w:t>
      </w:r>
      <w:r w:rsidR="003B3435">
        <w:rPr>
          <w:rFonts w:asciiTheme="majorBidi" w:hAnsiTheme="majorBidi"/>
          <w:sz w:val="28"/>
          <w:szCs w:val="28"/>
        </w:rPr>
        <w:t xml:space="preserve">ical </w:t>
      </w:r>
      <w:r w:rsidRPr="003B3435">
        <w:rPr>
          <w:rFonts w:asciiTheme="majorBidi" w:hAnsiTheme="majorBidi"/>
          <w:sz w:val="28"/>
          <w:szCs w:val="28"/>
        </w:rPr>
        <w:t>Gastroenterol</w:t>
      </w:r>
      <w:r w:rsidR="003B3435">
        <w:rPr>
          <w:rFonts w:asciiTheme="majorBidi" w:hAnsiTheme="majorBidi"/>
          <w:sz w:val="28"/>
          <w:szCs w:val="28"/>
        </w:rPr>
        <w:t>ogy</w:t>
      </w:r>
      <w:r w:rsidRPr="003B3435">
        <w:rPr>
          <w:rFonts w:asciiTheme="majorBidi" w:hAnsiTheme="majorBidi"/>
          <w:sz w:val="28"/>
          <w:szCs w:val="28"/>
        </w:rPr>
        <w:t>. 2007 Jul</w:t>
      </w:r>
      <w:r w:rsidR="003B3435">
        <w:rPr>
          <w:rFonts w:asciiTheme="majorBidi" w:hAnsiTheme="majorBidi"/>
          <w:sz w:val="28"/>
          <w:szCs w:val="28"/>
        </w:rPr>
        <w:t>y</w:t>
      </w:r>
      <w:r w:rsidRPr="003B3435">
        <w:rPr>
          <w:rFonts w:asciiTheme="majorBidi" w:hAnsiTheme="majorBidi"/>
          <w:sz w:val="28"/>
          <w:szCs w:val="28"/>
        </w:rPr>
        <w:t>-Sep</w:t>
      </w:r>
      <w:r w:rsidR="003B3435">
        <w:rPr>
          <w:rFonts w:asciiTheme="majorBidi" w:hAnsiTheme="majorBidi"/>
          <w:sz w:val="28"/>
          <w:szCs w:val="28"/>
        </w:rPr>
        <w:t>tember</w:t>
      </w:r>
      <w:r w:rsidRPr="003B3435">
        <w:rPr>
          <w:rFonts w:asciiTheme="majorBidi" w:hAnsiTheme="majorBidi"/>
          <w:sz w:val="28"/>
          <w:szCs w:val="28"/>
        </w:rPr>
        <w:t>;28(3):</w:t>
      </w:r>
      <w:r w:rsidR="003B3435">
        <w:rPr>
          <w:rFonts w:asciiTheme="majorBidi" w:hAnsiTheme="majorBidi"/>
          <w:sz w:val="28"/>
          <w:szCs w:val="28"/>
        </w:rPr>
        <w:t xml:space="preserve"> page </w:t>
      </w:r>
      <w:r w:rsidRPr="003B3435">
        <w:rPr>
          <w:rFonts w:asciiTheme="majorBidi" w:hAnsiTheme="majorBidi"/>
          <w:sz w:val="28"/>
          <w:szCs w:val="28"/>
        </w:rPr>
        <w:t>105-</w:t>
      </w:r>
      <w:r w:rsidR="003B3435">
        <w:rPr>
          <w:rFonts w:asciiTheme="majorBidi" w:hAnsiTheme="majorBidi"/>
          <w:sz w:val="28"/>
          <w:szCs w:val="28"/>
        </w:rPr>
        <w:t>10</w:t>
      </w:r>
      <w:r w:rsidRPr="003B3435">
        <w:rPr>
          <w:rFonts w:asciiTheme="majorBidi" w:hAnsiTheme="majorBidi"/>
          <w:sz w:val="28"/>
          <w:szCs w:val="28"/>
        </w:rPr>
        <w:t>8.</w:t>
      </w:r>
    </w:p>
    <w:p w:rsidR="0038197C" w:rsidRPr="0038197C" w:rsidRDefault="0038197C" w:rsidP="00755D5D">
      <w:pPr>
        <w:numPr>
          <w:ilvl w:val="0"/>
          <w:numId w:val="4"/>
        </w:numPr>
        <w:spacing w:after="0" w:line="240" w:lineRule="auto"/>
        <w:contextualSpacing/>
        <w:rPr>
          <w:rFonts w:asciiTheme="majorBidi" w:hAnsiTheme="majorBidi" w:cstheme="majorBidi"/>
          <w:sz w:val="28"/>
          <w:szCs w:val="28"/>
          <w:shd w:val="clear" w:color="auto" w:fill="FFFFFF"/>
        </w:rPr>
      </w:pPr>
      <w:r w:rsidRPr="0038197C">
        <w:rPr>
          <w:rFonts w:asciiTheme="majorBidi" w:hAnsiTheme="majorBidi" w:cstheme="majorBidi"/>
          <w:sz w:val="28"/>
          <w:szCs w:val="28"/>
          <w:shd w:val="clear" w:color="auto" w:fill="FFFFFF"/>
        </w:rPr>
        <w:t xml:space="preserve"> R. J. Farrell, J. E. J. </w:t>
      </w:r>
      <w:proofErr w:type="spellStart"/>
      <w:r w:rsidRPr="0038197C">
        <w:rPr>
          <w:rFonts w:asciiTheme="majorBidi" w:hAnsiTheme="majorBidi" w:cstheme="majorBidi"/>
          <w:sz w:val="28"/>
          <w:szCs w:val="28"/>
          <w:shd w:val="clear" w:color="auto" w:fill="FFFFFF"/>
        </w:rPr>
        <w:t>Krige</w:t>
      </w:r>
      <w:proofErr w:type="spellEnd"/>
      <w:r w:rsidRPr="0038197C">
        <w:rPr>
          <w:rFonts w:asciiTheme="majorBidi" w:hAnsiTheme="majorBidi" w:cstheme="majorBidi"/>
          <w:sz w:val="28"/>
          <w:szCs w:val="28"/>
          <w:shd w:val="clear" w:color="auto" w:fill="FFFFFF"/>
        </w:rPr>
        <w:t xml:space="preserve">, P. C. </w:t>
      </w:r>
      <w:proofErr w:type="spellStart"/>
      <w:r w:rsidRPr="0038197C">
        <w:rPr>
          <w:rFonts w:asciiTheme="majorBidi" w:hAnsiTheme="majorBidi" w:cstheme="majorBidi"/>
          <w:sz w:val="28"/>
          <w:szCs w:val="28"/>
          <w:shd w:val="clear" w:color="auto" w:fill="FFFFFF"/>
        </w:rPr>
        <w:t>Bornman</w:t>
      </w:r>
      <w:proofErr w:type="spellEnd"/>
      <w:r w:rsidRPr="0038197C">
        <w:rPr>
          <w:rFonts w:asciiTheme="majorBidi" w:hAnsiTheme="majorBidi" w:cstheme="majorBidi"/>
          <w:sz w:val="28"/>
          <w:szCs w:val="28"/>
          <w:shd w:val="clear" w:color="auto" w:fill="FFFFFF"/>
        </w:rPr>
        <w:t xml:space="preserve">, J. D. </w:t>
      </w:r>
      <w:proofErr w:type="spellStart"/>
      <w:r w:rsidRPr="0038197C">
        <w:rPr>
          <w:rFonts w:asciiTheme="majorBidi" w:hAnsiTheme="majorBidi" w:cstheme="majorBidi"/>
          <w:sz w:val="28"/>
          <w:szCs w:val="28"/>
          <w:shd w:val="clear" w:color="auto" w:fill="FFFFFF"/>
        </w:rPr>
        <w:t>Knottenbelt</w:t>
      </w:r>
      <w:proofErr w:type="spellEnd"/>
      <w:r w:rsidRPr="0038197C">
        <w:rPr>
          <w:rFonts w:asciiTheme="majorBidi" w:hAnsiTheme="majorBidi" w:cstheme="majorBidi"/>
          <w:sz w:val="28"/>
          <w:szCs w:val="28"/>
          <w:shd w:val="clear" w:color="auto" w:fill="FFFFFF"/>
        </w:rPr>
        <w:t xml:space="preserve">  and        J. Terblanche.   Operative strategies in pancreatic trauma.  </w:t>
      </w:r>
      <w:hyperlink r:id="rId23" w:tooltip="The British journal of surgery." w:history="1">
        <w:r w:rsidRPr="0038197C">
          <w:rPr>
            <w:rFonts w:asciiTheme="majorBidi" w:hAnsiTheme="majorBidi" w:cstheme="majorBidi"/>
            <w:sz w:val="28"/>
            <w:szCs w:val="28"/>
            <w:shd w:val="clear" w:color="auto" w:fill="FFFFFF"/>
          </w:rPr>
          <w:t>British  Journal of  Surgery.</w:t>
        </w:r>
      </w:hyperlink>
      <w:r w:rsidRPr="0038197C">
        <w:rPr>
          <w:rFonts w:asciiTheme="majorBidi" w:hAnsiTheme="majorBidi" w:cstheme="majorBidi"/>
          <w:sz w:val="28"/>
          <w:szCs w:val="28"/>
          <w:shd w:val="clear" w:color="auto" w:fill="FFFFFF"/>
        </w:rPr>
        <w:t> 1996 July ;83(7): page 934-937.</w:t>
      </w:r>
    </w:p>
    <w:p w:rsidR="0038197C" w:rsidRPr="0038197C" w:rsidRDefault="0038197C" w:rsidP="00755D5D">
      <w:pPr>
        <w:numPr>
          <w:ilvl w:val="0"/>
          <w:numId w:val="4"/>
        </w:numPr>
        <w:spacing w:after="0" w:line="240" w:lineRule="auto"/>
        <w:contextualSpacing/>
        <w:rPr>
          <w:rFonts w:asciiTheme="majorBidi" w:hAnsiTheme="majorBidi" w:cstheme="majorBidi"/>
          <w:sz w:val="36"/>
          <w:szCs w:val="36"/>
        </w:rPr>
      </w:pPr>
      <w:r w:rsidRPr="0038197C">
        <w:rPr>
          <w:rFonts w:asciiTheme="majorBidi" w:hAnsiTheme="majorBidi" w:cstheme="majorBidi"/>
          <w:sz w:val="28"/>
          <w:szCs w:val="28"/>
        </w:rPr>
        <w:t xml:space="preserve"> Sami El-</w:t>
      </w:r>
      <w:proofErr w:type="spellStart"/>
      <w:r w:rsidRPr="0038197C">
        <w:rPr>
          <w:rFonts w:asciiTheme="majorBidi" w:hAnsiTheme="majorBidi" w:cstheme="majorBidi"/>
          <w:sz w:val="28"/>
          <w:szCs w:val="28"/>
        </w:rPr>
        <w:t>Boghdadly</w:t>
      </w:r>
      <w:proofErr w:type="spellEnd"/>
      <w:r w:rsidRPr="0038197C">
        <w:rPr>
          <w:rFonts w:asciiTheme="majorBidi" w:hAnsiTheme="majorBidi" w:cstheme="majorBidi"/>
          <w:sz w:val="28"/>
          <w:szCs w:val="28"/>
        </w:rPr>
        <w:t xml:space="preserve">, </w:t>
      </w:r>
      <w:proofErr w:type="spellStart"/>
      <w:r w:rsidRPr="0038197C">
        <w:rPr>
          <w:rFonts w:asciiTheme="majorBidi" w:hAnsiTheme="majorBidi" w:cstheme="majorBidi"/>
          <w:sz w:val="28"/>
          <w:szCs w:val="28"/>
        </w:rPr>
        <w:t>Zyad</w:t>
      </w:r>
      <w:proofErr w:type="spellEnd"/>
      <w:r w:rsidRPr="0038197C">
        <w:rPr>
          <w:rFonts w:asciiTheme="majorBidi" w:hAnsiTheme="majorBidi" w:cstheme="majorBidi"/>
          <w:sz w:val="28"/>
          <w:szCs w:val="28"/>
        </w:rPr>
        <w:t xml:space="preserve"> Al-Yousef, Khalid Al </w:t>
      </w:r>
      <w:proofErr w:type="spellStart"/>
      <w:r w:rsidRPr="0038197C">
        <w:rPr>
          <w:rFonts w:asciiTheme="majorBidi" w:hAnsiTheme="majorBidi" w:cstheme="majorBidi"/>
          <w:sz w:val="28"/>
          <w:szCs w:val="28"/>
        </w:rPr>
        <w:t>Bedah</w:t>
      </w:r>
      <w:proofErr w:type="spellEnd"/>
      <w:r w:rsidRPr="0038197C">
        <w:rPr>
          <w:rFonts w:asciiTheme="majorBidi" w:hAnsiTheme="majorBidi" w:cstheme="majorBidi"/>
          <w:sz w:val="28"/>
          <w:szCs w:val="28"/>
        </w:rPr>
        <w:t xml:space="preserve">. Pancreatic injury: an audit and a practical approach: Annuls of  Royal College of Surgery of  England. 2000; 82: page 258-262. </w:t>
      </w:r>
    </w:p>
    <w:p w:rsidR="0038197C" w:rsidRPr="0038197C" w:rsidRDefault="0038197C" w:rsidP="00755D5D">
      <w:pPr>
        <w:numPr>
          <w:ilvl w:val="0"/>
          <w:numId w:val="4"/>
        </w:numPr>
        <w:spacing w:after="0" w:line="240" w:lineRule="auto"/>
        <w:contextualSpacing/>
        <w:rPr>
          <w:rFonts w:asciiTheme="majorBidi" w:hAnsiTheme="majorBidi" w:cstheme="majorBidi"/>
          <w:sz w:val="28"/>
          <w:szCs w:val="28"/>
          <w:shd w:val="clear" w:color="auto" w:fill="FFFFFF"/>
        </w:rPr>
      </w:pPr>
      <w:r w:rsidRPr="0038197C">
        <w:rPr>
          <w:rFonts w:asciiTheme="majorBidi" w:hAnsiTheme="majorBidi" w:cstheme="majorBidi"/>
          <w:sz w:val="28"/>
          <w:szCs w:val="28"/>
        </w:rPr>
        <w:lastRenderedPageBreak/>
        <w:t xml:space="preserve"> </w:t>
      </w:r>
      <w:r w:rsidRPr="0038197C">
        <w:rPr>
          <w:rFonts w:asciiTheme="majorBidi" w:hAnsiTheme="majorBidi" w:cstheme="majorBidi"/>
          <w:sz w:val="28"/>
          <w:szCs w:val="28"/>
          <w:shd w:val="clear" w:color="auto" w:fill="FFFFFF"/>
        </w:rPr>
        <w:t>Lopez  Peter P.; Benjamin  Robert; Cockburn  Mark; </w:t>
      </w:r>
      <w:proofErr w:type="spellStart"/>
      <w:r w:rsidRPr="0038197C">
        <w:rPr>
          <w:rFonts w:asciiTheme="majorBidi" w:hAnsiTheme="majorBidi" w:cstheme="majorBidi"/>
          <w:sz w:val="28"/>
          <w:szCs w:val="28"/>
          <w:shd w:val="clear" w:color="auto" w:fill="FFFFFF"/>
        </w:rPr>
        <w:t>Amortegui</w:t>
      </w:r>
      <w:proofErr w:type="spellEnd"/>
      <w:r w:rsidRPr="0038197C">
        <w:rPr>
          <w:rFonts w:asciiTheme="majorBidi" w:hAnsiTheme="majorBidi" w:cstheme="majorBidi"/>
          <w:sz w:val="28"/>
          <w:szCs w:val="28"/>
          <w:shd w:val="clear" w:color="auto" w:fill="FFFFFF"/>
        </w:rPr>
        <w:t xml:space="preserve">  Jose D; Schulman  Carl  I. ; </w:t>
      </w:r>
      <w:proofErr w:type="spellStart"/>
      <w:r w:rsidRPr="0038197C">
        <w:rPr>
          <w:rFonts w:asciiTheme="majorBidi" w:hAnsiTheme="majorBidi" w:cstheme="majorBidi"/>
          <w:sz w:val="28"/>
          <w:szCs w:val="28"/>
          <w:shd w:val="clear" w:color="auto" w:fill="FFFFFF"/>
        </w:rPr>
        <w:t>Soffer</w:t>
      </w:r>
      <w:proofErr w:type="spellEnd"/>
      <w:r w:rsidRPr="0038197C">
        <w:rPr>
          <w:rFonts w:asciiTheme="majorBidi" w:hAnsiTheme="majorBidi" w:cstheme="majorBidi"/>
          <w:sz w:val="28"/>
          <w:szCs w:val="28"/>
          <w:shd w:val="clear" w:color="auto" w:fill="FFFFFF"/>
        </w:rPr>
        <w:t xml:space="preserve">   </w:t>
      </w:r>
      <w:proofErr w:type="spellStart"/>
      <w:r w:rsidRPr="0038197C">
        <w:rPr>
          <w:rFonts w:asciiTheme="majorBidi" w:hAnsiTheme="majorBidi" w:cstheme="majorBidi"/>
          <w:sz w:val="28"/>
          <w:szCs w:val="28"/>
          <w:shd w:val="clear" w:color="auto" w:fill="FFFFFF"/>
        </w:rPr>
        <w:t>Dror</w:t>
      </w:r>
      <w:proofErr w:type="spellEnd"/>
      <w:r w:rsidRPr="0038197C">
        <w:rPr>
          <w:rFonts w:asciiTheme="majorBidi" w:hAnsiTheme="majorBidi" w:cstheme="majorBidi"/>
          <w:sz w:val="28"/>
          <w:szCs w:val="28"/>
          <w:shd w:val="clear" w:color="auto" w:fill="FFFFFF"/>
        </w:rPr>
        <w:t>; </w:t>
      </w:r>
      <w:proofErr w:type="spellStart"/>
      <w:r w:rsidRPr="0038197C">
        <w:rPr>
          <w:rFonts w:asciiTheme="majorBidi" w:hAnsiTheme="majorBidi" w:cstheme="majorBidi"/>
          <w:sz w:val="28"/>
          <w:szCs w:val="28"/>
          <w:shd w:val="clear" w:color="auto" w:fill="FFFFFF"/>
        </w:rPr>
        <w:t>Blackbourne</w:t>
      </w:r>
      <w:proofErr w:type="spellEnd"/>
      <w:r w:rsidRPr="0038197C">
        <w:rPr>
          <w:rFonts w:asciiTheme="majorBidi" w:hAnsiTheme="majorBidi" w:cstheme="majorBidi"/>
          <w:sz w:val="28"/>
          <w:szCs w:val="28"/>
          <w:shd w:val="clear" w:color="auto" w:fill="FFFFFF"/>
        </w:rPr>
        <w:t xml:space="preserve">  Lorne H.; Habib  </w:t>
      </w:r>
      <w:proofErr w:type="spellStart"/>
      <w:r w:rsidRPr="0038197C">
        <w:rPr>
          <w:rFonts w:asciiTheme="majorBidi" w:hAnsiTheme="majorBidi" w:cstheme="majorBidi"/>
          <w:sz w:val="28"/>
          <w:szCs w:val="28"/>
          <w:shd w:val="clear" w:color="auto" w:fill="FFFFFF"/>
        </w:rPr>
        <w:t>Fahim</w:t>
      </w:r>
      <w:proofErr w:type="spellEnd"/>
      <w:r w:rsidRPr="0038197C">
        <w:rPr>
          <w:rFonts w:asciiTheme="majorBidi" w:hAnsiTheme="majorBidi" w:cstheme="majorBidi"/>
          <w:sz w:val="28"/>
          <w:szCs w:val="28"/>
          <w:shd w:val="clear" w:color="auto" w:fill="FFFFFF"/>
        </w:rPr>
        <w:t xml:space="preserve"> ; </w:t>
      </w:r>
      <w:proofErr w:type="spellStart"/>
      <w:r w:rsidRPr="0038197C">
        <w:rPr>
          <w:rFonts w:asciiTheme="majorBidi" w:hAnsiTheme="majorBidi" w:cstheme="majorBidi"/>
          <w:sz w:val="28"/>
          <w:szCs w:val="28"/>
          <w:shd w:val="clear" w:color="auto" w:fill="FFFFFF"/>
        </w:rPr>
        <w:t>Jerokhimov</w:t>
      </w:r>
      <w:proofErr w:type="spellEnd"/>
      <w:r w:rsidRPr="0038197C">
        <w:rPr>
          <w:rFonts w:asciiTheme="majorBidi" w:hAnsiTheme="majorBidi" w:cstheme="majorBidi"/>
          <w:sz w:val="28"/>
          <w:szCs w:val="28"/>
          <w:shd w:val="clear" w:color="auto" w:fill="FFFFFF"/>
        </w:rPr>
        <w:t xml:space="preserve">  Igor; </w:t>
      </w:r>
      <w:proofErr w:type="spellStart"/>
      <w:r w:rsidRPr="0038197C">
        <w:rPr>
          <w:rFonts w:asciiTheme="majorBidi" w:hAnsiTheme="majorBidi" w:cstheme="majorBidi"/>
          <w:sz w:val="28"/>
          <w:szCs w:val="28"/>
          <w:shd w:val="clear" w:color="auto" w:fill="FFFFFF"/>
        </w:rPr>
        <w:t>Trankel</w:t>
      </w:r>
      <w:proofErr w:type="spellEnd"/>
      <w:r w:rsidRPr="0038197C">
        <w:rPr>
          <w:rFonts w:asciiTheme="majorBidi" w:hAnsiTheme="majorBidi" w:cstheme="majorBidi"/>
          <w:sz w:val="28"/>
          <w:szCs w:val="28"/>
          <w:shd w:val="clear" w:color="auto" w:fill="FFFFFF"/>
        </w:rPr>
        <w:t xml:space="preserve">  Susan ; Cohn  Stephen M. Recent Trends in the Management of Combined </w:t>
      </w:r>
      <w:proofErr w:type="spellStart"/>
      <w:r w:rsidRPr="0038197C">
        <w:rPr>
          <w:rFonts w:asciiTheme="majorBidi" w:hAnsiTheme="majorBidi" w:cstheme="majorBidi"/>
          <w:sz w:val="28"/>
          <w:szCs w:val="28"/>
          <w:shd w:val="clear" w:color="auto" w:fill="FFFFFF"/>
        </w:rPr>
        <w:t>Pancreatoduodenal</w:t>
      </w:r>
      <w:proofErr w:type="spellEnd"/>
      <w:r w:rsidRPr="0038197C">
        <w:rPr>
          <w:rFonts w:asciiTheme="majorBidi" w:hAnsiTheme="majorBidi" w:cstheme="majorBidi"/>
          <w:sz w:val="28"/>
          <w:szCs w:val="28"/>
          <w:shd w:val="clear" w:color="auto" w:fill="FFFFFF"/>
        </w:rPr>
        <w:t xml:space="preserve"> Injuries:  </w:t>
      </w:r>
      <w:hyperlink r:id="rId24" w:history="1">
        <w:r w:rsidRPr="0038197C">
          <w:rPr>
            <w:rFonts w:asciiTheme="majorBidi" w:hAnsiTheme="majorBidi" w:cstheme="majorBidi"/>
            <w:sz w:val="28"/>
            <w:szCs w:val="28"/>
            <w:shd w:val="clear" w:color="auto" w:fill="FFFFFF"/>
          </w:rPr>
          <w:t>The American Surgeon</w:t>
        </w:r>
      </w:hyperlink>
      <w:r w:rsidRPr="0038197C">
        <w:rPr>
          <w:rFonts w:asciiTheme="majorBidi" w:hAnsiTheme="majorBidi" w:cstheme="majorBidi"/>
          <w:sz w:val="28"/>
          <w:szCs w:val="28"/>
          <w:shd w:val="clear" w:color="auto" w:fill="FFFFFF"/>
        </w:rPr>
        <w:t xml:space="preserve">, Volume 71, Number 10, October 2005, page  847-852.  </w:t>
      </w:r>
    </w:p>
    <w:p w:rsidR="0038197C" w:rsidRPr="003B26C3" w:rsidRDefault="0038197C" w:rsidP="003B26C3">
      <w:pPr>
        <w:rPr>
          <w:rFonts w:asciiTheme="majorBidi" w:hAnsiTheme="majorBidi" w:cstheme="majorBidi"/>
          <w:sz w:val="28"/>
          <w:szCs w:val="28"/>
        </w:rPr>
      </w:pPr>
    </w:p>
    <w:p w:rsidR="003B26C3" w:rsidRPr="003B26C3" w:rsidRDefault="003B26C3" w:rsidP="003B26C3">
      <w:pPr>
        <w:rPr>
          <w:rFonts w:ascii="Times New Roman" w:hAnsi="Times New Roman" w:cs="Times New Roman"/>
          <w:sz w:val="28"/>
          <w:szCs w:val="28"/>
        </w:rPr>
      </w:pPr>
    </w:p>
    <w:p w:rsidR="003B26C3" w:rsidRPr="00AF5AC2" w:rsidRDefault="00AF5AC2" w:rsidP="00AF5AC2">
      <w:pPr>
        <w:bidi/>
        <w:jc w:val="center"/>
        <w:rPr>
          <w:rFonts w:ascii="Times New Roman" w:hAnsi="Times New Roman" w:cs="Times New Roman"/>
          <w:b/>
          <w:bCs/>
          <w:sz w:val="28"/>
          <w:szCs w:val="28"/>
          <w:rtl/>
          <w:lang w:bidi="ar-IQ"/>
        </w:rPr>
      </w:pPr>
      <w:r w:rsidRPr="00AF5AC2">
        <w:rPr>
          <w:rFonts w:ascii="Times New Roman" w:hAnsi="Times New Roman" w:cs="Times New Roman" w:hint="cs"/>
          <w:b/>
          <w:bCs/>
          <w:sz w:val="28"/>
          <w:szCs w:val="28"/>
          <w:rtl/>
          <w:lang w:bidi="ar-IQ"/>
        </w:rPr>
        <w:t>العلاج بالجراحة</w:t>
      </w:r>
      <w:r>
        <w:rPr>
          <w:rFonts w:ascii="Times New Roman" w:hAnsi="Times New Roman" w:cs="Times New Roman" w:hint="cs"/>
          <w:b/>
          <w:bCs/>
          <w:sz w:val="28"/>
          <w:szCs w:val="28"/>
          <w:rtl/>
          <w:lang w:bidi="ar-IQ"/>
        </w:rPr>
        <w:t xml:space="preserve"> في</w:t>
      </w:r>
      <w:r w:rsidRPr="00AF5AC2">
        <w:rPr>
          <w:rFonts w:ascii="Times New Roman" w:hAnsi="Times New Roman" w:cs="Times New Roman" w:hint="cs"/>
          <w:b/>
          <w:bCs/>
          <w:sz w:val="28"/>
          <w:szCs w:val="28"/>
          <w:rtl/>
          <w:lang w:bidi="ar-IQ"/>
        </w:rPr>
        <w:t xml:space="preserve"> جروح الاثني عشري والبنكرياس </w:t>
      </w:r>
    </w:p>
    <w:p w:rsidR="00AF5AC2" w:rsidRPr="00AF5AC2" w:rsidRDefault="00AF5AC2" w:rsidP="00AF5AC2">
      <w:pPr>
        <w:bidi/>
        <w:rPr>
          <w:rFonts w:ascii="Times New Roman" w:hAnsi="Times New Roman" w:cs="Times New Roman"/>
          <w:sz w:val="28"/>
          <w:szCs w:val="28"/>
          <w:rtl/>
          <w:lang w:bidi="ar-IQ"/>
        </w:rPr>
      </w:pPr>
      <w:r w:rsidRPr="00AF5AC2">
        <w:rPr>
          <w:rFonts w:ascii="Times New Roman" w:hAnsi="Times New Roman" w:cs="Times New Roman" w:hint="cs"/>
          <w:sz w:val="28"/>
          <w:szCs w:val="28"/>
          <w:rtl/>
          <w:lang w:bidi="ar-IQ"/>
        </w:rPr>
        <w:t>الخلاصة:</w:t>
      </w:r>
    </w:p>
    <w:p w:rsidR="00AF5AC2" w:rsidRPr="00AF5AC2" w:rsidRDefault="00AF5AC2" w:rsidP="00AF5AC2">
      <w:pPr>
        <w:bidi/>
        <w:rPr>
          <w:rFonts w:ascii="Times New Roman" w:hAnsi="Times New Roman" w:cs="Times New Roman"/>
          <w:sz w:val="28"/>
          <w:szCs w:val="28"/>
          <w:rtl/>
          <w:lang w:bidi="ar-IQ"/>
        </w:rPr>
      </w:pPr>
      <w:r w:rsidRPr="00AF5AC2">
        <w:rPr>
          <w:rFonts w:ascii="Times New Roman" w:hAnsi="Times New Roman" w:cs="Times New Roman" w:hint="cs"/>
          <w:sz w:val="28"/>
          <w:szCs w:val="28"/>
          <w:rtl/>
          <w:lang w:bidi="ar-IQ"/>
        </w:rPr>
        <w:t>الدراسة  شملت  عشرين مريضا على مدى اكثر من عشر سنوات لمرضى يعانون  من جروح مختلفة  الشدة لمنطقة الاثني عشري و البنكرياس . خلال  الدراسة تم البحث في الطرق الجراحية المختلفة  لعلاج هذه الحالات, وكذلك تقييم المضاعفات التي تحدث ما بعد التداخل الجراحي.</w:t>
      </w:r>
    </w:p>
    <w:p w:rsidR="00AF5AC2" w:rsidRPr="00AF5AC2" w:rsidRDefault="00AF5AC2" w:rsidP="00AF5AC2">
      <w:pPr>
        <w:bidi/>
        <w:rPr>
          <w:rtl/>
          <w:lang w:bidi="ar-IQ"/>
        </w:rPr>
      </w:pPr>
      <w:r w:rsidRPr="00AF5AC2">
        <w:rPr>
          <w:rFonts w:ascii="Times New Roman" w:hAnsi="Times New Roman" w:cs="Times New Roman" w:hint="cs"/>
          <w:sz w:val="28"/>
          <w:szCs w:val="28"/>
          <w:rtl/>
          <w:lang w:bidi="ar-IQ"/>
        </w:rPr>
        <w:t xml:space="preserve">و قد بينت النتائج  ان استعمال اساليب جراحية بسيطة وسريعة تعطي نتائج مقبولة ونسب وفيات مقاربة ومقارنة لنتائج </w:t>
      </w:r>
      <w:proofErr w:type="spellStart"/>
      <w:r w:rsidRPr="00AF5AC2">
        <w:rPr>
          <w:rFonts w:ascii="Times New Roman" w:hAnsi="Times New Roman" w:cs="Times New Roman" w:hint="cs"/>
          <w:sz w:val="28"/>
          <w:szCs w:val="28"/>
          <w:rtl/>
          <w:lang w:bidi="ar-IQ"/>
        </w:rPr>
        <w:t>مستحصلة</w:t>
      </w:r>
      <w:proofErr w:type="spellEnd"/>
      <w:r w:rsidRPr="00AF5AC2">
        <w:rPr>
          <w:rFonts w:ascii="Times New Roman" w:hAnsi="Times New Roman" w:cs="Times New Roman" w:hint="cs"/>
          <w:sz w:val="28"/>
          <w:szCs w:val="28"/>
          <w:rtl/>
          <w:lang w:bidi="ar-IQ"/>
        </w:rPr>
        <w:t xml:space="preserve">  في مناطق مختلفة من العالم والمناطق المجاورة للعراق. </w:t>
      </w:r>
    </w:p>
    <w:p w:rsidR="003B26C3" w:rsidRPr="003B26C3" w:rsidRDefault="003B26C3" w:rsidP="003B26C3">
      <w:pPr>
        <w:rPr>
          <w:rFonts w:ascii="Times New Roman" w:hAnsi="Times New Roman" w:cs="Times New Roman"/>
          <w:sz w:val="28"/>
          <w:szCs w:val="28"/>
          <w:lang w:bidi="ar-IQ"/>
        </w:rPr>
      </w:pPr>
    </w:p>
    <w:p w:rsidR="0038197C" w:rsidRPr="003B26C3" w:rsidRDefault="0038197C"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p w:rsidR="003B26C3" w:rsidRPr="003B26C3" w:rsidRDefault="003B26C3" w:rsidP="003B26C3">
      <w:pPr>
        <w:rPr>
          <w:rFonts w:ascii="Times New Roman" w:hAnsi="Times New Roman" w:cs="Times New Roman"/>
          <w:sz w:val="28"/>
          <w:szCs w:val="28"/>
        </w:rPr>
      </w:pPr>
    </w:p>
    <w:sectPr w:rsidR="003B26C3" w:rsidRPr="003B26C3">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AA" w:rsidRDefault="004567AA" w:rsidP="006758E1">
      <w:pPr>
        <w:spacing w:after="0" w:line="240" w:lineRule="auto"/>
      </w:pPr>
      <w:r>
        <w:separator/>
      </w:r>
    </w:p>
  </w:endnote>
  <w:endnote w:type="continuationSeparator" w:id="0">
    <w:p w:rsidR="004567AA" w:rsidRDefault="004567AA" w:rsidP="0067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11347"/>
      <w:docPartObj>
        <w:docPartGallery w:val="Page Numbers (Bottom of Page)"/>
        <w:docPartUnique/>
      </w:docPartObj>
    </w:sdtPr>
    <w:sdtContent>
      <w:p w:rsidR="006758E1" w:rsidRDefault="006758E1">
        <w:pPr>
          <w:pStyle w:val="a7"/>
          <w:jc w:val="center"/>
        </w:pPr>
        <w:r>
          <w:fldChar w:fldCharType="begin"/>
        </w:r>
        <w:r>
          <w:instrText>PAGE   \* MERGEFORMAT</w:instrText>
        </w:r>
        <w:r>
          <w:fldChar w:fldCharType="separate"/>
        </w:r>
        <w:r w:rsidRPr="006758E1">
          <w:rPr>
            <w:noProof/>
            <w:lang w:val="ar-SA"/>
          </w:rPr>
          <w:t>12</w:t>
        </w:r>
        <w:r>
          <w:fldChar w:fldCharType="end"/>
        </w:r>
      </w:p>
    </w:sdtContent>
  </w:sdt>
  <w:p w:rsidR="006758E1" w:rsidRDefault="006758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AA" w:rsidRDefault="004567AA" w:rsidP="006758E1">
      <w:pPr>
        <w:spacing w:after="0" w:line="240" w:lineRule="auto"/>
      </w:pPr>
      <w:r>
        <w:separator/>
      </w:r>
    </w:p>
  </w:footnote>
  <w:footnote w:type="continuationSeparator" w:id="0">
    <w:p w:rsidR="004567AA" w:rsidRDefault="004567AA" w:rsidP="00675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FF9"/>
    <w:multiLevelType w:val="hybridMultilevel"/>
    <w:tmpl w:val="886C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9164E"/>
    <w:multiLevelType w:val="hybridMultilevel"/>
    <w:tmpl w:val="CE8C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12A87"/>
    <w:multiLevelType w:val="hybridMultilevel"/>
    <w:tmpl w:val="508C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208C2"/>
    <w:multiLevelType w:val="hybridMultilevel"/>
    <w:tmpl w:val="5898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21410"/>
    <w:multiLevelType w:val="hybridMultilevel"/>
    <w:tmpl w:val="A0C8B1CE"/>
    <w:lvl w:ilvl="0" w:tplc="6BC28C68">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581"/>
    <w:multiLevelType w:val="hybridMultilevel"/>
    <w:tmpl w:val="AD22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470EA"/>
    <w:multiLevelType w:val="hybridMultilevel"/>
    <w:tmpl w:val="CDCCA1D2"/>
    <w:lvl w:ilvl="0" w:tplc="B18E382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82D3D"/>
    <w:multiLevelType w:val="hybridMultilevel"/>
    <w:tmpl w:val="7E22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6512E"/>
    <w:multiLevelType w:val="hybridMultilevel"/>
    <w:tmpl w:val="011A8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9A"/>
    <w:rsid w:val="00014D9A"/>
    <w:rsid w:val="00016069"/>
    <w:rsid w:val="00055CA9"/>
    <w:rsid w:val="00071E01"/>
    <w:rsid w:val="00072B46"/>
    <w:rsid w:val="0011019E"/>
    <w:rsid w:val="00175356"/>
    <w:rsid w:val="001F5724"/>
    <w:rsid w:val="0038197C"/>
    <w:rsid w:val="003B26C3"/>
    <w:rsid w:val="003B3435"/>
    <w:rsid w:val="003C3B4E"/>
    <w:rsid w:val="00404E91"/>
    <w:rsid w:val="00420B8E"/>
    <w:rsid w:val="004567AA"/>
    <w:rsid w:val="004F0859"/>
    <w:rsid w:val="005C6924"/>
    <w:rsid w:val="00664899"/>
    <w:rsid w:val="006758E1"/>
    <w:rsid w:val="00755D5D"/>
    <w:rsid w:val="007C2434"/>
    <w:rsid w:val="008206F1"/>
    <w:rsid w:val="008D58D6"/>
    <w:rsid w:val="00951DF3"/>
    <w:rsid w:val="009F5853"/>
    <w:rsid w:val="00A362C9"/>
    <w:rsid w:val="00A65E0B"/>
    <w:rsid w:val="00A92953"/>
    <w:rsid w:val="00AA58C8"/>
    <w:rsid w:val="00AC2440"/>
    <w:rsid w:val="00AF5AC2"/>
    <w:rsid w:val="00B666E8"/>
    <w:rsid w:val="00BC7762"/>
    <w:rsid w:val="00C61A3B"/>
    <w:rsid w:val="00C8520B"/>
    <w:rsid w:val="00D2475D"/>
    <w:rsid w:val="00D47230"/>
    <w:rsid w:val="00DE428E"/>
    <w:rsid w:val="00E12E0C"/>
    <w:rsid w:val="00E14F66"/>
    <w:rsid w:val="00E27E93"/>
    <w:rsid w:val="00E41BFF"/>
    <w:rsid w:val="00FC0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F3"/>
  </w:style>
  <w:style w:type="paragraph" w:styleId="1">
    <w:name w:val="heading 1"/>
    <w:basedOn w:val="a"/>
    <w:next w:val="a"/>
    <w:link w:val="1Char"/>
    <w:uiPriority w:val="9"/>
    <w:qFormat/>
    <w:rsid w:val="00C61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DF3"/>
    <w:pPr>
      <w:ind w:left="720"/>
      <w:contextualSpacing/>
    </w:pPr>
  </w:style>
  <w:style w:type="table" w:styleId="a4">
    <w:name w:val="Table Grid"/>
    <w:basedOn w:val="a1"/>
    <w:uiPriority w:val="59"/>
    <w:rsid w:val="00E1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12E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2E0C"/>
    <w:rPr>
      <w:rFonts w:ascii="Tahoma" w:hAnsi="Tahoma" w:cs="Tahoma"/>
      <w:sz w:val="16"/>
      <w:szCs w:val="16"/>
    </w:rPr>
  </w:style>
  <w:style w:type="table" w:customStyle="1" w:styleId="10">
    <w:name w:val="شبكة جدول1"/>
    <w:basedOn w:val="a1"/>
    <w:next w:val="a4"/>
    <w:uiPriority w:val="59"/>
    <w:rsid w:val="003B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3B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a0"/>
    <w:rsid w:val="00C61A3B"/>
  </w:style>
  <w:style w:type="character" w:customStyle="1" w:styleId="1Char">
    <w:name w:val="عنوان 1 Char"/>
    <w:basedOn w:val="a0"/>
    <w:link w:val="1"/>
    <w:uiPriority w:val="9"/>
    <w:rsid w:val="00C61A3B"/>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8D58D6"/>
    <w:rPr>
      <w:color w:val="0000FF"/>
      <w:u w:val="single"/>
    </w:rPr>
  </w:style>
  <w:style w:type="character" w:customStyle="1" w:styleId="apple-converted-space">
    <w:name w:val="apple-converted-space"/>
    <w:basedOn w:val="a0"/>
    <w:rsid w:val="008D58D6"/>
  </w:style>
  <w:style w:type="paragraph" w:styleId="a6">
    <w:name w:val="header"/>
    <w:basedOn w:val="a"/>
    <w:link w:val="Char0"/>
    <w:uiPriority w:val="99"/>
    <w:unhideWhenUsed/>
    <w:rsid w:val="006758E1"/>
    <w:pPr>
      <w:tabs>
        <w:tab w:val="center" w:pos="4320"/>
        <w:tab w:val="right" w:pos="8640"/>
      </w:tabs>
      <w:spacing w:after="0" w:line="240" w:lineRule="auto"/>
    </w:pPr>
  </w:style>
  <w:style w:type="character" w:customStyle="1" w:styleId="Char0">
    <w:name w:val="رأس الصفحة Char"/>
    <w:basedOn w:val="a0"/>
    <w:link w:val="a6"/>
    <w:uiPriority w:val="99"/>
    <w:rsid w:val="006758E1"/>
  </w:style>
  <w:style w:type="paragraph" w:styleId="a7">
    <w:name w:val="footer"/>
    <w:basedOn w:val="a"/>
    <w:link w:val="Char1"/>
    <w:uiPriority w:val="99"/>
    <w:unhideWhenUsed/>
    <w:rsid w:val="006758E1"/>
    <w:pPr>
      <w:tabs>
        <w:tab w:val="center" w:pos="4320"/>
        <w:tab w:val="right" w:pos="8640"/>
      </w:tabs>
      <w:spacing w:after="0" w:line="240" w:lineRule="auto"/>
    </w:pPr>
  </w:style>
  <w:style w:type="character" w:customStyle="1" w:styleId="Char1">
    <w:name w:val="تذييل الصفحة Char"/>
    <w:basedOn w:val="a0"/>
    <w:link w:val="a7"/>
    <w:uiPriority w:val="99"/>
    <w:rsid w:val="00675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F3"/>
  </w:style>
  <w:style w:type="paragraph" w:styleId="1">
    <w:name w:val="heading 1"/>
    <w:basedOn w:val="a"/>
    <w:next w:val="a"/>
    <w:link w:val="1Char"/>
    <w:uiPriority w:val="9"/>
    <w:qFormat/>
    <w:rsid w:val="00C61A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DF3"/>
    <w:pPr>
      <w:ind w:left="720"/>
      <w:contextualSpacing/>
    </w:pPr>
  </w:style>
  <w:style w:type="table" w:styleId="a4">
    <w:name w:val="Table Grid"/>
    <w:basedOn w:val="a1"/>
    <w:uiPriority w:val="59"/>
    <w:rsid w:val="00E1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12E0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12E0C"/>
    <w:rPr>
      <w:rFonts w:ascii="Tahoma" w:hAnsi="Tahoma" w:cs="Tahoma"/>
      <w:sz w:val="16"/>
      <w:szCs w:val="16"/>
    </w:rPr>
  </w:style>
  <w:style w:type="table" w:customStyle="1" w:styleId="10">
    <w:name w:val="شبكة جدول1"/>
    <w:basedOn w:val="a1"/>
    <w:next w:val="a4"/>
    <w:uiPriority w:val="59"/>
    <w:rsid w:val="003B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4"/>
    <w:uiPriority w:val="59"/>
    <w:rsid w:val="003B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a0"/>
    <w:rsid w:val="00C61A3B"/>
  </w:style>
  <w:style w:type="character" w:customStyle="1" w:styleId="1Char">
    <w:name w:val="عنوان 1 Char"/>
    <w:basedOn w:val="a0"/>
    <w:link w:val="1"/>
    <w:uiPriority w:val="9"/>
    <w:rsid w:val="00C61A3B"/>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8D58D6"/>
    <w:rPr>
      <w:color w:val="0000FF"/>
      <w:u w:val="single"/>
    </w:rPr>
  </w:style>
  <w:style w:type="character" w:customStyle="1" w:styleId="apple-converted-space">
    <w:name w:val="apple-converted-space"/>
    <w:basedOn w:val="a0"/>
    <w:rsid w:val="008D58D6"/>
  </w:style>
  <w:style w:type="paragraph" w:styleId="a6">
    <w:name w:val="header"/>
    <w:basedOn w:val="a"/>
    <w:link w:val="Char0"/>
    <w:uiPriority w:val="99"/>
    <w:unhideWhenUsed/>
    <w:rsid w:val="006758E1"/>
    <w:pPr>
      <w:tabs>
        <w:tab w:val="center" w:pos="4320"/>
        <w:tab w:val="right" w:pos="8640"/>
      </w:tabs>
      <w:spacing w:after="0" w:line="240" w:lineRule="auto"/>
    </w:pPr>
  </w:style>
  <w:style w:type="character" w:customStyle="1" w:styleId="Char0">
    <w:name w:val="رأس الصفحة Char"/>
    <w:basedOn w:val="a0"/>
    <w:link w:val="a6"/>
    <w:uiPriority w:val="99"/>
    <w:rsid w:val="006758E1"/>
  </w:style>
  <w:style w:type="paragraph" w:styleId="a7">
    <w:name w:val="footer"/>
    <w:basedOn w:val="a"/>
    <w:link w:val="Char1"/>
    <w:uiPriority w:val="99"/>
    <w:unhideWhenUsed/>
    <w:rsid w:val="006758E1"/>
    <w:pPr>
      <w:tabs>
        <w:tab w:val="center" w:pos="4320"/>
        <w:tab w:val="right" w:pos="8640"/>
      </w:tabs>
      <w:spacing w:after="0" w:line="240" w:lineRule="auto"/>
    </w:pPr>
  </w:style>
  <w:style w:type="character" w:customStyle="1" w:styleId="Char1">
    <w:name w:val="تذييل الصفحة Char"/>
    <w:basedOn w:val="a0"/>
    <w:link w:val="a7"/>
    <w:uiPriority w:val="99"/>
    <w:rsid w:val="0067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27">
      <w:bodyDiv w:val="1"/>
      <w:marLeft w:val="0"/>
      <w:marRight w:val="0"/>
      <w:marTop w:val="0"/>
      <w:marBottom w:val="0"/>
      <w:divBdr>
        <w:top w:val="none" w:sz="0" w:space="0" w:color="auto"/>
        <w:left w:val="none" w:sz="0" w:space="0" w:color="auto"/>
        <w:bottom w:val="none" w:sz="0" w:space="0" w:color="auto"/>
        <w:right w:val="none" w:sz="0" w:space="0" w:color="auto"/>
      </w:divBdr>
    </w:div>
    <w:div w:id="172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epmc.org/search;jsessionid=P41OgtM0Q15QpX099ApD.2?page=1&amp;query=JOURNAL:%22J+Trauma%22" TargetMode="External"/><Relationship Id="rId18" Type="http://schemas.openxmlformats.org/officeDocument/2006/relationships/hyperlink" Target="https://www.researchgate.net/journal/1538-3644_Archives_of_surgery_Chicago_Ill_19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7552005" TargetMode="External"/><Relationship Id="rId7" Type="http://schemas.openxmlformats.org/officeDocument/2006/relationships/footnotes" Target="footnotes.xml"/><Relationship Id="rId12" Type="http://schemas.openxmlformats.org/officeDocument/2006/relationships/hyperlink" Target="http://europepmc.org/search;jsessionid=P41OgtM0Q15QpX099ApD.2?page=1&amp;query=AUTH:%22Champion+HR%22" TargetMode="External"/><Relationship Id="rId17" Type="http://schemas.openxmlformats.org/officeDocument/2006/relationships/hyperlink" Target="https://www.researchgate.net/researcher/38169371_Yuchiao_Cha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searchgate.net/profile/Ronald_Gross" TargetMode="External"/><Relationship Id="rId20" Type="http://schemas.openxmlformats.org/officeDocument/2006/relationships/hyperlink" Target="http://journals.lww.com/jtrauma/toc/1967/09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pmc.org/search;jsessionid=P41OgtM0Q15QpX099ApD.2?page=1&amp;query=AUTH:%22Moore+EE%22" TargetMode="External"/><Relationship Id="rId24" Type="http://schemas.openxmlformats.org/officeDocument/2006/relationships/hyperlink" Target="http://www.ingentaconnect.com/content/sesc/tas;jsessionid=1xwp376a7ruvk.x-ic-live-03" TargetMode="External"/><Relationship Id="rId5" Type="http://schemas.openxmlformats.org/officeDocument/2006/relationships/settings" Target="settings.xml"/><Relationship Id="rId15" Type="http://schemas.openxmlformats.org/officeDocument/2006/relationships/hyperlink" Target="https://www.researchgate.net/profile/Malek_Tabbara" TargetMode="External"/><Relationship Id="rId23" Type="http://schemas.openxmlformats.org/officeDocument/2006/relationships/hyperlink" Target="https://www.ncbi.nlm.nih.gov/pubmed/8813778" TargetMode="External"/><Relationship Id="rId10" Type="http://schemas.openxmlformats.org/officeDocument/2006/relationships/image" Target="media/image1.png"/><Relationship Id="rId19" Type="http://schemas.openxmlformats.org/officeDocument/2006/relationships/hyperlink" Target="http://europepmc.org/search;jsessionid=XCuQtwCOJM0EsGCjxW77.0?page=1&amp;query=JOURNAL:%22Injury%2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researchgate.net/researcher/39541286_George_C_Velmahos" TargetMode="External"/><Relationship Id="rId22" Type="http://schemas.openxmlformats.org/officeDocument/2006/relationships/hyperlink" Target="http://www.sciencedirect.com/science/journal/00029610/158/6"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Times New Roman" panose="02020603050405020304" pitchFamily="18" charset="0"/>
                <a:cs typeface="Times New Roman" panose="02020603050405020304" pitchFamily="18" charset="0"/>
              </a:rPr>
              <a:t>Age,sex</a:t>
            </a:r>
            <a:r>
              <a:rPr lang="en-US" sz="1400" b="0" baseline="0">
                <a:latin typeface="Times New Roman" panose="02020603050405020304" pitchFamily="18" charset="0"/>
                <a:cs typeface="Times New Roman" panose="02020603050405020304" pitchFamily="18" charset="0"/>
              </a:rPr>
              <a:t> </a:t>
            </a:r>
            <a:r>
              <a:rPr lang="en-US" sz="1400" b="0">
                <a:latin typeface="Times New Roman" panose="02020603050405020304" pitchFamily="18" charset="0"/>
                <a:cs typeface="Times New Roman" panose="02020603050405020304" pitchFamily="18" charset="0"/>
              </a:rPr>
              <a:t>distribution in pateits</a:t>
            </a:r>
            <a:r>
              <a:rPr lang="en-US" sz="1400" b="0" baseline="0">
                <a:latin typeface="Times New Roman" panose="02020603050405020304" pitchFamily="18" charset="0"/>
                <a:cs typeface="Times New Roman" panose="02020603050405020304" pitchFamily="18" charset="0"/>
              </a:rPr>
              <a:t> with pancreaticoduodenal injury</a:t>
            </a:r>
            <a:r>
              <a:rPr lang="en-US" sz="1400" b="0">
                <a:latin typeface="Times New Roman" panose="02020603050405020304" pitchFamily="18" charset="0"/>
                <a:cs typeface="Times New Roman" panose="02020603050405020304" pitchFamily="18" charset="0"/>
              </a:rPr>
              <a:t> </a:t>
            </a:r>
            <a:r>
              <a:rPr lang="en-US" sz="1400" b="0" baseline="0">
                <a:latin typeface="Times New Roman" panose="02020603050405020304" pitchFamily="18" charset="0"/>
                <a:cs typeface="Times New Roman" panose="02020603050405020304" pitchFamily="18" charset="0"/>
              </a:rPr>
              <a:t>  </a:t>
            </a:r>
            <a:endParaRPr lang="ar-IQ" sz="1400" b="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ورقة1!$B$1</c:f>
              <c:strCache>
                <c:ptCount val="1"/>
                <c:pt idx="0">
                  <c:v>male</c:v>
                </c:pt>
              </c:strCache>
            </c:strRef>
          </c:tx>
          <c:invertIfNegative val="0"/>
          <c:cat>
            <c:strRef>
              <c:f>ورقة1!$A$2:$A$8</c:f>
              <c:strCache>
                <c:ptCount val="7"/>
                <c:pt idx="0">
                  <c:v>0-10</c:v>
                </c:pt>
                <c:pt idx="1">
                  <c:v>11_20</c:v>
                </c:pt>
                <c:pt idx="2">
                  <c:v>21-30</c:v>
                </c:pt>
                <c:pt idx="3">
                  <c:v>31-40</c:v>
                </c:pt>
                <c:pt idx="4">
                  <c:v>41-50</c:v>
                </c:pt>
                <c:pt idx="5">
                  <c:v>51-60</c:v>
                </c:pt>
                <c:pt idx="6">
                  <c:v>61-70</c:v>
                </c:pt>
              </c:strCache>
            </c:strRef>
          </c:cat>
          <c:val>
            <c:numRef>
              <c:f>ورقة1!$B$2:$B$8</c:f>
              <c:numCache>
                <c:formatCode>General</c:formatCode>
                <c:ptCount val="7"/>
                <c:pt idx="0">
                  <c:v>0</c:v>
                </c:pt>
                <c:pt idx="1">
                  <c:v>2</c:v>
                </c:pt>
                <c:pt idx="2">
                  <c:v>8</c:v>
                </c:pt>
                <c:pt idx="3">
                  <c:v>2</c:v>
                </c:pt>
                <c:pt idx="4">
                  <c:v>1</c:v>
                </c:pt>
                <c:pt idx="5">
                  <c:v>1</c:v>
                </c:pt>
                <c:pt idx="6">
                  <c:v>1</c:v>
                </c:pt>
              </c:numCache>
            </c:numRef>
          </c:val>
        </c:ser>
        <c:ser>
          <c:idx val="1"/>
          <c:order val="1"/>
          <c:tx>
            <c:strRef>
              <c:f>ورقة1!$C$1</c:f>
              <c:strCache>
                <c:ptCount val="1"/>
                <c:pt idx="0">
                  <c:v>female</c:v>
                </c:pt>
              </c:strCache>
            </c:strRef>
          </c:tx>
          <c:invertIfNegative val="0"/>
          <c:cat>
            <c:strRef>
              <c:f>ورقة1!$A$2:$A$8</c:f>
              <c:strCache>
                <c:ptCount val="7"/>
                <c:pt idx="0">
                  <c:v>0-10</c:v>
                </c:pt>
                <c:pt idx="1">
                  <c:v>11_20</c:v>
                </c:pt>
                <c:pt idx="2">
                  <c:v>21-30</c:v>
                </c:pt>
                <c:pt idx="3">
                  <c:v>31-40</c:v>
                </c:pt>
                <c:pt idx="4">
                  <c:v>41-50</c:v>
                </c:pt>
                <c:pt idx="5">
                  <c:v>51-60</c:v>
                </c:pt>
                <c:pt idx="6">
                  <c:v>61-70</c:v>
                </c:pt>
              </c:strCache>
            </c:strRef>
          </c:cat>
          <c:val>
            <c:numRef>
              <c:f>ورقة1!$C$2:$C$8</c:f>
              <c:numCache>
                <c:formatCode>General</c:formatCode>
                <c:ptCount val="7"/>
                <c:pt idx="0">
                  <c:v>0</c:v>
                </c:pt>
                <c:pt idx="1">
                  <c:v>1</c:v>
                </c:pt>
                <c:pt idx="2">
                  <c:v>3</c:v>
                </c:pt>
                <c:pt idx="3">
                  <c:v>0</c:v>
                </c:pt>
                <c:pt idx="4">
                  <c:v>0</c:v>
                </c:pt>
                <c:pt idx="5">
                  <c:v>1</c:v>
                </c:pt>
                <c:pt idx="6">
                  <c:v>0</c:v>
                </c:pt>
              </c:numCache>
            </c:numRef>
          </c:val>
        </c:ser>
        <c:dLbls>
          <c:showLegendKey val="0"/>
          <c:showVal val="0"/>
          <c:showCatName val="0"/>
          <c:showSerName val="0"/>
          <c:showPercent val="0"/>
          <c:showBubbleSize val="0"/>
        </c:dLbls>
        <c:gapWidth val="150"/>
        <c:axId val="60157952"/>
        <c:axId val="60159488"/>
      </c:barChart>
      <c:catAx>
        <c:axId val="60157952"/>
        <c:scaling>
          <c:orientation val="minMax"/>
        </c:scaling>
        <c:delete val="0"/>
        <c:axPos val="b"/>
        <c:majorTickMark val="none"/>
        <c:minorTickMark val="none"/>
        <c:tickLblPos val="nextTo"/>
        <c:crossAx val="60159488"/>
        <c:crosses val="autoZero"/>
        <c:auto val="1"/>
        <c:lblAlgn val="ctr"/>
        <c:lblOffset val="100"/>
        <c:noMultiLvlLbl val="0"/>
      </c:catAx>
      <c:valAx>
        <c:axId val="60159488"/>
        <c:scaling>
          <c:orientation val="minMax"/>
        </c:scaling>
        <c:delete val="0"/>
        <c:axPos val="l"/>
        <c:majorGridlines/>
        <c:title>
          <c:tx>
            <c:rich>
              <a:bodyPr rot="0" vert="wordArtVert"/>
              <a:lstStyle/>
              <a:p>
                <a:pPr>
                  <a:defRPr/>
                </a:pPr>
                <a:r>
                  <a:rPr lang="en-US"/>
                  <a:t>NUMBER OF PATIENTS</a:t>
                </a:r>
                <a:endParaRPr lang="ar-IQ"/>
              </a:p>
            </c:rich>
          </c:tx>
          <c:overlay val="0"/>
        </c:title>
        <c:numFmt formatCode="General" sourceLinked="1"/>
        <c:majorTickMark val="none"/>
        <c:minorTickMark val="none"/>
        <c:tickLblPos val="nextTo"/>
        <c:crossAx val="60157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2F43-3EB5-4382-955E-540ABC4B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2940</Words>
  <Characters>16760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OFOK</dc:creator>
  <cp:keywords/>
  <dc:description/>
  <cp:lastModifiedBy>OFOK</cp:lastModifiedBy>
  <cp:revision>23</cp:revision>
  <cp:lastPrinted>2016-12-30T18:08:00Z</cp:lastPrinted>
  <dcterms:created xsi:type="dcterms:W3CDTF">2016-12-02T08:16:00Z</dcterms:created>
  <dcterms:modified xsi:type="dcterms:W3CDTF">2016-12-30T18:09:00Z</dcterms:modified>
</cp:coreProperties>
</file>